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_Toc27907 </w:instrText>
      </w:r>
      <w:r>
        <w:fldChar w:fldCharType="separate"/>
      </w:r>
      <w:r>
        <w:t>一、部门职责及机构设置情况</w:t>
      </w:r>
      <w:r>
        <w:tab/>
      </w:r>
      <w:r>
        <w:fldChar w:fldCharType="begin"/>
      </w:r>
      <w:r>
        <w:instrText xml:space="preserve"> PAGEREF _Toc27907 </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_Toc27017 </w:instrText>
      </w:r>
      <w:r>
        <w:fldChar w:fldCharType="separate"/>
      </w:r>
      <w:r>
        <w:t>二、部门预算安排的总体情况</w:t>
      </w:r>
      <w:r>
        <w:tab/>
      </w:r>
      <w:r>
        <w:fldChar w:fldCharType="begin"/>
      </w:r>
      <w:r>
        <w:instrText xml:space="preserve"> PAGEREF _Toc27017 </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_Toc13577 </w:instrText>
      </w:r>
      <w:r>
        <w:fldChar w:fldCharType="separate"/>
      </w:r>
      <w:r>
        <w:t>三、机关运行经费安排情况</w:t>
      </w:r>
      <w:r>
        <w:tab/>
      </w:r>
      <w:r>
        <w:fldChar w:fldCharType="begin"/>
      </w:r>
      <w:r>
        <w:instrText xml:space="preserve"> PAGEREF _Toc13577 </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_Toc10308 </w:instrText>
      </w:r>
      <w:r>
        <w:fldChar w:fldCharType="separate"/>
      </w:r>
      <w:r>
        <w:t>四、财政拨款“三公”经费预算情况及增减变化原因</w:t>
      </w:r>
      <w:r>
        <w:tab/>
      </w:r>
      <w:r>
        <w:fldChar w:fldCharType="begin"/>
      </w:r>
      <w:r>
        <w:instrText xml:space="preserve"> PAGEREF _Toc10308 </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_Toc17041 </w:instrText>
      </w:r>
      <w:r>
        <w:fldChar w:fldCharType="separate"/>
      </w:r>
      <w:r>
        <w:t>五、部门整体绩效目标</w:t>
      </w:r>
      <w:r>
        <w:tab/>
      </w:r>
      <w:r>
        <w:fldChar w:fldCharType="begin"/>
      </w:r>
      <w:r>
        <w:instrText xml:space="preserve"> PAGEREF _Toc17041 </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_Toc30754 </w:instrText>
      </w:r>
      <w:r>
        <w:fldChar w:fldCharType="separate"/>
      </w:r>
      <w:r>
        <w:rPr>
          <w:rFonts w:hint="eastAsia"/>
        </w:rPr>
        <w:t>六、部门主管专项资金预算安排情况及绩效目标</w:t>
      </w:r>
      <w:r>
        <w:tab/>
      </w:r>
      <w:r>
        <w:fldChar w:fldCharType="begin"/>
      </w:r>
      <w:r>
        <w:instrText xml:space="preserve"> PAGEREF _Toc30754 </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_Toc18190 </w:instrText>
      </w:r>
      <w:r>
        <w:fldChar w:fldCharType="separate"/>
      </w:r>
      <w:r>
        <w:rPr>
          <w:rFonts w:hint="eastAsia"/>
          <w:lang w:val="en-US" w:eastAsia="zh-CN"/>
        </w:rPr>
        <w:t>七、</w:t>
      </w:r>
      <w:r>
        <w:t>部门项目预算安排情况及绩效目标</w:t>
      </w:r>
      <w:r>
        <w:tab/>
      </w:r>
      <w:r>
        <w:fldChar w:fldCharType="begin"/>
      </w:r>
      <w:r>
        <w:instrText xml:space="preserve"> PAGEREF _Toc18190 </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_Toc12277 </w:instrText>
      </w:r>
      <w:r>
        <w:fldChar w:fldCharType="separate"/>
      </w:r>
      <w:r>
        <w:rPr>
          <w:rFonts w:hint="eastAsia"/>
          <w:lang w:val="en-US" w:eastAsia="zh-CN"/>
        </w:rPr>
        <w:t>八</w:t>
      </w:r>
      <w:r>
        <w:t>、政府采购预算情况</w:t>
      </w:r>
      <w:r>
        <w:tab/>
      </w:r>
      <w:r>
        <w:fldChar w:fldCharType="begin"/>
      </w:r>
      <w:r>
        <w:instrText xml:space="preserve"> PAGEREF _Toc12277 </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_Toc27889 </w:instrText>
      </w:r>
      <w:r>
        <w:fldChar w:fldCharType="separate"/>
      </w:r>
      <w:r>
        <w:rPr>
          <w:rFonts w:hint="eastAsia"/>
          <w:lang w:val="en-US" w:eastAsia="zh-CN"/>
        </w:rPr>
        <w:t>九、国有资产信息</w:t>
      </w:r>
      <w:r>
        <w:tab/>
      </w:r>
      <w:r>
        <w:fldChar w:fldCharType="begin"/>
      </w:r>
      <w:r>
        <w:instrText xml:space="preserve"> PAGEREF _Toc27889 </w:instrText>
      </w:r>
      <w:r>
        <w:fldChar w:fldCharType="separate"/>
      </w:r>
      <w:r>
        <w:t>50</w:t>
      </w:r>
      <w:r>
        <w:fldChar w:fldCharType="end"/>
      </w:r>
      <w:r>
        <w:fldChar w:fldCharType="end"/>
      </w:r>
    </w:p>
    <w:p>
      <w:pPr>
        <w:pStyle w:val="5"/>
        <w:tabs>
          <w:tab w:val="right" w:leader="dot" w:pos="14562"/>
        </w:tabs>
      </w:pPr>
      <w:r>
        <w:fldChar w:fldCharType="begin"/>
      </w:r>
      <w:r>
        <w:instrText xml:space="preserve"> HYPERLINK \l _Toc1174 </w:instrText>
      </w:r>
      <w:r>
        <w:fldChar w:fldCharType="separate"/>
      </w:r>
      <w:r>
        <w:rPr>
          <w:rFonts w:hint="eastAsia"/>
          <w:lang w:val="en-US" w:eastAsia="zh-CN"/>
        </w:rPr>
        <w:t>十</w:t>
      </w:r>
      <w:r>
        <w:t>、名词解释</w:t>
      </w:r>
      <w:r>
        <w:tab/>
      </w:r>
      <w:r>
        <w:fldChar w:fldCharType="begin"/>
      </w:r>
      <w:r>
        <w:instrText xml:space="preserve"> PAGEREF _Toc1174 </w:instrText>
      </w:r>
      <w:r>
        <w:fldChar w:fldCharType="separate"/>
      </w:r>
      <w:r>
        <w:t>50</w:t>
      </w:r>
      <w:r>
        <w:fldChar w:fldCharType="end"/>
      </w:r>
      <w:r>
        <w:fldChar w:fldCharType="end"/>
      </w:r>
    </w:p>
    <w:p>
      <w:pPr>
        <w:pStyle w:val="5"/>
        <w:tabs>
          <w:tab w:val="right" w:leader="dot" w:pos="14562"/>
        </w:tabs>
      </w:pPr>
      <w:r>
        <w:fldChar w:fldCharType="begin"/>
      </w:r>
      <w:r>
        <w:instrText xml:space="preserve"> HYPERLINK \l _Toc28870 </w:instrText>
      </w:r>
      <w:r>
        <w:fldChar w:fldCharType="separate"/>
      </w:r>
      <w:r>
        <w:t>十</w:t>
      </w:r>
      <w:r>
        <w:rPr>
          <w:rFonts w:hint="eastAsia"/>
          <w:lang w:val="en-US" w:eastAsia="zh-CN"/>
        </w:rPr>
        <w:t>一</w:t>
      </w:r>
      <w:r>
        <w:t>、其他需要说明的事项</w:t>
      </w:r>
      <w:r>
        <w:tab/>
      </w:r>
      <w:r>
        <w:fldChar w:fldCharType="begin"/>
      </w:r>
      <w:r>
        <w:instrText xml:space="preserve"> PAGEREF _Toc28870 </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992曲阳县产德镇人民政府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1406.61</w:t>
            </w:r>
          </w:p>
        </w:tc>
        <w:tc>
          <w:tcPr>
            <w:tcW w:w="4535" w:type="dxa"/>
            <w:vAlign w:val="center"/>
          </w:tcPr>
          <w:p>
            <w:pPr>
              <w:pStyle w:val="15"/>
            </w:pPr>
            <w:r>
              <w:t>一、一般公共服务支出</w:t>
            </w:r>
          </w:p>
        </w:tc>
        <w:tc>
          <w:tcPr>
            <w:tcW w:w="2126" w:type="dxa"/>
            <w:vAlign w:val="center"/>
          </w:tcPr>
          <w:p>
            <w:pPr>
              <w:pStyle w:val="14"/>
            </w:pPr>
            <w:r>
              <w:t>562.86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708.90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1406.61</w:t>
            </w:r>
          </w:p>
        </w:tc>
        <w:tc>
          <w:tcPr>
            <w:tcW w:w="4535" w:type="dxa"/>
            <w:vAlign w:val="center"/>
          </w:tcPr>
          <w:p>
            <w:pPr>
              <w:pStyle w:val="17"/>
            </w:pPr>
            <w:r>
              <w:t>本年支出合计</w:t>
            </w:r>
          </w:p>
        </w:tc>
        <w:tc>
          <w:tcPr>
            <w:tcW w:w="2126" w:type="dxa"/>
            <w:vAlign w:val="center"/>
          </w:tcPr>
          <w:p>
            <w:pPr>
              <w:pStyle w:val="18"/>
            </w:pPr>
            <w:r>
              <w:t>1516.61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110.00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1516.61</w:t>
            </w:r>
          </w:p>
        </w:tc>
        <w:tc>
          <w:tcPr>
            <w:tcW w:w="4535" w:type="dxa"/>
            <w:vAlign w:val="center"/>
          </w:tcPr>
          <w:p>
            <w:pPr>
              <w:pStyle w:val="17"/>
            </w:pPr>
            <w:r>
              <w:t>支出总计</w:t>
            </w:r>
          </w:p>
        </w:tc>
        <w:tc>
          <w:tcPr>
            <w:tcW w:w="2126" w:type="dxa"/>
            <w:vAlign w:val="center"/>
          </w:tcPr>
          <w:p>
            <w:pPr>
              <w:pStyle w:val="18"/>
            </w:pPr>
            <w:r>
              <w:t>1516.61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992曲阳县产德镇人民政府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1516.61</w:t>
            </w:r>
          </w:p>
        </w:tc>
        <w:tc>
          <w:tcPr>
            <w:tcW w:w="1134" w:type="dxa"/>
            <w:vAlign w:val="center"/>
          </w:tcPr>
          <w:p>
            <w:pPr>
              <w:pStyle w:val="18"/>
            </w:pPr>
            <w:r>
              <w:t>1406.61</w:t>
            </w:r>
          </w:p>
        </w:tc>
        <w:tc>
          <w:tcPr>
            <w:tcW w:w="1134" w:type="dxa"/>
            <w:vAlign w:val="center"/>
          </w:tcPr>
          <w:p>
            <w:pPr>
              <w:pStyle w:val="18"/>
            </w:pPr>
            <w:r>
              <w:t>1406.61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562.86</w:t>
            </w:r>
          </w:p>
        </w:tc>
        <w:tc>
          <w:tcPr>
            <w:tcW w:w="1134" w:type="dxa"/>
            <w:vAlign w:val="center"/>
          </w:tcPr>
          <w:p>
            <w:pPr>
              <w:pStyle w:val="14"/>
            </w:pPr>
            <w:r>
              <w:t>562.86</w:t>
            </w:r>
          </w:p>
        </w:tc>
        <w:tc>
          <w:tcPr>
            <w:tcW w:w="1134" w:type="dxa"/>
            <w:vAlign w:val="center"/>
          </w:tcPr>
          <w:p>
            <w:pPr>
              <w:pStyle w:val="14"/>
            </w:pPr>
            <w:r>
              <w:t>562.86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554.86</w:t>
            </w:r>
          </w:p>
        </w:tc>
        <w:tc>
          <w:tcPr>
            <w:tcW w:w="1134" w:type="dxa"/>
            <w:vAlign w:val="center"/>
          </w:tcPr>
          <w:p>
            <w:pPr>
              <w:pStyle w:val="14"/>
            </w:pPr>
            <w:r>
              <w:t>554.86</w:t>
            </w:r>
          </w:p>
        </w:tc>
        <w:tc>
          <w:tcPr>
            <w:tcW w:w="1134" w:type="dxa"/>
            <w:vAlign w:val="center"/>
          </w:tcPr>
          <w:p>
            <w:pPr>
              <w:pStyle w:val="14"/>
            </w:pPr>
            <w:r>
              <w:t>554.86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263.75</w:t>
            </w:r>
          </w:p>
        </w:tc>
        <w:tc>
          <w:tcPr>
            <w:tcW w:w="1134" w:type="dxa"/>
            <w:vAlign w:val="center"/>
          </w:tcPr>
          <w:p>
            <w:pPr>
              <w:pStyle w:val="14"/>
            </w:pPr>
            <w:r>
              <w:t>263.75</w:t>
            </w:r>
          </w:p>
        </w:tc>
        <w:tc>
          <w:tcPr>
            <w:tcW w:w="1134" w:type="dxa"/>
            <w:vAlign w:val="center"/>
          </w:tcPr>
          <w:p>
            <w:pPr>
              <w:pStyle w:val="14"/>
            </w:pPr>
            <w:r>
              <w:t>263.75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24.22</w:t>
            </w:r>
          </w:p>
        </w:tc>
        <w:tc>
          <w:tcPr>
            <w:tcW w:w="1134" w:type="dxa"/>
            <w:vAlign w:val="center"/>
          </w:tcPr>
          <w:p>
            <w:pPr>
              <w:pStyle w:val="14"/>
            </w:pPr>
            <w:r>
              <w:t>24.22</w:t>
            </w:r>
          </w:p>
        </w:tc>
        <w:tc>
          <w:tcPr>
            <w:tcW w:w="1134" w:type="dxa"/>
            <w:vAlign w:val="center"/>
          </w:tcPr>
          <w:p>
            <w:pPr>
              <w:pStyle w:val="14"/>
            </w:pPr>
            <w:r>
              <w:t>24.22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266.89</w:t>
            </w:r>
          </w:p>
        </w:tc>
        <w:tc>
          <w:tcPr>
            <w:tcW w:w="1134" w:type="dxa"/>
            <w:vAlign w:val="center"/>
          </w:tcPr>
          <w:p>
            <w:pPr>
              <w:pStyle w:val="14"/>
            </w:pPr>
            <w:r>
              <w:t>266.89</w:t>
            </w:r>
          </w:p>
        </w:tc>
        <w:tc>
          <w:tcPr>
            <w:tcW w:w="1134" w:type="dxa"/>
            <w:vAlign w:val="center"/>
          </w:tcPr>
          <w:p>
            <w:pPr>
              <w:pStyle w:val="14"/>
            </w:pPr>
            <w:r>
              <w:t>266.89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20132</w:t>
            </w:r>
          </w:p>
        </w:tc>
        <w:tc>
          <w:tcPr>
            <w:tcW w:w="1559" w:type="dxa"/>
            <w:vAlign w:val="center"/>
          </w:tcPr>
          <w:p>
            <w:pPr>
              <w:pStyle w:val="15"/>
            </w:pPr>
            <w:r>
              <w:t>组织事务</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2013299</w:t>
            </w:r>
          </w:p>
        </w:tc>
        <w:tc>
          <w:tcPr>
            <w:tcW w:w="1559" w:type="dxa"/>
            <w:vAlign w:val="center"/>
          </w:tcPr>
          <w:p>
            <w:pPr>
              <w:pStyle w:val="15"/>
            </w:pPr>
            <w:r>
              <w:t>其他组织事务支出</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109.23</w:t>
            </w:r>
          </w:p>
        </w:tc>
        <w:tc>
          <w:tcPr>
            <w:tcW w:w="1134" w:type="dxa"/>
            <w:vAlign w:val="center"/>
          </w:tcPr>
          <w:p>
            <w:pPr>
              <w:pStyle w:val="14"/>
            </w:pPr>
            <w:r>
              <w:t>109.23</w:t>
            </w:r>
          </w:p>
        </w:tc>
        <w:tc>
          <w:tcPr>
            <w:tcW w:w="1134" w:type="dxa"/>
            <w:vAlign w:val="center"/>
          </w:tcPr>
          <w:p>
            <w:pPr>
              <w:pStyle w:val="14"/>
            </w:pPr>
            <w:r>
              <w:t>109.23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106.83</w:t>
            </w:r>
          </w:p>
        </w:tc>
        <w:tc>
          <w:tcPr>
            <w:tcW w:w="1134" w:type="dxa"/>
            <w:vAlign w:val="center"/>
          </w:tcPr>
          <w:p>
            <w:pPr>
              <w:pStyle w:val="14"/>
            </w:pPr>
            <w:r>
              <w:t>106.83</w:t>
            </w:r>
          </w:p>
        </w:tc>
        <w:tc>
          <w:tcPr>
            <w:tcW w:w="1134" w:type="dxa"/>
            <w:vAlign w:val="center"/>
          </w:tcPr>
          <w:p>
            <w:pPr>
              <w:pStyle w:val="14"/>
            </w:pPr>
            <w:r>
              <w:t>106.83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20.19</w:t>
            </w:r>
          </w:p>
        </w:tc>
        <w:tc>
          <w:tcPr>
            <w:tcW w:w="1134" w:type="dxa"/>
            <w:vAlign w:val="center"/>
          </w:tcPr>
          <w:p>
            <w:pPr>
              <w:pStyle w:val="14"/>
            </w:pPr>
            <w:r>
              <w:t>20.19</w:t>
            </w:r>
          </w:p>
        </w:tc>
        <w:tc>
          <w:tcPr>
            <w:tcW w:w="1134" w:type="dxa"/>
            <w:vAlign w:val="center"/>
          </w:tcPr>
          <w:p>
            <w:pPr>
              <w:pStyle w:val="14"/>
            </w:pPr>
            <w:r>
              <w:t>20.19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18.42</w:t>
            </w:r>
          </w:p>
        </w:tc>
        <w:tc>
          <w:tcPr>
            <w:tcW w:w="1134" w:type="dxa"/>
            <w:vAlign w:val="center"/>
          </w:tcPr>
          <w:p>
            <w:pPr>
              <w:pStyle w:val="14"/>
            </w:pPr>
            <w:r>
              <w:t>18.42</w:t>
            </w:r>
          </w:p>
        </w:tc>
        <w:tc>
          <w:tcPr>
            <w:tcW w:w="1134" w:type="dxa"/>
            <w:vAlign w:val="center"/>
          </w:tcPr>
          <w:p>
            <w:pPr>
              <w:pStyle w:val="14"/>
            </w:pPr>
            <w:r>
              <w:t>18.42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59.66</w:t>
            </w:r>
          </w:p>
        </w:tc>
        <w:tc>
          <w:tcPr>
            <w:tcW w:w="1134" w:type="dxa"/>
            <w:vAlign w:val="center"/>
          </w:tcPr>
          <w:p>
            <w:pPr>
              <w:pStyle w:val="14"/>
            </w:pPr>
            <w:r>
              <w:t>59.66</w:t>
            </w:r>
          </w:p>
        </w:tc>
        <w:tc>
          <w:tcPr>
            <w:tcW w:w="1134" w:type="dxa"/>
            <w:vAlign w:val="center"/>
          </w:tcPr>
          <w:p>
            <w:pPr>
              <w:pStyle w:val="14"/>
            </w:pPr>
            <w:r>
              <w:t>59.66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8.56</w:t>
            </w:r>
          </w:p>
        </w:tc>
        <w:tc>
          <w:tcPr>
            <w:tcW w:w="1134" w:type="dxa"/>
            <w:vAlign w:val="center"/>
          </w:tcPr>
          <w:p>
            <w:pPr>
              <w:pStyle w:val="14"/>
            </w:pPr>
            <w:r>
              <w:t>8.56</w:t>
            </w:r>
          </w:p>
        </w:tc>
        <w:tc>
          <w:tcPr>
            <w:tcW w:w="1134" w:type="dxa"/>
            <w:vAlign w:val="center"/>
          </w:tcPr>
          <w:p>
            <w:pPr>
              <w:pStyle w:val="14"/>
            </w:pPr>
            <w:r>
              <w:t>8.56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43.18</w:t>
            </w:r>
          </w:p>
        </w:tc>
        <w:tc>
          <w:tcPr>
            <w:tcW w:w="1134" w:type="dxa"/>
            <w:vAlign w:val="center"/>
          </w:tcPr>
          <w:p>
            <w:pPr>
              <w:pStyle w:val="14"/>
            </w:pPr>
            <w:r>
              <w:t>43.18</w:t>
            </w:r>
          </w:p>
        </w:tc>
        <w:tc>
          <w:tcPr>
            <w:tcW w:w="1134" w:type="dxa"/>
            <w:vAlign w:val="center"/>
          </w:tcPr>
          <w:p>
            <w:pPr>
              <w:pStyle w:val="14"/>
            </w:pPr>
            <w:r>
              <w:t>43.18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43.18</w:t>
            </w:r>
          </w:p>
        </w:tc>
        <w:tc>
          <w:tcPr>
            <w:tcW w:w="1134" w:type="dxa"/>
            <w:vAlign w:val="center"/>
          </w:tcPr>
          <w:p>
            <w:pPr>
              <w:pStyle w:val="14"/>
            </w:pPr>
            <w:r>
              <w:t>43.18</w:t>
            </w:r>
          </w:p>
        </w:tc>
        <w:tc>
          <w:tcPr>
            <w:tcW w:w="1134" w:type="dxa"/>
            <w:vAlign w:val="center"/>
          </w:tcPr>
          <w:p>
            <w:pPr>
              <w:pStyle w:val="14"/>
            </w:pPr>
            <w:r>
              <w:t>43.18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13.52</w:t>
            </w:r>
          </w:p>
        </w:tc>
        <w:tc>
          <w:tcPr>
            <w:tcW w:w="1134" w:type="dxa"/>
            <w:vAlign w:val="center"/>
          </w:tcPr>
          <w:p>
            <w:pPr>
              <w:pStyle w:val="14"/>
            </w:pPr>
            <w:r>
              <w:t>13.52</w:t>
            </w:r>
          </w:p>
        </w:tc>
        <w:tc>
          <w:tcPr>
            <w:tcW w:w="1134" w:type="dxa"/>
            <w:vAlign w:val="center"/>
          </w:tcPr>
          <w:p>
            <w:pPr>
              <w:pStyle w:val="14"/>
            </w:pPr>
            <w:r>
              <w:t>13.52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17.69</w:t>
            </w:r>
          </w:p>
        </w:tc>
        <w:tc>
          <w:tcPr>
            <w:tcW w:w="1134" w:type="dxa"/>
            <w:vAlign w:val="center"/>
          </w:tcPr>
          <w:p>
            <w:pPr>
              <w:pStyle w:val="14"/>
            </w:pPr>
            <w:r>
              <w:t>17.69</w:t>
            </w:r>
          </w:p>
        </w:tc>
        <w:tc>
          <w:tcPr>
            <w:tcW w:w="1134" w:type="dxa"/>
            <w:vAlign w:val="center"/>
          </w:tcPr>
          <w:p>
            <w:pPr>
              <w:pStyle w:val="14"/>
            </w:pPr>
            <w:r>
              <w:t>17.69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11.97</w:t>
            </w:r>
          </w:p>
        </w:tc>
        <w:tc>
          <w:tcPr>
            <w:tcW w:w="1134" w:type="dxa"/>
            <w:vAlign w:val="center"/>
          </w:tcPr>
          <w:p>
            <w:pPr>
              <w:pStyle w:val="14"/>
            </w:pPr>
            <w:r>
              <w:t>11.97</w:t>
            </w:r>
          </w:p>
        </w:tc>
        <w:tc>
          <w:tcPr>
            <w:tcW w:w="1134" w:type="dxa"/>
            <w:vAlign w:val="center"/>
          </w:tcPr>
          <w:p>
            <w:pPr>
              <w:pStyle w:val="14"/>
            </w:pPr>
            <w:r>
              <w:t>11.97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47.19</w:t>
            </w:r>
          </w:p>
        </w:tc>
        <w:tc>
          <w:tcPr>
            <w:tcW w:w="1134" w:type="dxa"/>
            <w:vAlign w:val="center"/>
          </w:tcPr>
          <w:p>
            <w:pPr>
              <w:pStyle w:val="14"/>
            </w:pPr>
            <w:r>
              <w:t>47.19</w:t>
            </w:r>
          </w:p>
        </w:tc>
        <w:tc>
          <w:tcPr>
            <w:tcW w:w="1134" w:type="dxa"/>
            <w:vAlign w:val="center"/>
          </w:tcPr>
          <w:p>
            <w:pPr>
              <w:pStyle w:val="14"/>
            </w:pPr>
            <w:r>
              <w:t>47.19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42.19</w:t>
            </w:r>
          </w:p>
        </w:tc>
        <w:tc>
          <w:tcPr>
            <w:tcW w:w="1134" w:type="dxa"/>
            <w:vAlign w:val="center"/>
          </w:tcPr>
          <w:p>
            <w:pPr>
              <w:pStyle w:val="14"/>
            </w:pPr>
            <w:r>
              <w:t>42.19</w:t>
            </w:r>
          </w:p>
        </w:tc>
        <w:tc>
          <w:tcPr>
            <w:tcW w:w="1134" w:type="dxa"/>
            <w:vAlign w:val="center"/>
          </w:tcPr>
          <w:p>
            <w:pPr>
              <w:pStyle w:val="14"/>
            </w:pPr>
            <w:r>
              <w:t>42.19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21.19</w:t>
            </w:r>
          </w:p>
        </w:tc>
        <w:tc>
          <w:tcPr>
            <w:tcW w:w="1134" w:type="dxa"/>
            <w:vAlign w:val="center"/>
          </w:tcPr>
          <w:p>
            <w:pPr>
              <w:pStyle w:val="14"/>
            </w:pPr>
            <w:r>
              <w:t>21.19</w:t>
            </w:r>
          </w:p>
        </w:tc>
        <w:tc>
          <w:tcPr>
            <w:tcW w:w="1134" w:type="dxa"/>
            <w:vAlign w:val="center"/>
          </w:tcPr>
          <w:p>
            <w:pPr>
              <w:pStyle w:val="14"/>
            </w:pPr>
            <w:r>
              <w:t>21.19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21.00</w:t>
            </w:r>
          </w:p>
        </w:tc>
        <w:tc>
          <w:tcPr>
            <w:tcW w:w="1134" w:type="dxa"/>
            <w:vAlign w:val="center"/>
          </w:tcPr>
          <w:p>
            <w:pPr>
              <w:pStyle w:val="14"/>
            </w:pPr>
            <w:r>
              <w:t>21.00</w:t>
            </w:r>
          </w:p>
        </w:tc>
        <w:tc>
          <w:tcPr>
            <w:tcW w:w="1134" w:type="dxa"/>
            <w:vAlign w:val="center"/>
          </w:tcPr>
          <w:p>
            <w:pPr>
              <w:pStyle w:val="14"/>
            </w:pPr>
            <w:r>
              <w:t>21.00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708.90</w:t>
            </w:r>
          </w:p>
        </w:tc>
        <w:tc>
          <w:tcPr>
            <w:tcW w:w="1134" w:type="dxa"/>
            <w:vAlign w:val="center"/>
          </w:tcPr>
          <w:p>
            <w:pPr>
              <w:pStyle w:val="14"/>
            </w:pPr>
            <w:r>
              <w:t>598.90</w:t>
            </w:r>
          </w:p>
        </w:tc>
        <w:tc>
          <w:tcPr>
            <w:tcW w:w="1134" w:type="dxa"/>
            <w:vAlign w:val="center"/>
          </w:tcPr>
          <w:p>
            <w:pPr>
              <w:pStyle w:val="14"/>
            </w:pPr>
            <w:r>
              <w:t>598.90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21303</w:t>
            </w:r>
          </w:p>
        </w:tc>
        <w:tc>
          <w:tcPr>
            <w:tcW w:w="1559" w:type="dxa"/>
            <w:vAlign w:val="center"/>
          </w:tcPr>
          <w:p>
            <w:pPr>
              <w:pStyle w:val="15"/>
            </w:pPr>
            <w:r>
              <w:t>水利</w:t>
            </w:r>
          </w:p>
        </w:tc>
        <w:tc>
          <w:tcPr>
            <w:tcW w:w="1134" w:type="dxa"/>
            <w:vAlign w:val="center"/>
          </w:tcPr>
          <w:p>
            <w:pPr>
              <w:pStyle w:val="14"/>
            </w:pPr>
            <w:r>
              <w:t>51.50</w:t>
            </w:r>
          </w:p>
        </w:tc>
        <w:tc>
          <w:tcPr>
            <w:tcW w:w="1134" w:type="dxa"/>
            <w:vAlign w:val="center"/>
          </w:tcPr>
          <w:p>
            <w:pPr>
              <w:pStyle w:val="14"/>
            </w:pPr>
            <w:r>
              <w:t>51.50</w:t>
            </w:r>
          </w:p>
        </w:tc>
        <w:tc>
          <w:tcPr>
            <w:tcW w:w="1134" w:type="dxa"/>
            <w:vAlign w:val="center"/>
          </w:tcPr>
          <w:p>
            <w:pPr>
              <w:pStyle w:val="14"/>
            </w:pPr>
            <w:r>
              <w:t>51.50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2130302</w:t>
            </w:r>
          </w:p>
        </w:tc>
        <w:tc>
          <w:tcPr>
            <w:tcW w:w="1559" w:type="dxa"/>
            <w:vAlign w:val="center"/>
          </w:tcPr>
          <w:p>
            <w:pPr>
              <w:pStyle w:val="15"/>
            </w:pPr>
            <w:r>
              <w:t>一般行政管理事务</w:t>
            </w:r>
          </w:p>
        </w:tc>
        <w:tc>
          <w:tcPr>
            <w:tcW w:w="1134" w:type="dxa"/>
            <w:vAlign w:val="center"/>
          </w:tcPr>
          <w:p>
            <w:pPr>
              <w:pStyle w:val="14"/>
            </w:pPr>
            <w:r>
              <w:t>51.50</w:t>
            </w:r>
          </w:p>
        </w:tc>
        <w:tc>
          <w:tcPr>
            <w:tcW w:w="1134" w:type="dxa"/>
            <w:vAlign w:val="center"/>
          </w:tcPr>
          <w:p>
            <w:pPr>
              <w:pStyle w:val="14"/>
            </w:pPr>
            <w:r>
              <w:t>51.50</w:t>
            </w:r>
          </w:p>
        </w:tc>
        <w:tc>
          <w:tcPr>
            <w:tcW w:w="1134" w:type="dxa"/>
            <w:vAlign w:val="center"/>
          </w:tcPr>
          <w:p>
            <w:pPr>
              <w:pStyle w:val="14"/>
            </w:pPr>
            <w:r>
              <w:t>51.50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2130599</w:t>
            </w:r>
          </w:p>
        </w:tc>
        <w:tc>
          <w:tcPr>
            <w:tcW w:w="1559" w:type="dxa"/>
            <w:vAlign w:val="center"/>
          </w:tcPr>
          <w:p>
            <w:pPr>
              <w:pStyle w:val="15"/>
            </w:pPr>
            <w:r>
              <w:t>其他巩固脱贫攻坚成果衔接乡村振兴支出</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625.40</w:t>
            </w:r>
          </w:p>
        </w:tc>
        <w:tc>
          <w:tcPr>
            <w:tcW w:w="1134" w:type="dxa"/>
            <w:vAlign w:val="center"/>
          </w:tcPr>
          <w:p>
            <w:pPr>
              <w:pStyle w:val="14"/>
            </w:pPr>
            <w:r>
              <w:t>515.40</w:t>
            </w:r>
          </w:p>
        </w:tc>
        <w:tc>
          <w:tcPr>
            <w:tcW w:w="1134" w:type="dxa"/>
            <w:vAlign w:val="center"/>
          </w:tcPr>
          <w:p>
            <w:pPr>
              <w:pStyle w:val="14"/>
            </w:pPr>
            <w:r>
              <w:t>515.40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2130701</w:t>
            </w:r>
          </w:p>
        </w:tc>
        <w:tc>
          <w:tcPr>
            <w:tcW w:w="1559" w:type="dxa"/>
            <w:vAlign w:val="center"/>
          </w:tcPr>
          <w:p>
            <w:pPr>
              <w:pStyle w:val="15"/>
            </w:pPr>
            <w:r>
              <w:t>对村级公益事业建设的补助</w:t>
            </w:r>
          </w:p>
        </w:tc>
        <w:tc>
          <w:tcPr>
            <w:tcW w:w="1134" w:type="dxa"/>
            <w:vAlign w:val="center"/>
          </w:tcPr>
          <w:p>
            <w:pPr>
              <w:pStyle w:val="14"/>
            </w:pPr>
            <w:r>
              <w:t>110.00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515.40</w:t>
            </w:r>
          </w:p>
        </w:tc>
        <w:tc>
          <w:tcPr>
            <w:tcW w:w="1134" w:type="dxa"/>
            <w:vAlign w:val="center"/>
          </w:tcPr>
          <w:p>
            <w:pPr>
              <w:pStyle w:val="14"/>
            </w:pPr>
            <w:r>
              <w:t>515.40</w:t>
            </w:r>
          </w:p>
        </w:tc>
        <w:tc>
          <w:tcPr>
            <w:tcW w:w="1134" w:type="dxa"/>
            <w:vAlign w:val="center"/>
          </w:tcPr>
          <w:p>
            <w:pPr>
              <w:pStyle w:val="14"/>
            </w:pPr>
            <w:r>
              <w:t>515.40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r>
              <w:t>45.25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1516.61</w:t>
            </w:r>
          </w:p>
        </w:tc>
        <w:tc>
          <w:tcPr>
            <w:tcW w:w="1361" w:type="dxa"/>
            <w:vAlign w:val="center"/>
          </w:tcPr>
          <w:p>
            <w:pPr>
              <w:pStyle w:val="18"/>
            </w:pPr>
            <w:r>
              <w:t>725.90</w:t>
            </w:r>
          </w:p>
        </w:tc>
        <w:tc>
          <w:tcPr>
            <w:tcW w:w="1361" w:type="dxa"/>
            <w:vAlign w:val="center"/>
          </w:tcPr>
          <w:p>
            <w:pPr>
              <w:pStyle w:val="18"/>
            </w:pPr>
            <w:r>
              <w:t>790.71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562.86</w:t>
            </w:r>
          </w:p>
        </w:tc>
        <w:tc>
          <w:tcPr>
            <w:tcW w:w="1361" w:type="dxa"/>
            <w:vAlign w:val="center"/>
          </w:tcPr>
          <w:p>
            <w:pPr>
              <w:pStyle w:val="14"/>
            </w:pPr>
            <w:r>
              <w:t>530.64</w:t>
            </w:r>
          </w:p>
        </w:tc>
        <w:tc>
          <w:tcPr>
            <w:tcW w:w="1361" w:type="dxa"/>
            <w:vAlign w:val="center"/>
          </w:tcPr>
          <w:p>
            <w:pPr>
              <w:pStyle w:val="14"/>
            </w:pPr>
            <w:r>
              <w:t>32.22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554.86</w:t>
            </w:r>
          </w:p>
        </w:tc>
        <w:tc>
          <w:tcPr>
            <w:tcW w:w="1361" w:type="dxa"/>
            <w:vAlign w:val="center"/>
          </w:tcPr>
          <w:p>
            <w:pPr>
              <w:pStyle w:val="14"/>
            </w:pPr>
            <w:r>
              <w:t>530.64</w:t>
            </w:r>
          </w:p>
        </w:tc>
        <w:tc>
          <w:tcPr>
            <w:tcW w:w="1361" w:type="dxa"/>
            <w:vAlign w:val="center"/>
          </w:tcPr>
          <w:p>
            <w:pPr>
              <w:pStyle w:val="14"/>
            </w:pPr>
            <w:r>
              <w:t>24.22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263.75</w:t>
            </w:r>
          </w:p>
        </w:tc>
        <w:tc>
          <w:tcPr>
            <w:tcW w:w="1361" w:type="dxa"/>
            <w:vAlign w:val="center"/>
          </w:tcPr>
          <w:p>
            <w:pPr>
              <w:pStyle w:val="14"/>
            </w:pPr>
            <w:r>
              <w:t>263.75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24.22</w:t>
            </w:r>
          </w:p>
        </w:tc>
        <w:tc>
          <w:tcPr>
            <w:tcW w:w="1361" w:type="dxa"/>
            <w:vAlign w:val="center"/>
          </w:tcPr>
          <w:p>
            <w:pPr>
              <w:pStyle w:val="14"/>
            </w:pPr>
          </w:p>
        </w:tc>
        <w:tc>
          <w:tcPr>
            <w:tcW w:w="1361" w:type="dxa"/>
            <w:vAlign w:val="center"/>
          </w:tcPr>
          <w:p>
            <w:pPr>
              <w:pStyle w:val="14"/>
            </w:pPr>
            <w:r>
              <w:t>24.22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266.89</w:t>
            </w:r>
          </w:p>
        </w:tc>
        <w:tc>
          <w:tcPr>
            <w:tcW w:w="1361" w:type="dxa"/>
            <w:vAlign w:val="center"/>
          </w:tcPr>
          <w:p>
            <w:pPr>
              <w:pStyle w:val="14"/>
            </w:pPr>
            <w:r>
              <w:t>266.89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20132</w:t>
            </w:r>
          </w:p>
        </w:tc>
        <w:tc>
          <w:tcPr>
            <w:tcW w:w="4535" w:type="dxa"/>
            <w:vAlign w:val="center"/>
          </w:tcPr>
          <w:p>
            <w:pPr>
              <w:pStyle w:val="15"/>
            </w:pPr>
            <w:r>
              <w:t>组织事务</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2013299</w:t>
            </w:r>
          </w:p>
        </w:tc>
        <w:tc>
          <w:tcPr>
            <w:tcW w:w="4535" w:type="dxa"/>
            <w:vAlign w:val="center"/>
          </w:tcPr>
          <w:p>
            <w:pPr>
              <w:pStyle w:val="15"/>
            </w:pPr>
            <w:r>
              <w:t>其他组织事务支出</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109.23</w:t>
            </w:r>
          </w:p>
        </w:tc>
        <w:tc>
          <w:tcPr>
            <w:tcW w:w="1361" w:type="dxa"/>
            <w:vAlign w:val="center"/>
          </w:tcPr>
          <w:p>
            <w:pPr>
              <w:pStyle w:val="14"/>
            </w:pPr>
            <w:r>
              <w:t>106.83</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106.83</w:t>
            </w:r>
          </w:p>
        </w:tc>
        <w:tc>
          <w:tcPr>
            <w:tcW w:w="1361" w:type="dxa"/>
            <w:vAlign w:val="center"/>
          </w:tcPr>
          <w:p>
            <w:pPr>
              <w:pStyle w:val="14"/>
            </w:pPr>
            <w:r>
              <w:t>106.83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20.19</w:t>
            </w:r>
          </w:p>
        </w:tc>
        <w:tc>
          <w:tcPr>
            <w:tcW w:w="1361" w:type="dxa"/>
            <w:vAlign w:val="center"/>
          </w:tcPr>
          <w:p>
            <w:pPr>
              <w:pStyle w:val="14"/>
            </w:pPr>
            <w:r>
              <w:t>20.19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18.42</w:t>
            </w:r>
          </w:p>
        </w:tc>
        <w:tc>
          <w:tcPr>
            <w:tcW w:w="1361" w:type="dxa"/>
            <w:vAlign w:val="center"/>
          </w:tcPr>
          <w:p>
            <w:pPr>
              <w:pStyle w:val="14"/>
            </w:pPr>
            <w:r>
              <w:t>18.42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59.66</w:t>
            </w:r>
          </w:p>
        </w:tc>
        <w:tc>
          <w:tcPr>
            <w:tcW w:w="1361" w:type="dxa"/>
            <w:vAlign w:val="center"/>
          </w:tcPr>
          <w:p>
            <w:pPr>
              <w:pStyle w:val="14"/>
            </w:pPr>
            <w:r>
              <w:t>59.66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8.56</w:t>
            </w:r>
          </w:p>
        </w:tc>
        <w:tc>
          <w:tcPr>
            <w:tcW w:w="1361" w:type="dxa"/>
            <w:vAlign w:val="center"/>
          </w:tcPr>
          <w:p>
            <w:pPr>
              <w:pStyle w:val="14"/>
            </w:pPr>
            <w:r>
              <w:t>8.56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43.18</w:t>
            </w:r>
          </w:p>
        </w:tc>
        <w:tc>
          <w:tcPr>
            <w:tcW w:w="1361" w:type="dxa"/>
            <w:vAlign w:val="center"/>
          </w:tcPr>
          <w:p>
            <w:pPr>
              <w:pStyle w:val="14"/>
            </w:pPr>
            <w:r>
              <w:t>43.18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43.18</w:t>
            </w:r>
          </w:p>
        </w:tc>
        <w:tc>
          <w:tcPr>
            <w:tcW w:w="1361" w:type="dxa"/>
            <w:vAlign w:val="center"/>
          </w:tcPr>
          <w:p>
            <w:pPr>
              <w:pStyle w:val="14"/>
            </w:pPr>
            <w:r>
              <w:t>43.18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13.52</w:t>
            </w:r>
          </w:p>
        </w:tc>
        <w:tc>
          <w:tcPr>
            <w:tcW w:w="1361" w:type="dxa"/>
            <w:vAlign w:val="center"/>
          </w:tcPr>
          <w:p>
            <w:pPr>
              <w:pStyle w:val="14"/>
            </w:pPr>
            <w:r>
              <w:t>13.52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17.69</w:t>
            </w:r>
          </w:p>
        </w:tc>
        <w:tc>
          <w:tcPr>
            <w:tcW w:w="1361" w:type="dxa"/>
            <w:vAlign w:val="center"/>
          </w:tcPr>
          <w:p>
            <w:pPr>
              <w:pStyle w:val="14"/>
            </w:pPr>
            <w:r>
              <w:t>17.69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11.97</w:t>
            </w:r>
          </w:p>
        </w:tc>
        <w:tc>
          <w:tcPr>
            <w:tcW w:w="1361" w:type="dxa"/>
            <w:vAlign w:val="center"/>
          </w:tcPr>
          <w:p>
            <w:pPr>
              <w:pStyle w:val="14"/>
            </w:pPr>
            <w:r>
              <w:t>11.97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47.19</w:t>
            </w:r>
          </w:p>
        </w:tc>
        <w:tc>
          <w:tcPr>
            <w:tcW w:w="1361" w:type="dxa"/>
            <w:vAlign w:val="center"/>
          </w:tcPr>
          <w:p>
            <w:pPr>
              <w:pStyle w:val="14"/>
            </w:pPr>
          </w:p>
        </w:tc>
        <w:tc>
          <w:tcPr>
            <w:tcW w:w="1361" w:type="dxa"/>
            <w:vAlign w:val="center"/>
          </w:tcPr>
          <w:p>
            <w:pPr>
              <w:pStyle w:val="14"/>
            </w:pPr>
            <w:r>
              <w:t>47.19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21101</w:t>
            </w:r>
          </w:p>
        </w:tc>
        <w:tc>
          <w:tcPr>
            <w:tcW w:w="4535"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2110199</w:t>
            </w:r>
          </w:p>
        </w:tc>
        <w:tc>
          <w:tcPr>
            <w:tcW w:w="4535"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w:t>
            </w:r>
          </w:p>
        </w:tc>
        <w:tc>
          <w:tcPr>
            <w:tcW w:w="4535" w:type="dxa"/>
            <w:vAlign w:val="center"/>
          </w:tcPr>
          <w:p>
            <w:pPr>
              <w:pStyle w:val="15"/>
            </w:pPr>
            <w:r>
              <w:t>自然生态保护</w:t>
            </w:r>
          </w:p>
        </w:tc>
        <w:tc>
          <w:tcPr>
            <w:tcW w:w="1361" w:type="dxa"/>
            <w:vAlign w:val="center"/>
          </w:tcPr>
          <w:p>
            <w:pPr>
              <w:pStyle w:val="14"/>
            </w:pPr>
            <w:r>
              <w:t>42.19</w:t>
            </w:r>
          </w:p>
        </w:tc>
        <w:tc>
          <w:tcPr>
            <w:tcW w:w="1361" w:type="dxa"/>
            <w:vAlign w:val="center"/>
          </w:tcPr>
          <w:p>
            <w:pPr>
              <w:pStyle w:val="14"/>
            </w:pPr>
          </w:p>
        </w:tc>
        <w:tc>
          <w:tcPr>
            <w:tcW w:w="1361" w:type="dxa"/>
            <w:vAlign w:val="center"/>
          </w:tcPr>
          <w:p>
            <w:pPr>
              <w:pStyle w:val="14"/>
            </w:pPr>
            <w:r>
              <w:t>42.19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2110401</w:t>
            </w:r>
          </w:p>
        </w:tc>
        <w:tc>
          <w:tcPr>
            <w:tcW w:w="4535" w:type="dxa"/>
            <w:vAlign w:val="center"/>
          </w:tcPr>
          <w:p>
            <w:pPr>
              <w:pStyle w:val="15"/>
            </w:pPr>
            <w:r>
              <w:t>生态保护</w:t>
            </w:r>
          </w:p>
        </w:tc>
        <w:tc>
          <w:tcPr>
            <w:tcW w:w="1361" w:type="dxa"/>
            <w:vAlign w:val="center"/>
          </w:tcPr>
          <w:p>
            <w:pPr>
              <w:pStyle w:val="14"/>
            </w:pPr>
            <w:r>
              <w:t>21.19</w:t>
            </w:r>
          </w:p>
        </w:tc>
        <w:tc>
          <w:tcPr>
            <w:tcW w:w="1361" w:type="dxa"/>
            <w:vAlign w:val="center"/>
          </w:tcPr>
          <w:p>
            <w:pPr>
              <w:pStyle w:val="14"/>
            </w:pPr>
          </w:p>
        </w:tc>
        <w:tc>
          <w:tcPr>
            <w:tcW w:w="1361" w:type="dxa"/>
            <w:vAlign w:val="center"/>
          </w:tcPr>
          <w:p>
            <w:pPr>
              <w:pStyle w:val="14"/>
            </w:pPr>
            <w:r>
              <w:t>21.19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2110402</w:t>
            </w:r>
          </w:p>
        </w:tc>
        <w:tc>
          <w:tcPr>
            <w:tcW w:w="4535" w:type="dxa"/>
            <w:vAlign w:val="center"/>
          </w:tcPr>
          <w:p>
            <w:pPr>
              <w:pStyle w:val="15"/>
            </w:pPr>
            <w:r>
              <w:t>农村环境保护</w:t>
            </w:r>
          </w:p>
        </w:tc>
        <w:tc>
          <w:tcPr>
            <w:tcW w:w="1361" w:type="dxa"/>
            <w:vAlign w:val="center"/>
          </w:tcPr>
          <w:p>
            <w:pPr>
              <w:pStyle w:val="14"/>
            </w:pPr>
            <w:r>
              <w:t>21.00</w:t>
            </w:r>
          </w:p>
        </w:tc>
        <w:tc>
          <w:tcPr>
            <w:tcW w:w="1361" w:type="dxa"/>
            <w:vAlign w:val="center"/>
          </w:tcPr>
          <w:p>
            <w:pPr>
              <w:pStyle w:val="14"/>
            </w:pPr>
          </w:p>
        </w:tc>
        <w:tc>
          <w:tcPr>
            <w:tcW w:w="1361" w:type="dxa"/>
            <w:vAlign w:val="center"/>
          </w:tcPr>
          <w:p>
            <w:pPr>
              <w:pStyle w:val="14"/>
            </w:pPr>
            <w:r>
              <w:t>21.00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708.90</w:t>
            </w:r>
          </w:p>
        </w:tc>
        <w:tc>
          <w:tcPr>
            <w:tcW w:w="1361" w:type="dxa"/>
            <w:vAlign w:val="center"/>
          </w:tcPr>
          <w:p>
            <w:pPr>
              <w:pStyle w:val="14"/>
            </w:pPr>
          </w:p>
        </w:tc>
        <w:tc>
          <w:tcPr>
            <w:tcW w:w="1361" w:type="dxa"/>
            <w:vAlign w:val="center"/>
          </w:tcPr>
          <w:p>
            <w:pPr>
              <w:pStyle w:val="14"/>
            </w:pPr>
            <w:r>
              <w:t>708.90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21303</w:t>
            </w:r>
          </w:p>
        </w:tc>
        <w:tc>
          <w:tcPr>
            <w:tcW w:w="4535" w:type="dxa"/>
            <w:vAlign w:val="center"/>
          </w:tcPr>
          <w:p>
            <w:pPr>
              <w:pStyle w:val="15"/>
            </w:pPr>
            <w:r>
              <w:t>水利</w:t>
            </w:r>
          </w:p>
        </w:tc>
        <w:tc>
          <w:tcPr>
            <w:tcW w:w="1361" w:type="dxa"/>
            <w:vAlign w:val="center"/>
          </w:tcPr>
          <w:p>
            <w:pPr>
              <w:pStyle w:val="14"/>
            </w:pPr>
            <w:r>
              <w:t>51.50</w:t>
            </w:r>
          </w:p>
        </w:tc>
        <w:tc>
          <w:tcPr>
            <w:tcW w:w="1361" w:type="dxa"/>
            <w:vAlign w:val="center"/>
          </w:tcPr>
          <w:p>
            <w:pPr>
              <w:pStyle w:val="14"/>
            </w:pPr>
          </w:p>
        </w:tc>
        <w:tc>
          <w:tcPr>
            <w:tcW w:w="1361" w:type="dxa"/>
            <w:vAlign w:val="center"/>
          </w:tcPr>
          <w:p>
            <w:pPr>
              <w:pStyle w:val="14"/>
            </w:pPr>
            <w:r>
              <w:t>51.50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2130302</w:t>
            </w:r>
          </w:p>
        </w:tc>
        <w:tc>
          <w:tcPr>
            <w:tcW w:w="4535" w:type="dxa"/>
            <w:vAlign w:val="center"/>
          </w:tcPr>
          <w:p>
            <w:pPr>
              <w:pStyle w:val="15"/>
            </w:pPr>
            <w:r>
              <w:t>一般行政管理事务</w:t>
            </w:r>
          </w:p>
        </w:tc>
        <w:tc>
          <w:tcPr>
            <w:tcW w:w="1361" w:type="dxa"/>
            <w:vAlign w:val="center"/>
          </w:tcPr>
          <w:p>
            <w:pPr>
              <w:pStyle w:val="14"/>
            </w:pPr>
            <w:r>
              <w:t>51.50</w:t>
            </w:r>
          </w:p>
        </w:tc>
        <w:tc>
          <w:tcPr>
            <w:tcW w:w="1361" w:type="dxa"/>
            <w:vAlign w:val="center"/>
          </w:tcPr>
          <w:p>
            <w:pPr>
              <w:pStyle w:val="14"/>
            </w:pPr>
          </w:p>
        </w:tc>
        <w:tc>
          <w:tcPr>
            <w:tcW w:w="1361" w:type="dxa"/>
            <w:vAlign w:val="center"/>
          </w:tcPr>
          <w:p>
            <w:pPr>
              <w:pStyle w:val="14"/>
            </w:pPr>
            <w:r>
              <w:t>51.50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21305</w:t>
            </w:r>
          </w:p>
        </w:tc>
        <w:tc>
          <w:tcPr>
            <w:tcW w:w="4535" w:type="dxa"/>
            <w:vAlign w:val="center"/>
          </w:tcPr>
          <w:p>
            <w:pPr>
              <w:pStyle w:val="15"/>
            </w:pPr>
            <w:r>
              <w:t>巩固脱贫攻坚成果衔接乡村振兴</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2130599</w:t>
            </w:r>
          </w:p>
        </w:tc>
        <w:tc>
          <w:tcPr>
            <w:tcW w:w="4535" w:type="dxa"/>
            <w:vAlign w:val="center"/>
          </w:tcPr>
          <w:p>
            <w:pPr>
              <w:pStyle w:val="15"/>
            </w:pPr>
            <w:r>
              <w:t>其他巩固脱贫攻坚成果衔接乡村振兴支出</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625.40</w:t>
            </w:r>
          </w:p>
        </w:tc>
        <w:tc>
          <w:tcPr>
            <w:tcW w:w="1361" w:type="dxa"/>
            <w:vAlign w:val="center"/>
          </w:tcPr>
          <w:p>
            <w:pPr>
              <w:pStyle w:val="14"/>
            </w:pPr>
          </w:p>
        </w:tc>
        <w:tc>
          <w:tcPr>
            <w:tcW w:w="1361" w:type="dxa"/>
            <w:vAlign w:val="center"/>
          </w:tcPr>
          <w:p>
            <w:pPr>
              <w:pStyle w:val="14"/>
            </w:pPr>
            <w:r>
              <w:t>625.40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2130701</w:t>
            </w:r>
          </w:p>
        </w:tc>
        <w:tc>
          <w:tcPr>
            <w:tcW w:w="4535" w:type="dxa"/>
            <w:vAlign w:val="center"/>
          </w:tcPr>
          <w:p>
            <w:pPr>
              <w:pStyle w:val="15"/>
            </w:pPr>
            <w:r>
              <w:t>对村级公益事业建设的补助</w:t>
            </w: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515.40</w:t>
            </w:r>
          </w:p>
        </w:tc>
        <w:tc>
          <w:tcPr>
            <w:tcW w:w="1361" w:type="dxa"/>
            <w:vAlign w:val="center"/>
          </w:tcPr>
          <w:p>
            <w:pPr>
              <w:pStyle w:val="14"/>
            </w:pPr>
          </w:p>
        </w:tc>
        <w:tc>
          <w:tcPr>
            <w:tcW w:w="1361" w:type="dxa"/>
            <w:vAlign w:val="center"/>
          </w:tcPr>
          <w:p>
            <w:pPr>
              <w:pStyle w:val="14"/>
            </w:pPr>
            <w:r>
              <w:t>515.40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45.25</w:t>
            </w:r>
          </w:p>
        </w:tc>
        <w:tc>
          <w:tcPr>
            <w:tcW w:w="1361" w:type="dxa"/>
            <w:vAlign w:val="center"/>
          </w:tcPr>
          <w:p>
            <w:pPr>
              <w:pStyle w:val="14"/>
            </w:pPr>
            <w:r>
              <w:t>45.25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45.25</w:t>
            </w:r>
          </w:p>
        </w:tc>
        <w:tc>
          <w:tcPr>
            <w:tcW w:w="1361" w:type="dxa"/>
            <w:vAlign w:val="center"/>
          </w:tcPr>
          <w:p>
            <w:pPr>
              <w:pStyle w:val="14"/>
            </w:pPr>
            <w:r>
              <w:t>45.25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45.25</w:t>
            </w:r>
          </w:p>
        </w:tc>
        <w:tc>
          <w:tcPr>
            <w:tcW w:w="1361" w:type="dxa"/>
            <w:vAlign w:val="center"/>
          </w:tcPr>
          <w:p>
            <w:pPr>
              <w:pStyle w:val="14"/>
            </w:pPr>
            <w:r>
              <w:t>45.25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1406.61</w:t>
            </w:r>
          </w:p>
        </w:tc>
        <w:tc>
          <w:tcPr>
            <w:tcW w:w="3402" w:type="dxa"/>
            <w:vAlign w:val="center"/>
          </w:tcPr>
          <w:p>
            <w:pPr>
              <w:pStyle w:val="15"/>
            </w:pPr>
            <w:r>
              <w:t>一、一般公共服务支出</w:t>
            </w:r>
          </w:p>
        </w:tc>
        <w:tc>
          <w:tcPr>
            <w:tcW w:w="1474" w:type="dxa"/>
            <w:vAlign w:val="center"/>
          </w:tcPr>
          <w:p>
            <w:pPr>
              <w:pStyle w:val="14"/>
            </w:pPr>
            <w:r>
              <w:t>562.86</w:t>
            </w:r>
          </w:p>
        </w:tc>
        <w:tc>
          <w:tcPr>
            <w:tcW w:w="1474" w:type="dxa"/>
            <w:vAlign w:val="center"/>
          </w:tcPr>
          <w:p>
            <w:pPr>
              <w:pStyle w:val="14"/>
            </w:pPr>
            <w:r>
              <w:t>562.86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109.23</w:t>
            </w:r>
          </w:p>
        </w:tc>
        <w:tc>
          <w:tcPr>
            <w:tcW w:w="1474" w:type="dxa"/>
            <w:vAlign w:val="center"/>
          </w:tcPr>
          <w:p>
            <w:pPr>
              <w:pStyle w:val="14"/>
            </w:pPr>
            <w:r>
              <w:t>109.23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43.18</w:t>
            </w:r>
          </w:p>
        </w:tc>
        <w:tc>
          <w:tcPr>
            <w:tcW w:w="1474" w:type="dxa"/>
            <w:vAlign w:val="center"/>
          </w:tcPr>
          <w:p>
            <w:pPr>
              <w:pStyle w:val="14"/>
            </w:pPr>
            <w:r>
              <w:t>43.18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47.19</w:t>
            </w:r>
          </w:p>
        </w:tc>
        <w:tc>
          <w:tcPr>
            <w:tcW w:w="1474" w:type="dxa"/>
            <w:vAlign w:val="center"/>
          </w:tcPr>
          <w:p>
            <w:pPr>
              <w:pStyle w:val="14"/>
            </w:pPr>
            <w:r>
              <w:t>47.19</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708.90</w:t>
            </w:r>
          </w:p>
        </w:tc>
        <w:tc>
          <w:tcPr>
            <w:tcW w:w="1474" w:type="dxa"/>
            <w:vAlign w:val="center"/>
          </w:tcPr>
          <w:p>
            <w:pPr>
              <w:pStyle w:val="14"/>
            </w:pPr>
            <w:r>
              <w:t>708.90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45.25</w:t>
            </w:r>
          </w:p>
        </w:tc>
        <w:tc>
          <w:tcPr>
            <w:tcW w:w="1474" w:type="dxa"/>
            <w:vAlign w:val="center"/>
          </w:tcPr>
          <w:p>
            <w:pPr>
              <w:pStyle w:val="14"/>
            </w:pPr>
            <w:r>
              <w:t>45.25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1406.61</w:t>
            </w:r>
          </w:p>
        </w:tc>
        <w:tc>
          <w:tcPr>
            <w:tcW w:w="3402" w:type="dxa"/>
            <w:vAlign w:val="center"/>
          </w:tcPr>
          <w:p>
            <w:pPr>
              <w:pStyle w:val="17"/>
            </w:pPr>
            <w:r>
              <w:t>本年支出合计</w:t>
            </w:r>
          </w:p>
        </w:tc>
        <w:tc>
          <w:tcPr>
            <w:tcW w:w="1474" w:type="dxa"/>
            <w:vAlign w:val="center"/>
          </w:tcPr>
          <w:p>
            <w:pPr>
              <w:pStyle w:val="18"/>
            </w:pPr>
            <w:r>
              <w:t>1516.61</w:t>
            </w:r>
          </w:p>
        </w:tc>
        <w:tc>
          <w:tcPr>
            <w:tcW w:w="1474" w:type="dxa"/>
            <w:vAlign w:val="center"/>
          </w:tcPr>
          <w:p>
            <w:pPr>
              <w:pStyle w:val="18"/>
            </w:pPr>
            <w:r>
              <w:t>1516.61</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110.00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110.00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1516.61</w:t>
            </w:r>
          </w:p>
        </w:tc>
        <w:tc>
          <w:tcPr>
            <w:tcW w:w="3402" w:type="dxa"/>
            <w:vAlign w:val="center"/>
          </w:tcPr>
          <w:p>
            <w:pPr>
              <w:pStyle w:val="17"/>
            </w:pPr>
            <w:r>
              <w:t>支出总计</w:t>
            </w:r>
          </w:p>
        </w:tc>
        <w:tc>
          <w:tcPr>
            <w:tcW w:w="1474" w:type="dxa"/>
            <w:vAlign w:val="center"/>
          </w:tcPr>
          <w:p>
            <w:pPr>
              <w:pStyle w:val="18"/>
            </w:pPr>
            <w:r>
              <w:t>1516.61</w:t>
            </w:r>
          </w:p>
        </w:tc>
        <w:tc>
          <w:tcPr>
            <w:tcW w:w="1474" w:type="dxa"/>
            <w:vAlign w:val="center"/>
          </w:tcPr>
          <w:p>
            <w:pPr>
              <w:pStyle w:val="18"/>
            </w:pPr>
            <w:r>
              <w:t>1516.61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1516.61</w:t>
            </w:r>
          </w:p>
        </w:tc>
        <w:tc>
          <w:tcPr>
            <w:tcW w:w="2551" w:type="dxa"/>
            <w:vAlign w:val="center"/>
          </w:tcPr>
          <w:p>
            <w:pPr>
              <w:pStyle w:val="18"/>
            </w:pPr>
            <w:r>
              <w:t>725.90</w:t>
            </w:r>
          </w:p>
        </w:tc>
        <w:tc>
          <w:tcPr>
            <w:tcW w:w="2551" w:type="dxa"/>
            <w:vAlign w:val="center"/>
          </w:tcPr>
          <w:p>
            <w:pPr>
              <w:pStyle w:val="18"/>
            </w:pPr>
            <w:r>
              <w:t>790.71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562.86</w:t>
            </w:r>
          </w:p>
        </w:tc>
        <w:tc>
          <w:tcPr>
            <w:tcW w:w="2551" w:type="dxa"/>
            <w:vAlign w:val="center"/>
          </w:tcPr>
          <w:p>
            <w:pPr>
              <w:pStyle w:val="14"/>
            </w:pPr>
            <w:r>
              <w:t>530.64</w:t>
            </w:r>
          </w:p>
        </w:tc>
        <w:tc>
          <w:tcPr>
            <w:tcW w:w="2551" w:type="dxa"/>
            <w:vAlign w:val="center"/>
          </w:tcPr>
          <w:p>
            <w:pPr>
              <w:pStyle w:val="14"/>
            </w:pPr>
            <w:r>
              <w:t>32.22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554.86</w:t>
            </w:r>
          </w:p>
        </w:tc>
        <w:tc>
          <w:tcPr>
            <w:tcW w:w="2551" w:type="dxa"/>
            <w:vAlign w:val="center"/>
          </w:tcPr>
          <w:p>
            <w:pPr>
              <w:pStyle w:val="14"/>
            </w:pPr>
            <w:r>
              <w:t>530.64</w:t>
            </w:r>
          </w:p>
        </w:tc>
        <w:tc>
          <w:tcPr>
            <w:tcW w:w="2551" w:type="dxa"/>
            <w:vAlign w:val="center"/>
          </w:tcPr>
          <w:p>
            <w:pPr>
              <w:pStyle w:val="14"/>
            </w:pPr>
            <w:r>
              <w:t>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263.75</w:t>
            </w:r>
          </w:p>
        </w:tc>
        <w:tc>
          <w:tcPr>
            <w:tcW w:w="2551" w:type="dxa"/>
            <w:vAlign w:val="center"/>
          </w:tcPr>
          <w:p>
            <w:pPr>
              <w:pStyle w:val="14"/>
            </w:pPr>
            <w:r>
              <w:t>263.75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24.22</w:t>
            </w:r>
          </w:p>
        </w:tc>
        <w:tc>
          <w:tcPr>
            <w:tcW w:w="2551" w:type="dxa"/>
            <w:vAlign w:val="center"/>
          </w:tcPr>
          <w:p>
            <w:pPr>
              <w:pStyle w:val="14"/>
            </w:pPr>
          </w:p>
        </w:tc>
        <w:tc>
          <w:tcPr>
            <w:tcW w:w="2551" w:type="dxa"/>
            <w:vAlign w:val="center"/>
          </w:tcPr>
          <w:p>
            <w:pPr>
              <w:pStyle w:val="14"/>
            </w:pPr>
            <w:r>
              <w:t>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266.89</w:t>
            </w:r>
          </w:p>
        </w:tc>
        <w:tc>
          <w:tcPr>
            <w:tcW w:w="2551" w:type="dxa"/>
            <w:vAlign w:val="center"/>
          </w:tcPr>
          <w:p>
            <w:pPr>
              <w:pStyle w:val="14"/>
            </w:pPr>
            <w:r>
              <w:t>266.89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20132</w:t>
            </w:r>
          </w:p>
        </w:tc>
        <w:tc>
          <w:tcPr>
            <w:tcW w:w="4535" w:type="dxa"/>
            <w:vAlign w:val="center"/>
          </w:tcPr>
          <w:p>
            <w:pPr>
              <w:pStyle w:val="15"/>
            </w:pPr>
            <w:r>
              <w:t>组织事务</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2013299</w:t>
            </w:r>
          </w:p>
        </w:tc>
        <w:tc>
          <w:tcPr>
            <w:tcW w:w="4535" w:type="dxa"/>
            <w:vAlign w:val="center"/>
          </w:tcPr>
          <w:p>
            <w:pPr>
              <w:pStyle w:val="15"/>
            </w:pPr>
            <w:r>
              <w:t>其他组织事务支出</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109.23</w:t>
            </w:r>
          </w:p>
        </w:tc>
        <w:tc>
          <w:tcPr>
            <w:tcW w:w="2551" w:type="dxa"/>
            <w:vAlign w:val="center"/>
          </w:tcPr>
          <w:p>
            <w:pPr>
              <w:pStyle w:val="14"/>
            </w:pPr>
            <w:r>
              <w:t>106.83</w:t>
            </w: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106.83</w:t>
            </w:r>
          </w:p>
        </w:tc>
        <w:tc>
          <w:tcPr>
            <w:tcW w:w="2551" w:type="dxa"/>
            <w:vAlign w:val="center"/>
          </w:tcPr>
          <w:p>
            <w:pPr>
              <w:pStyle w:val="14"/>
            </w:pPr>
            <w:r>
              <w:t>106.83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20.19</w:t>
            </w:r>
          </w:p>
        </w:tc>
        <w:tc>
          <w:tcPr>
            <w:tcW w:w="2551" w:type="dxa"/>
            <w:vAlign w:val="center"/>
          </w:tcPr>
          <w:p>
            <w:pPr>
              <w:pStyle w:val="14"/>
            </w:pPr>
            <w:r>
              <w:t>20.19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18.42</w:t>
            </w:r>
          </w:p>
        </w:tc>
        <w:tc>
          <w:tcPr>
            <w:tcW w:w="2551" w:type="dxa"/>
            <w:vAlign w:val="center"/>
          </w:tcPr>
          <w:p>
            <w:pPr>
              <w:pStyle w:val="14"/>
            </w:pPr>
            <w:r>
              <w:t>18.42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59.66</w:t>
            </w:r>
          </w:p>
        </w:tc>
        <w:tc>
          <w:tcPr>
            <w:tcW w:w="2551" w:type="dxa"/>
            <w:vAlign w:val="center"/>
          </w:tcPr>
          <w:p>
            <w:pPr>
              <w:pStyle w:val="14"/>
            </w:pPr>
            <w:r>
              <w:t>59.66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8.56</w:t>
            </w:r>
          </w:p>
        </w:tc>
        <w:tc>
          <w:tcPr>
            <w:tcW w:w="2551" w:type="dxa"/>
            <w:vAlign w:val="center"/>
          </w:tcPr>
          <w:p>
            <w:pPr>
              <w:pStyle w:val="14"/>
            </w:pPr>
            <w:r>
              <w:t>8.56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43.18</w:t>
            </w:r>
          </w:p>
        </w:tc>
        <w:tc>
          <w:tcPr>
            <w:tcW w:w="2551" w:type="dxa"/>
            <w:vAlign w:val="center"/>
          </w:tcPr>
          <w:p>
            <w:pPr>
              <w:pStyle w:val="14"/>
            </w:pPr>
            <w:r>
              <w:t>43.18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43.18</w:t>
            </w:r>
          </w:p>
        </w:tc>
        <w:tc>
          <w:tcPr>
            <w:tcW w:w="2551" w:type="dxa"/>
            <w:vAlign w:val="center"/>
          </w:tcPr>
          <w:p>
            <w:pPr>
              <w:pStyle w:val="14"/>
            </w:pPr>
            <w:r>
              <w:t>43.18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13.52</w:t>
            </w:r>
          </w:p>
        </w:tc>
        <w:tc>
          <w:tcPr>
            <w:tcW w:w="2551" w:type="dxa"/>
            <w:vAlign w:val="center"/>
          </w:tcPr>
          <w:p>
            <w:pPr>
              <w:pStyle w:val="14"/>
            </w:pPr>
            <w:r>
              <w:t>13.52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17.69</w:t>
            </w:r>
          </w:p>
        </w:tc>
        <w:tc>
          <w:tcPr>
            <w:tcW w:w="2551" w:type="dxa"/>
            <w:vAlign w:val="center"/>
          </w:tcPr>
          <w:p>
            <w:pPr>
              <w:pStyle w:val="14"/>
            </w:pPr>
            <w:r>
              <w:t>17.69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11.97</w:t>
            </w:r>
          </w:p>
        </w:tc>
        <w:tc>
          <w:tcPr>
            <w:tcW w:w="2551" w:type="dxa"/>
            <w:vAlign w:val="center"/>
          </w:tcPr>
          <w:p>
            <w:pPr>
              <w:pStyle w:val="14"/>
            </w:pPr>
            <w:r>
              <w:t>11.97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47.19</w:t>
            </w:r>
          </w:p>
        </w:tc>
        <w:tc>
          <w:tcPr>
            <w:tcW w:w="2551" w:type="dxa"/>
            <w:vAlign w:val="center"/>
          </w:tcPr>
          <w:p>
            <w:pPr>
              <w:pStyle w:val="14"/>
            </w:pPr>
          </w:p>
        </w:tc>
        <w:tc>
          <w:tcPr>
            <w:tcW w:w="2551" w:type="dxa"/>
            <w:vAlign w:val="center"/>
          </w:tcPr>
          <w:p>
            <w:pPr>
              <w:pStyle w:val="14"/>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42.19</w:t>
            </w:r>
          </w:p>
        </w:tc>
        <w:tc>
          <w:tcPr>
            <w:tcW w:w="2551" w:type="dxa"/>
            <w:vAlign w:val="center"/>
          </w:tcPr>
          <w:p>
            <w:pPr>
              <w:pStyle w:val="14"/>
            </w:pPr>
          </w:p>
        </w:tc>
        <w:tc>
          <w:tcPr>
            <w:tcW w:w="2551" w:type="dxa"/>
            <w:vAlign w:val="center"/>
          </w:tcPr>
          <w:p>
            <w:pPr>
              <w:pStyle w:val="14"/>
            </w:pPr>
            <w:r>
              <w:t>42.19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21.19</w:t>
            </w:r>
          </w:p>
        </w:tc>
        <w:tc>
          <w:tcPr>
            <w:tcW w:w="2551" w:type="dxa"/>
            <w:vAlign w:val="center"/>
          </w:tcPr>
          <w:p>
            <w:pPr>
              <w:pStyle w:val="14"/>
            </w:pPr>
          </w:p>
        </w:tc>
        <w:tc>
          <w:tcPr>
            <w:tcW w:w="2551" w:type="dxa"/>
            <w:vAlign w:val="center"/>
          </w:tcPr>
          <w:p>
            <w:pPr>
              <w:pStyle w:val="14"/>
            </w:pPr>
            <w:r>
              <w:t>21.19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21.00</w:t>
            </w:r>
          </w:p>
        </w:tc>
        <w:tc>
          <w:tcPr>
            <w:tcW w:w="2551" w:type="dxa"/>
            <w:vAlign w:val="center"/>
          </w:tcPr>
          <w:p>
            <w:pPr>
              <w:pStyle w:val="14"/>
            </w:pPr>
          </w:p>
        </w:tc>
        <w:tc>
          <w:tcPr>
            <w:tcW w:w="2551" w:type="dxa"/>
            <w:vAlign w:val="center"/>
          </w:tcPr>
          <w:p>
            <w:pPr>
              <w:pStyle w:val="14"/>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708.90</w:t>
            </w:r>
          </w:p>
        </w:tc>
        <w:tc>
          <w:tcPr>
            <w:tcW w:w="2551" w:type="dxa"/>
            <w:vAlign w:val="center"/>
          </w:tcPr>
          <w:p>
            <w:pPr>
              <w:pStyle w:val="14"/>
            </w:pPr>
          </w:p>
        </w:tc>
        <w:tc>
          <w:tcPr>
            <w:tcW w:w="2551" w:type="dxa"/>
            <w:vAlign w:val="center"/>
          </w:tcPr>
          <w:p>
            <w:pPr>
              <w:pStyle w:val="14"/>
            </w:pPr>
            <w:r>
              <w:t>708.90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21303</w:t>
            </w:r>
          </w:p>
        </w:tc>
        <w:tc>
          <w:tcPr>
            <w:tcW w:w="4535" w:type="dxa"/>
            <w:vAlign w:val="center"/>
          </w:tcPr>
          <w:p>
            <w:pPr>
              <w:pStyle w:val="15"/>
            </w:pPr>
            <w:r>
              <w:t>水利</w:t>
            </w:r>
          </w:p>
        </w:tc>
        <w:tc>
          <w:tcPr>
            <w:tcW w:w="2551" w:type="dxa"/>
            <w:vAlign w:val="center"/>
          </w:tcPr>
          <w:p>
            <w:pPr>
              <w:pStyle w:val="14"/>
            </w:pPr>
            <w:r>
              <w:t>51.50</w:t>
            </w:r>
          </w:p>
        </w:tc>
        <w:tc>
          <w:tcPr>
            <w:tcW w:w="2551" w:type="dxa"/>
            <w:vAlign w:val="center"/>
          </w:tcPr>
          <w:p>
            <w:pPr>
              <w:pStyle w:val="14"/>
            </w:pPr>
          </w:p>
        </w:tc>
        <w:tc>
          <w:tcPr>
            <w:tcW w:w="2551" w:type="dxa"/>
            <w:vAlign w:val="center"/>
          </w:tcPr>
          <w:p>
            <w:pPr>
              <w:pStyle w:val="14"/>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2130302</w:t>
            </w:r>
          </w:p>
        </w:tc>
        <w:tc>
          <w:tcPr>
            <w:tcW w:w="4535" w:type="dxa"/>
            <w:vAlign w:val="center"/>
          </w:tcPr>
          <w:p>
            <w:pPr>
              <w:pStyle w:val="15"/>
            </w:pPr>
            <w:r>
              <w:t>一般行政管理事务</w:t>
            </w:r>
          </w:p>
        </w:tc>
        <w:tc>
          <w:tcPr>
            <w:tcW w:w="2551" w:type="dxa"/>
            <w:vAlign w:val="center"/>
          </w:tcPr>
          <w:p>
            <w:pPr>
              <w:pStyle w:val="14"/>
            </w:pPr>
            <w:r>
              <w:t>51.50</w:t>
            </w:r>
          </w:p>
        </w:tc>
        <w:tc>
          <w:tcPr>
            <w:tcW w:w="2551" w:type="dxa"/>
            <w:vAlign w:val="center"/>
          </w:tcPr>
          <w:p>
            <w:pPr>
              <w:pStyle w:val="14"/>
            </w:pPr>
          </w:p>
        </w:tc>
        <w:tc>
          <w:tcPr>
            <w:tcW w:w="2551" w:type="dxa"/>
            <w:vAlign w:val="center"/>
          </w:tcPr>
          <w:p>
            <w:pPr>
              <w:pStyle w:val="14"/>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2130599</w:t>
            </w:r>
          </w:p>
        </w:tc>
        <w:tc>
          <w:tcPr>
            <w:tcW w:w="4535" w:type="dxa"/>
            <w:vAlign w:val="center"/>
          </w:tcPr>
          <w:p>
            <w:pPr>
              <w:pStyle w:val="15"/>
            </w:pPr>
            <w:r>
              <w:t>其他巩固脱贫攻坚成果衔接乡村振兴支出</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625.40</w:t>
            </w:r>
          </w:p>
        </w:tc>
        <w:tc>
          <w:tcPr>
            <w:tcW w:w="2551" w:type="dxa"/>
            <w:vAlign w:val="center"/>
          </w:tcPr>
          <w:p>
            <w:pPr>
              <w:pStyle w:val="14"/>
            </w:pPr>
          </w:p>
        </w:tc>
        <w:tc>
          <w:tcPr>
            <w:tcW w:w="2551" w:type="dxa"/>
            <w:vAlign w:val="center"/>
          </w:tcPr>
          <w:p>
            <w:pPr>
              <w:pStyle w:val="14"/>
            </w:pPr>
            <w:r>
              <w:t>625.40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2130701</w:t>
            </w:r>
          </w:p>
        </w:tc>
        <w:tc>
          <w:tcPr>
            <w:tcW w:w="4535" w:type="dxa"/>
            <w:vAlign w:val="center"/>
          </w:tcPr>
          <w:p>
            <w:pPr>
              <w:pStyle w:val="15"/>
            </w:pPr>
            <w:r>
              <w:t>对村级公益事业建设的补助</w:t>
            </w:r>
          </w:p>
        </w:tc>
        <w:tc>
          <w:tcPr>
            <w:tcW w:w="2551" w:type="dxa"/>
            <w:vAlign w:val="center"/>
          </w:tcPr>
          <w:p>
            <w:pPr>
              <w:pStyle w:val="14"/>
            </w:pPr>
            <w:r>
              <w:t>110.00</w:t>
            </w:r>
          </w:p>
        </w:tc>
        <w:tc>
          <w:tcPr>
            <w:tcW w:w="2551" w:type="dxa"/>
            <w:vAlign w:val="center"/>
          </w:tcPr>
          <w:p>
            <w:pPr>
              <w:pStyle w:val="14"/>
            </w:pPr>
          </w:p>
        </w:tc>
        <w:tc>
          <w:tcPr>
            <w:tcW w:w="2551" w:type="dxa"/>
            <w:vAlign w:val="center"/>
          </w:tcPr>
          <w:p>
            <w:pPr>
              <w:pStyle w:val="14"/>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515.40</w:t>
            </w:r>
          </w:p>
        </w:tc>
        <w:tc>
          <w:tcPr>
            <w:tcW w:w="2551" w:type="dxa"/>
            <w:vAlign w:val="center"/>
          </w:tcPr>
          <w:p>
            <w:pPr>
              <w:pStyle w:val="14"/>
            </w:pPr>
          </w:p>
        </w:tc>
        <w:tc>
          <w:tcPr>
            <w:tcW w:w="2551" w:type="dxa"/>
            <w:vAlign w:val="center"/>
          </w:tcPr>
          <w:p>
            <w:pPr>
              <w:pStyle w:val="14"/>
            </w:pPr>
            <w:r>
              <w:t>515.40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45.25</w:t>
            </w:r>
          </w:p>
        </w:tc>
        <w:tc>
          <w:tcPr>
            <w:tcW w:w="2551" w:type="dxa"/>
            <w:vAlign w:val="center"/>
          </w:tcPr>
          <w:p>
            <w:pPr>
              <w:pStyle w:val="14"/>
            </w:pPr>
            <w:r>
              <w:t>45.25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45.25</w:t>
            </w:r>
          </w:p>
        </w:tc>
        <w:tc>
          <w:tcPr>
            <w:tcW w:w="2551" w:type="dxa"/>
            <w:vAlign w:val="center"/>
          </w:tcPr>
          <w:p>
            <w:pPr>
              <w:pStyle w:val="14"/>
            </w:pPr>
            <w:r>
              <w:t>45.25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45.25</w:t>
            </w:r>
          </w:p>
        </w:tc>
        <w:tc>
          <w:tcPr>
            <w:tcW w:w="2551" w:type="dxa"/>
            <w:vAlign w:val="center"/>
          </w:tcPr>
          <w:p>
            <w:pPr>
              <w:pStyle w:val="14"/>
            </w:pPr>
            <w:r>
              <w:t>45.25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725.90</w:t>
            </w:r>
          </w:p>
        </w:tc>
        <w:tc>
          <w:tcPr>
            <w:tcW w:w="2551" w:type="dxa"/>
            <w:vAlign w:val="center"/>
          </w:tcPr>
          <w:p>
            <w:pPr>
              <w:pStyle w:val="18"/>
            </w:pPr>
            <w:r>
              <w:t>665.12</w:t>
            </w:r>
          </w:p>
        </w:tc>
        <w:tc>
          <w:tcPr>
            <w:tcW w:w="2551" w:type="dxa"/>
            <w:vAlign w:val="center"/>
          </w:tcPr>
          <w:p>
            <w:pPr>
              <w:pStyle w:val="18"/>
            </w:pPr>
            <w:r>
              <w:t>60.78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623.91</w:t>
            </w:r>
          </w:p>
        </w:tc>
        <w:tc>
          <w:tcPr>
            <w:tcW w:w="2551" w:type="dxa"/>
            <w:vAlign w:val="center"/>
          </w:tcPr>
          <w:p>
            <w:pPr>
              <w:pStyle w:val="14"/>
            </w:pPr>
            <w:r>
              <w:t>623.91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240.27</w:t>
            </w:r>
          </w:p>
        </w:tc>
        <w:tc>
          <w:tcPr>
            <w:tcW w:w="2551" w:type="dxa"/>
            <w:vAlign w:val="center"/>
          </w:tcPr>
          <w:p>
            <w:pPr>
              <w:pStyle w:val="14"/>
            </w:pPr>
            <w:r>
              <w:t>240.27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102.74</w:t>
            </w:r>
          </w:p>
        </w:tc>
        <w:tc>
          <w:tcPr>
            <w:tcW w:w="2551" w:type="dxa"/>
            <w:vAlign w:val="center"/>
          </w:tcPr>
          <w:p>
            <w:pPr>
              <w:pStyle w:val="14"/>
            </w:pPr>
            <w:r>
              <w:t>102.74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38.10</w:t>
            </w:r>
          </w:p>
        </w:tc>
        <w:tc>
          <w:tcPr>
            <w:tcW w:w="2551" w:type="dxa"/>
            <w:vAlign w:val="center"/>
          </w:tcPr>
          <w:p>
            <w:pPr>
              <w:pStyle w:val="14"/>
            </w:pPr>
            <w:r>
              <w:t>38.10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82.46</w:t>
            </w:r>
          </w:p>
        </w:tc>
        <w:tc>
          <w:tcPr>
            <w:tcW w:w="2551" w:type="dxa"/>
            <w:vAlign w:val="center"/>
          </w:tcPr>
          <w:p>
            <w:pPr>
              <w:pStyle w:val="14"/>
            </w:pPr>
            <w:r>
              <w:t>82.46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59.66</w:t>
            </w:r>
          </w:p>
        </w:tc>
        <w:tc>
          <w:tcPr>
            <w:tcW w:w="2551" w:type="dxa"/>
            <w:vAlign w:val="center"/>
          </w:tcPr>
          <w:p>
            <w:pPr>
              <w:pStyle w:val="14"/>
            </w:pPr>
            <w:r>
              <w:t>59.66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8.56</w:t>
            </w:r>
          </w:p>
        </w:tc>
        <w:tc>
          <w:tcPr>
            <w:tcW w:w="2551" w:type="dxa"/>
            <w:vAlign w:val="center"/>
          </w:tcPr>
          <w:p>
            <w:pPr>
              <w:pStyle w:val="14"/>
            </w:pPr>
            <w:r>
              <w:t>8.56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31.21</w:t>
            </w:r>
          </w:p>
        </w:tc>
        <w:tc>
          <w:tcPr>
            <w:tcW w:w="2551" w:type="dxa"/>
            <w:vAlign w:val="center"/>
          </w:tcPr>
          <w:p>
            <w:pPr>
              <w:pStyle w:val="14"/>
            </w:pPr>
            <w:r>
              <w:t>31.21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11.97</w:t>
            </w:r>
          </w:p>
        </w:tc>
        <w:tc>
          <w:tcPr>
            <w:tcW w:w="2551" w:type="dxa"/>
            <w:vAlign w:val="center"/>
          </w:tcPr>
          <w:p>
            <w:pPr>
              <w:pStyle w:val="14"/>
            </w:pPr>
            <w:r>
              <w:t>11.97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3.69</w:t>
            </w:r>
          </w:p>
        </w:tc>
        <w:tc>
          <w:tcPr>
            <w:tcW w:w="2551" w:type="dxa"/>
            <w:vAlign w:val="center"/>
          </w:tcPr>
          <w:p>
            <w:pPr>
              <w:pStyle w:val="14"/>
            </w:pPr>
            <w:r>
              <w:t>3.69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45.25</w:t>
            </w:r>
          </w:p>
        </w:tc>
        <w:tc>
          <w:tcPr>
            <w:tcW w:w="2551" w:type="dxa"/>
            <w:vAlign w:val="center"/>
          </w:tcPr>
          <w:p>
            <w:pPr>
              <w:pStyle w:val="14"/>
            </w:pPr>
            <w:r>
              <w:t>45.25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60.78</w:t>
            </w:r>
          </w:p>
        </w:tc>
        <w:tc>
          <w:tcPr>
            <w:tcW w:w="2551" w:type="dxa"/>
            <w:vAlign w:val="center"/>
          </w:tcPr>
          <w:p>
            <w:pPr>
              <w:pStyle w:val="14"/>
            </w:pPr>
          </w:p>
        </w:tc>
        <w:tc>
          <w:tcPr>
            <w:tcW w:w="2551" w:type="dxa"/>
            <w:vAlign w:val="center"/>
          </w:tcPr>
          <w:p>
            <w:pPr>
              <w:pStyle w:val="14"/>
            </w:pPr>
            <w:r>
              <w:t>60.78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4.82</w:t>
            </w:r>
          </w:p>
        </w:tc>
        <w:tc>
          <w:tcPr>
            <w:tcW w:w="2551" w:type="dxa"/>
            <w:vAlign w:val="center"/>
          </w:tcPr>
          <w:p>
            <w:pPr>
              <w:pStyle w:val="14"/>
            </w:pPr>
          </w:p>
        </w:tc>
        <w:tc>
          <w:tcPr>
            <w:tcW w:w="2551" w:type="dxa"/>
            <w:vAlign w:val="center"/>
          </w:tcPr>
          <w:p>
            <w:pPr>
              <w:pStyle w:val="14"/>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9.72</w:t>
            </w:r>
          </w:p>
        </w:tc>
        <w:tc>
          <w:tcPr>
            <w:tcW w:w="2551" w:type="dxa"/>
            <w:vAlign w:val="center"/>
          </w:tcPr>
          <w:p>
            <w:pPr>
              <w:pStyle w:val="14"/>
            </w:pPr>
          </w:p>
        </w:tc>
        <w:tc>
          <w:tcPr>
            <w:tcW w:w="2551" w:type="dxa"/>
            <w:vAlign w:val="center"/>
          </w:tcPr>
          <w:p>
            <w:pPr>
              <w:pStyle w:val="14"/>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7.76</w:t>
            </w:r>
          </w:p>
        </w:tc>
        <w:tc>
          <w:tcPr>
            <w:tcW w:w="2551" w:type="dxa"/>
            <w:vAlign w:val="center"/>
          </w:tcPr>
          <w:p>
            <w:pPr>
              <w:pStyle w:val="14"/>
            </w:pPr>
          </w:p>
        </w:tc>
        <w:tc>
          <w:tcPr>
            <w:tcW w:w="2551" w:type="dxa"/>
            <w:vAlign w:val="center"/>
          </w:tcPr>
          <w:p>
            <w:pPr>
              <w:pStyle w:val="14"/>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5.46</w:t>
            </w:r>
          </w:p>
        </w:tc>
        <w:tc>
          <w:tcPr>
            <w:tcW w:w="2551" w:type="dxa"/>
            <w:vAlign w:val="center"/>
          </w:tcPr>
          <w:p>
            <w:pPr>
              <w:pStyle w:val="14"/>
            </w:pPr>
          </w:p>
        </w:tc>
        <w:tc>
          <w:tcPr>
            <w:tcW w:w="2551" w:type="dxa"/>
            <w:vAlign w:val="center"/>
          </w:tcPr>
          <w:p>
            <w:pPr>
              <w:pStyle w:val="14"/>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1.88</w:t>
            </w:r>
          </w:p>
        </w:tc>
        <w:tc>
          <w:tcPr>
            <w:tcW w:w="2551" w:type="dxa"/>
            <w:vAlign w:val="center"/>
          </w:tcPr>
          <w:p>
            <w:pPr>
              <w:pStyle w:val="14"/>
            </w:pPr>
          </w:p>
        </w:tc>
        <w:tc>
          <w:tcPr>
            <w:tcW w:w="2551" w:type="dxa"/>
            <w:vAlign w:val="center"/>
          </w:tcPr>
          <w:p>
            <w:pPr>
              <w:pStyle w:val="14"/>
            </w:pPr>
            <w:r>
              <w:t>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3.77</w:t>
            </w:r>
          </w:p>
        </w:tc>
        <w:tc>
          <w:tcPr>
            <w:tcW w:w="2551" w:type="dxa"/>
            <w:vAlign w:val="center"/>
          </w:tcPr>
          <w:p>
            <w:pPr>
              <w:pStyle w:val="14"/>
            </w:pPr>
          </w:p>
        </w:tc>
        <w:tc>
          <w:tcPr>
            <w:tcW w:w="2551" w:type="dxa"/>
            <w:vAlign w:val="center"/>
          </w:tcPr>
          <w:p>
            <w:pPr>
              <w:pStyle w:val="14"/>
            </w:pPr>
            <w:r>
              <w:t>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6.01</w:t>
            </w:r>
          </w:p>
        </w:tc>
        <w:tc>
          <w:tcPr>
            <w:tcW w:w="2551" w:type="dxa"/>
            <w:vAlign w:val="center"/>
          </w:tcPr>
          <w:p>
            <w:pPr>
              <w:pStyle w:val="14"/>
            </w:pPr>
          </w:p>
        </w:tc>
        <w:tc>
          <w:tcPr>
            <w:tcW w:w="2551" w:type="dxa"/>
            <w:vAlign w:val="center"/>
          </w:tcPr>
          <w:p>
            <w:pPr>
              <w:pStyle w:val="14"/>
            </w:pPr>
            <w:r>
              <w:t>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18.96</w:t>
            </w:r>
          </w:p>
        </w:tc>
        <w:tc>
          <w:tcPr>
            <w:tcW w:w="2551" w:type="dxa"/>
            <w:vAlign w:val="center"/>
          </w:tcPr>
          <w:p>
            <w:pPr>
              <w:pStyle w:val="14"/>
            </w:pPr>
          </w:p>
        </w:tc>
        <w:tc>
          <w:tcPr>
            <w:tcW w:w="2551" w:type="dxa"/>
            <w:vAlign w:val="center"/>
          </w:tcPr>
          <w:p>
            <w:pPr>
              <w:pStyle w:val="14"/>
            </w:pPr>
            <w:r>
              <w:t>18.96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41.21</w:t>
            </w:r>
          </w:p>
        </w:tc>
        <w:tc>
          <w:tcPr>
            <w:tcW w:w="2551" w:type="dxa"/>
            <w:vAlign w:val="center"/>
          </w:tcPr>
          <w:p>
            <w:pPr>
              <w:pStyle w:val="14"/>
            </w:pPr>
            <w:r>
              <w:t>41.21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38.61</w:t>
            </w:r>
          </w:p>
        </w:tc>
        <w:tc>
          <w:tcPr>
            <w:tcW w:w="2551" w:type="dxa"/>
            <w:vAlign w:val="center"/>
          </w:tcPr>
          <w:p>
            <w:pPr>
              <w:pStyle w:val="14"/>
            </w:pPr>
            <w:r>
              <w:t>38.61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2.60</w:t>
            </w:r>
          </w:p>
        </w:tc>
        <w:tc>
          <w:tcPr>
            <w:tcW w:w="2551" w:type="dxa"/>
            <w:vAlign w:val="center"/>
          </w:tcPr>
          <w:p>
            <w:pPr>
              <w:pStyle w:val="14"/>
            </w:pPr>
            <w:r>
              <w:t>2.60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992曲阳县产德镇人民政府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曲阳县产德镇人民政府2025年部门预算信息公开情况说明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曲阳县产德镇人民政府2025年部门预算信息公开情况说明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按照《中华人民共和国预算法》、《地方预决算公开操作规程》和《关于进一步推进预算公开工作的实施意见》规定，现将曲阳县产德镇人民政府2025年部门预算公开如下：</w:t>
      </w:r>
    </w:p>
    <w:p>
      <w:pPr>
        <w:spacing w:before="10" w:after="10" w:line="360" w:lineRule="auto"/>
        <w:ind w:firstLine="640"/>
        <w:jc w:val="left"/>
        <w:outlineLvl w:val="2"/>
      </w:pPr>
      <w:bookmarkStart w:id="9" w:name="_Toc27907"/>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（二）加强党对基层治理的全面领导，统筹抓好基层党建工作和基层党组织建设各项制度。推进全面从严治党，强化“两个责任”，确保党的路线方针政策在基层得到全面贯彻落实。</w:t>
      </w:r>
    </w:p>
    <w:p>
      <w:pPr>
        <w:pStyle w:val="20"/>
      </w:pPr>
      <w:r>
        <w:t>（三）讨论和决定本镇经济建设、政治建设、文化建设、社会建设、生态文明建设和党的建设以及镇村振兴中的重大问题。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20"/>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（九）按照干部管理权限，负责对干部的教育、培训、选拔、考核和监督工作。协助管理上级有关部门驻镇镇单位的干部。做好人才服务工作。</w:t>
      </w:r>
    </w:p>
    <w:p>
      <w:pPr>
        <w:pStyle w:val="20"/>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（十二）承办上级党委、人大、政府交办的其他事项。</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曲阳县产德镇人民政府本级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27017"/>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按照预算管理有关规定，目前部门预算的编制实行综合预算管理，即全部收入和支出都反映在预算中。曲阳县产德镇人民政府机关及所属事业单位的收支包含在部门预算中。</w:t>
      </w:r>
    </w:p>
    <w:p>
      <w:pPr>
        <w:pStyle w:val="21"/>
      </w:pPr>
      <w:r>
        <w:t>1、收入说明</w:t>
      </w:r>
    </w:p>
    <w:p>
      <w:pPr>
        <w:pStyle w:val="21"/>
      </w:pPr>
      <w:r>
        <w:t>反映本部门当年全部收入。2025年预算收入1516.61万元，其中：一般公共预算收入1406.61万元，基金预算收入0.00万元，国有资本经营预算收入0.00万元，财政专户核拨收入0.00万元，单位资金收入0.00万元，上年结转结余110.00万元。</w:t>
      </w:r>
    </w:p>
    <w:p>
      <w:pPr>
        <w:pStyle w:val="21"/>
      </w:pPr>
      <w:r>
        <w:t>2、支出说明</w:t>
      </w:r>
    </w:p>
    <w:p>
      <w:pPr>
        <w:pStyle w:val="21"/>
      </w:pPr>
      <w:r>
        <w:t>收支预算总表支出栏、基本支出表、项目支出表按经济分类和支出功能分类科目编制，反映曲阳县产德镇人民政府年度部门预算中支出预算的总体情况。2025年支出预算1516.61万元，其中基本支出725.90万元，包括人员经费665.12万元和日常公用经费60.78万元；项目支出790.71万元，主要为人员经费一3894900万元，人员经费二2756300万元，公用经费一25.08万元，公用经费二35.7万元；驻村工作队经费（省级）32万元，产德镇下沉干部工作经费8万元，产德镇沙河河道管理范围内养殖企业拆除补贴资金51.5万元，产德镇综合管理专项经费9.5万元，产德镇正常离任村干部生活补贴16.4万元，产德镇征兵工作经费2万元，产德镇网格员生活补贴21万元，产德镇生态护林员补贴21.192万元，产德镇涉军公益岗人员经费11.72万元，产德镇进藏老兵民调员岗位补贴2.4万元，产德镇秸秆焚烧（森林防火）经费2万元，产德镇环境整治（人居环境）专项经费3万元，产德镇服务群众专项经费140万元，产德镇防返贫监测预警工作经费1万元，产德镇村级组织运转经费336万元，产德镇村党组织活动经费23万元，产德镇南次曹村村内亮化公益奖补项目30万，产德镇产德村村内道路硬化公益奖补项目50万，产德镇张北庄村村内亮化公益奖补项目30万。</w:t>
      </w:r>
    </w:p>
    <w:p>
      <w:pPr>
        <w:pStyle w:val="21"/>
      </w:pPr>
      <w:r>
        <w:t>3、比上年增减情况</w:t>
      </w:r>
    </w:p>
    <w:p>
      <w:pPr>
        <w:pStyle w:val="21"/>
      </w:pPr>
      <w:r>
        <w:t>2025年预算收支安排1516.61万元，较2024年预算增加146.28万元，其中：基本支出减少4.66万元，主要为行政人员调入4人，调出5人，96清理人员4人在职转退休，故人员工资、各类保险、公积金减少，日常公用公务交通补贴、办公费、福利费等也相应减少。项目支出增加150.94万元，主要为2025年度新增产德村道路修建项目50万元，南次曹村亮化项目30万元，张北庄村亮化项目30万元；新增项目预算省级工作队项目32万元和县级下沉工作队项目8万元，新增进藏老兵民调员岗位补贴项目2.4万元，新增防返贫监测预警工作经费1万元；网格员生活补贴项目减少1.75万元，村党组织活动经费项目减少0.71万元。</w:t>
      </w:r>
    </w:p>
    <w:p>
      <w:pPr>
        <w:spacing w:before="10" w:after="10" w:line="360" w:lineRule="auto"/>
        <w:ind w:firstLine="640"/>
        <w:jc w:val="left"/>
        <w:outlineLvl w:val="2"/>
      </w:pPr>
      <w:bookmarkStart w:id="11" w:name="_Toc13577"/>
      <w:r>
        <w:rPr>
          <w:rFonts w:ascii="黑体" w:hAnsi="黑体" w:eastAsia="黑体" w:cs="黑体"/>
          <w:color w:val="000000"/>
          <w:sz w:val="32"/>
        </w:rPr>
        <w:t>三、机关运行经费安排情况</w:t>
      </w:r>
      <w:bookmarkEnd w:id="11"/>
    </w:p>
    <w:p>
      <w:pPr>
        <w:pStyle w:val="22"/>
      </w:pPr>
      <w:r>
        <w:t>2025年，我部门机关运行经费共计安排60.78万元，主要用于日常维修、办公用房水电费、办公用房取暖费、办公用房物业管理费等日常运行支出。</w:t>
      </w:r>
    </w:p>
    <w:p>
      <w:pPr>
        <w:spacing w:before="10" w:after="10" w:line="360" w:lineRule="auto"/>
        <w:ind w:firstLine="640"/>
        <w:jc w:val="left"/>
        <w:outlineLvl w:val="2"/>
      </w:pPr>
      <w:bookmarkStart w:id="12" w:name="_Toc10308"/>
      <w:r>
        <w:rPr>
          <w:rFonts w:ascii="黑体" w:hAnsi="黑体" w:eastAsia="黑体" w:cs="黑体"/>
          <w:color w:val="000000"/>
          <w:sz w:val="32"/>
        </w:rPr>
        <w:t>四、财政拨款“三公”经费预算情况及增减变化原因</w:t>
      </w:r>
      <w:bookmarkEnd w:id="12"/>
    </w:p>
    <w:p>
      <w:pPr>
        <w:pStyle w:val="23"/>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17041"/>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按照我单位的部门职责要求和上级党委政府工作安排，制定的年度发展规划总体绩效目标为：全镇职工工资补贴福利及保险经费支付率达到100%。日常公用经费保障率达到95%以上。综合管理等各项工作落实到位率达到98%以上，公共事务管理水平提升率达到5%以上。保障村级经费及时支付率达到95%以上，村干部工资发放人数119人，村干部工资到位率达到100%，村干部工资发放及时率达到95%以上。保证村级两委、为民服务场所正常运转，村级组织运转保障率达到90%左右，村级经费成本控制在每村平均12万元。开展“三会一课”、主题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村内治安、服务群众生产生活的临时劳务用工等开支及时支付率达到95%以上，经费保障全镇28个村全覆盖。确保全镇64名离任村干部生活得到保障。保障全镇35名网格员生活补助及时到位，顺利开展及完成人居环境整治提升的各项工作。保障全镇27名护林员补贴及时到位，使其安心工作，对管护区森林资源进行维护，确保林业资源安全。</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政务管理项目。我部门根据要求组织2025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5个项目，预算安排资金31.62万元。</w:t>
      </w:r>
    </w:p>
    <w:p>
      <w:pPr>
        <w:pStyle w:val="25"/>
      </w:pPr>
      <w:r>
        <w:t>绩效目标完成情况：</w:t>
      </w:r>
    </w:p>
    <w:p>
      <w:pPr>
        <w:pStyle w:val="25"/>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8个月、防火工作经费成本≤2万元。</w:t>
      </w:r>
    </w:p>
    <w:p>
      <w:pPr>
        <w:pStyle w:val="25"/>
      </w:pPr>
      <w:r>
        <w:t>（2）效果指标。综合事务保障率、征兵政策知晓率、保障服务能力提升情况、正常办公条件保障情况年度指标值均达到90%以上，秸秆禁烧森林防火政策知晓率年度指标值均达到90%以上。</w:t>
      </w:r>
    </w:p>
    <w:p>
      <w:pPr>
        <w:pStyle w:val="25"/>
      </w:pPr>
      <w:r>
        <w:t>（3）满意度指标。服务对象满意度，年度指标值均达到90%以上，服务对象满意度，年度指标值均达到90%以上。</w:t>
      </w:r>
    </w:p>
    <w:p>
      <w:pPr>
        <w:pStyle w:val="25"/>
      </w:pPr>
      <w:r>
        <w:t>2、农业农村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5个项目县级预算安排资金523.4元。绩效目标完成情况：</w:t>
      </w:r>
    </w:p>
    <w:p>
      <w:pPr>
        <w:pStyle w:val="25"/>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5"/>
      </w:pPr>
      <w:r>
        <w:t>（2）效果指标。村党组织学习教育内容获知率达到90%、正常离任干部生活保障实现有所保障，村级组织运转经费保障率达到90%以上、村级组织运转保障率达到90%。</w:t>
      </w:r>
    </w:p>
    <w:p>
      <w:pPr>
        <w:pStyle w:val="25"/>
      </w:pPr>
      <w:r>
        <w:t>（3）满意度指标。服务对象满意度，年度指标值均达到90%以上。</w:t>
      </w:r>
    </w:p>
    <w:p>
      <w:pPr>
        <w:pStyle w:val="25"/>
      </w:pPr>
      <w:r>
        <w:t>3、自然生态环境保护项目。预算安排35名网格员的生活补贴，使其更认真负责开展工作，对网格责任辖区内污染源底数及变化情况进行调查、宣传环境保护法律法规及相关环保知识等。2025年县级预算安排1个项目，安排资金21万元。</w:t>
      </w:r>
    </w:p>
    <w:p>
      <w:pPr>
        <w:pStyle w:val="25"/>
      </w:pPr>
      <w:r>
        <w:t>绩效目标完成情况：</w:t>
      </w:r>
    </w:p>
    <w:p>
      <w:pPr>
        <w:pStyle w:val="25"/>
      </w:pPr>
      <w:r>
        <w:t>（1）产出指标。安排35名网格员的生活补贴，使其更认真负责开展工作。补助金发放到位率、排查风险及时率、村容村貌环境整洁率、环境整治工作完成及时率年度指标值达到 90%以上、污染源、燃气管道事故零发生。</w:t>
      </w:r>
    </w:p>
    <w:p>
      <w:pPr>
        <w:pStyle w:val="25"/>
      </w:pPr>
      <w:r>
        <w:t>（2）效果指标。环保政策宣传知晓率，年度指标值达到90%以上、村容村貌环境实现有效提升。</w:t>
      </w:r>
    </w:p>
    <w:p>
      <w:pPr>
        <w:pStyle w:val="25"/>
      </w:pPr>
      <w:r>
        <w:t>（3）满意度指标。服务对象满意度，年度指标值均达到95%以上。</w:t>
      </w:r>
    </w:p>
    <w:p>
      <w:pPr>
        <w:pStyle w:val="25"/>
      </w:pPr>
      <w:r>
        <w:t>4、林业生态建设项目。资金主要用于发放我镇27名生态护林员生活补助，保障其权益，使其安心工作，对管护区森林资源进行维护，确保林业资源安全。2025年县级预算安排1个项目，安排资金21.192万元。绩效目标完成情况：</w:t>
      </w:r>
    </w:p>
    <w:p>
      <w:pPr>
        <w:pStyle w:val="25"/>
      </w:pPr>
      <w:r>
        <w:t>（1）产出指标。保障27名护林员生活补助100%到位，护林员到岗巡查及时率年度指标值达到96%以上。</w:t>
      </w:r>
    </w:p>
    <w:p>
      <w:pPr>
        <w:pStyle w:val="25"/>
      </w:pPr>
      <w:r>
        <w:t>（2）效果指标。林业资源实现有效保护。</w:t>
      </w:r>
    </w:p>
    <w:p>
      <w:pPr>
        <w:pStyle w:val="25"/>
      </w:pPr>
      <w:r>
        <w:t>（3）满意度指标。服务对象满意度，年度指标值达到95%以上。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1、加强对新任村干部的培训教育，全面提升农村“两委”班子工作水平，增强基层堡垒战斗力。建立健全各项规章制度，坚持“村财乡管”制度，使村级财务管理得到有效监督。</w:t>
      </w:r>
    </w:p>
    <w:p>
      <w:pPr>
        <w:pStyle w:val="26"/>
      </w:pPr>
      <w:r>
        <w:t>2、充分发挥农村网格员、生态护林员作用，在生态环境治理上见实效。坚定绿水青山就是金山银山的执政理念，坚持环保督查工作常态化，加大问题企业整改工作，继续砸实大气污染整治和防火禁烧等工作责任，还百姓一片蓝天白云、绿水青山。</w:t>
      </w:r>
    </w:p>
    <w:p>
      <w:pPr>
        <w:pStyle w:val="26"/>
      </w:pPr>
      <w:r>
        <w:t>3、严格执行县委、县政府决定，完善退役军人服务站机构职能，落实相关政策。</w:t>
      </w:r>
    </w:p>
    <w:p>
      <w:pPr>
        <w:pStyle w:val="26"/>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20" w:name="_GoBack"/>
      <w:bookmarkEnd w:id="20"/>
      <w:bookmarkStart w:id="15" w:name="_Toc18190"/>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1、产德镇产德村村内道路硬化公益奖补项目绩效目标表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13063424P00494310001P</w:t>
            </w:r>
          </w:p>
        </w:tc>
        <w:tc>
          <w:tcPr>
            <w:tcW w:w="2835" w:type="dxa"/>
            <w:vAlign w:val="center"/>
          </w:tcPr>
          <w:p>
            <w:pPr>
              <w:pStyle w:val="13"/>
            </w:pPr>
            <w:r>
              <w:t>项目名称</w:t>
            </w:r>
          </w:p>
        </w:tc>
        <w:tc>
          <w:tcPr>
            <w:tcW w:w="6095" w:type="dxa"/>
            <w:gridSpan w:val="3"/>
            <w:vAlign w:val="center"/>
          </w:tcPr>
          <w:p>
            <w:pPr>
              <w:pStyle w:val="15"/>
            </w:pPr>
            <w:r>
              <w:t>产德镇产德村村内道路硬化公益奖补项目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预算资金50万元，其中上级专款50万元。主要用于产德村内道路修建。预计12月份完成拨付。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50.00</w:t>
            </w:r>
          </w:p>
        </w:tc>
        <w:tc>
          <w:tcPr>
            <w:tcW w:w="2835" w:type="dxa"/>
            <w:vAlign w:val="center"/>
          </w:tcPr>
          <w:p>
            <w:pPr>
              <w:pStyle w:val="16"/>
            </w:pPr>
            <w:r>
              <w:t>50.00</w:t>
            </w:r>
          </w:p>
        </w:tc>
        <w:tc>
          <w:tcPr>
            <w:tcW w:w="2551" w:type="dxa"/>
            <w:vAlign w:val="center"/>
          </w:tcPr>
          <w:p>
            <w:pPr>
              <w:pStyle w:val="16"/>
            </w:pPr>
            <w:r>
              <w:t>50.00</w:t>
            </w:r>
          </w:p>
        </w:tc>
        <w:tc>
          <w:tcPr>
            <w:tcW w:w="3544" w:type="dxa"/>
            <w:gridSpan w:val="2"/>
            <w:vAlign w:val="center"/>
          </w:tcPr>
          <w:p>
            <w:pPr>
              <w:pStyle w:val="16"/>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1.通过硬化村内主要道路，方便村民出行，使村民受益。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硬化道路面积</w:t>
            </w:r>
          </w:p>
        </w:tc>
        <w:tc>
          <w:tcPr>
            <w:tcW w:w="5386" w:type="dxa"/>
            <w:vAlign w:val="center"/>
          </w:tcPr>
          <w:p>
            <w:pPr>
              <w:pStyle w:val="15"/>
            </w:pPr>
            <w:r>
              <w:t>硬化道路面积</w:t>
            </w:r>
          </w:p>
        </w:tc>
        <w:tc>
          <w:tcPr>
            <w:tcW w:w="2268" w:type="dxa"/>
            <w:vAlign w:val="center"/>
          </w:tcPr>
          <w:p>
            <w:pPr>
              <w:pStyle w:val="15"/>
            </w:pPr>
            <w:r>
              <w:t>≤4730.1平方米</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2268" w:type="dxa"/>
            <w:vAlign w:val="center"/>
          </w:tcPr>
          <w:p>
            <w:pPr>
              <w:pStyle w:val="15"/>
            </w:pPr>
            <w:r>
              <w:t>≤105元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2268" w:type="dxa"/>
            <w:vAlign w:val="center"/>
          </w:tcPr>
          <w:p>
            <w:pPr>
              <w:pStyle w:val="15"/>
            </w:pPr>
            <w:r>
              <w:t>≥50%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≥96%</w:t>
            </w:r>
          </w:p>
        </w:tc>
        <w:tc>
          <w:tcPr>
            <w:tcW w:w="1276" w:type="dxa"/>
            <w:vAlign w:val="center"/>
          </w:tcPr>
          <w:p>
            <w:pPr>
              <w:pStyle w:val="15"/>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2、产德镇村党组织活动经费绩效目标表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13063425P00GFMB10316M</w:t>
            </w:r>
          </w:p>
        </w:tc>
        <w:tc>
          <w:tcPr>
            <w:tcW w:w="2835" w:type="dxa"/>
            <w:vAlign w:val="center"/>
          </w:tcPr>
          <w:p>
            <w:pPr>
              <w:pStyle w:val="13"/>
            </w:pPr>
            <w:r>
              <w:t>项目名称</w:t>
            </w:r>
          </w:p>
        </w:tc>
        <w:tc>
          <w:tcPr>
            <w:tcW w:w="6095" w:type="dxa"/>
            <w:gridSpan w:val="3"/>
            <w:vAlign w:val="center"/>
          </w:tcPr>
          <w:p>
            <w:pPr>
              <w:pStyle w:val="15"/>
            </w:pPr>
            <w:r>
              <w:t>产德镇村党组织活动经费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23.00</w:t>
            </w:r>
          </w:p>
        </w:tc>
        <w:tc>
          <w:tcPr>
            <w:tcW w:w="2835" w:type="dxa"/>
            <w:vAlign w:val="center"/>
          </w:tcPr>
          <w:p>
            <w:pPr>
              <w:pStyle w:val="13"/>
            </w:pPr>
            <w:r>
              <w:t>其中：财政    资金</w:t>
            </w:r>
          </w:p>
        </w:tc>
        <w:tc>
          <w:tcPr>
            <w:tcW w:w="2551" w:type="dxa"/>
            <w:vAlign w:val="center"/>
          </w:tcPr>
          <w:p>
            <w:pPr>
              <w:pStyle w:val="15"/>
            </w:pPr>
            <w:r>
              <w:t>23.00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预算数23万元，其中县级财政资金23万元，主要用于开展基层党建工作及帮扶困难党员。按进度拨付资金。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5.75</w:t>
            </w:r>
          </w:p>
        </w:tc>
        <w:tc>
          <w:tcPr>
            <w:tcW w:w="2835" w:type="dxa"/>
            <w:vAlign w:val="center"/>
          </w:tcPr>
          <w:p>
            <w:pPr>
              <w:pStyle w:val="16"/>
            </w:pPr>
            <w:r>
              <w:t>11.50</w:t>
            </w:r>
          </w:p>
        </w:tc>
        <w:tc>
          <w:tcPr>
            <w:tcW w:w="2551" w:type="dxa"/>
            <w:vAlign w:val="center"/>
          </w:tcPr>
          <w:p>
            <w:pPr>
              <w:pStyle w:val="16"/>
            </w:pPr>
            <w:r>
              <w:t>17.25</w:t>
            </w:r>
          </w:p>
        </w:tc>
        <w:tc>
          <w:tcPr>
            <w:tcW w:w="3544" w:type="dxa"/>
            <w:gridSpan w:val="2"/>
            <w:vAlign w:val="center"/>
          </w:tcPr>
          <w:p>
            <w:pPr>
              <w:pStyle w:val="16"/>
            </w:pPr>
            <w:r>
              <w:t>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1.通过开展帮扶救助困难党员、慰问老党员工作，帮助他们解决困难，使其充分感受党的温暖。</w:t>
            </w:r>
          </w:p>
          <w:p>
            <w:pPr>
              <w:pStyle w:val="15"/>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2268" w:type="dxa"/>
            <w:vAlign w:val="center"/>
          </w:tcPr>
          <w:p>
            <w:pPr>
              <w:pStyle w:val="15"/>
            </w:pPr>
            <w:r>
              <w:t>≥12次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2268" w:type="dxa"/>
            <w:vAlign w:val="center"/>
          </w:tcPr>
          <w:p>
            <w:pPr>
              <w:pStyle w:val="15"/>
            </w:pPr>
            <w:r>
              <w:t>≥67%</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2268" w:type="dxa"/>
            <w:vAlign w:val="center"/>
          </w:tcPr>
          <w:p>
            <w:pPr>
              <w:pStyle w:val="15"/>
            </w:pPr>
            <w:r>
              <w:t>每月20日前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2268" w:type="dxa"/>
            <w:vAlign w:val="center"/>
          </w:tcPr>
          <w:p>
            <w:pPr>
              <w:pStyle w:val="15"/>
            </w:pPr>
            <w:r>
              <w:t>200元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3、产德镇村级组织运转经费绩效目标表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13063425P00GFMB103152</w:t>
            </w:r>
          </w:p>
        </w:tc>
        <w:tc>
          <w:tcPr>
            <w:tcW w:w="2835" w:type="dxa"/>
            <w:vAlign w:val="center"/>
          </w:tcPr>
          <w:p>
            <w:pPr>
              <w:pStyle w:val="13"/>
            </w:pPr>
            <w:r>
              <w:t>项目名称</w:t>
            </w:r>
          </w:p>
        </w:tc>
        <w:tc>
          <w:tcPr>
            <w:tcW w:w="6095" w:type="dxa"/>
            <w:gridSpan w:val="3"/>
            <w:vAlign w:val="center"/>
          </w:tcPr>
          <w:p>
            <w:pPr>
              <w:pStyle w:val="15"/>
            </w:pPr>
            <w:r>
              <w:t>产德镇村级组织运转经费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336.00</w:t>
            </w:r>
          </w:p>
        </w:tc>
        <w:tc>
          <w:tcPr>
            <w:tcW w:w="2835" w:type="dxa"/>
            <w:vAlign w:val="center"/>
          </w:tcPr>
          <w:p>
            <w:pPr>
              <w:pStyle w:val="13"/>
            </w:pPr>
            <w:r>
              <w:t>其中：财政    资金</w:t>
            </w:r>
          </w:p>
        </w:tc>
        <w:tc>
          <w:tcPr>
            <w:tcW w:w="2551" w:type="dxa"/>
            <w:vAlign w:val="center"/>
          </w:tcPr>
          <w:p>
            <w:pPr>
              <w:pStyle w:val="15"/>
            </w:pPr>
            <w:r>
              <w:t>336.00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预算数336万元，其中县级财政资金336万元，主要用于发放村干部工资及拨付经费保障村级正常运转。按进度拨付资金。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84.00</w:t>
            </w:r>
          </w:p>
        </w:tc>
        <w:tc>
          <w:tcPr>
            <w:tcW w:w="2835" w:type="dxa"/>
            <w:vAlign w:val="center"/>
          </w:tcPr>
          <w:p>
            <w:pPr>
              <w:pStyle w:val="16"/>
            </w:pPr>
            <w:r>
              <w:t>168.00</w:t>
            </w:r>
          </w:p>
        </w:tc>
        <w:tc>
          <w:tcPr>
            <w:tcW w:w="2551" w:type="dxa"/>
            <w:vAlign w:val="center"/>
          </w:tcPr>
          <w:p>
            <w:pPr>
              <w:pStyle w:val="16"/>
            </w:pPr>
            <w:r>
              <w:t>252.00</w:t>
            </w:r>
          </w:p>
        </w:tc>
        <w:tc>
          <w:tcPr>
            <w:tcW w:w="3544" w:type="dxa"/>
            <w:gridSpan w:val="2"/>
            <w:vAlign w:val="center"/>
          </w:tcPr>
          <w:p>
            <w:pPr>
              <w:pStyle w:val="16"/>
            </w:pPr>
            <w:r>
              <w:t>336.00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1.通过及时拨付村级经费，保证村级两委、为民服务场所正常运转，提高村级事务处理水平。</w:t>
            </w:r>
          </w:p>
          <w:p>
            <w:pPr>
              <w:pStyle w:val="15"/>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2268" w:type="dxa"/>
            <w:vAlign w:val="center"/>
          </w:tcPr>
          <w:p>
            <w:pPr>
              <w:pStyle w:val="15"/>
            </w:pPr>
            <w:r>
              <w:t>119人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2268" w:type="dxa"/>
            <w:vAlign w:val="center"/>
          </w:tcPr>
          <w:p>
            <w:pPr>
              <w:pStyle w:val="15"/>
            </w:pPr>
            <w:r>
              <w:t>28个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村级组织运转村均成本</w:t>
            </w:r>
          </w:p>
        </w:tc>
        <w:tc>
          <w:tcPr>
            <w:tcW w:w="5386" w:type="dxa"/>
            <w:vAlign w:val="center"/>
          </w:tcPr>
          <w:p>
            <w:pPr>
              <w:pStyle w:val="15"/>
            </w:pPr>
            <w:r>
              <w:t>村级组织运转村均成本</w:t>
            </w:r>
          </w:p>
        </w:tc>
        <w:tc>
          <w:tcPr>
            <w:tcW w:w="2268" w:type="dxa"/>
            <w:vAlign w:val="center"/>
          </w:tcPr>
          <w:p>
            <w:pPr>
              <w:pStyle w:val="15"/>
            </w:pPr>
            <w:r>
              <w:t>12万元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村级组织正常运转保障率</w:t>
            </w:r>
          </w:p>
        </w:tc>
        <w:tc>
          <w:tcPr>
            <w:tcW w:w="5386" w:type="dxa"/>
            <w:vAlign w:val="center"/>
          </w:tcPr>
          <w:p>
            <w:pPr>
              <w:pStyle w:val="15"/>
            </w:pPr>
            <w:r>
              <w:t>村级组织正常运转保障率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4、产德镇防返贫监测预警工作经费绩效目标表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13063425P004273101906</w:t>
            </w:r>
          </w:p>
        </w:tc>
        <w:tc>
          <w:tcPr>
            <w:tcW w:w="2835" w:type="dxa"/>
            <w:vAlign w:val="center"/>
          </w:tcPr>
          <w:p>
            <w:pPr>
              <w:pStyle w:val="13"/>
            </w:pPr>
            <w:r>
              <w:t>项目名称</w:t>
            </w:r>
          </w:p>
        </w:tc>
        <w:tc>
          <w:tcPr>
            <w:tcW w:w="6095" w:type="dxa"/>
            <w:gridSpan w:val="3"/>
            <w:vAlign w:val="center"/>
          </w:tcPr>
          <w:p>
            <w:pPr>
              <w:pStyle w:val="15"/>
            </w:pPr>
            <w:r>
              <w:t>产德镇防返贫监测预警工作经费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1.通过开展防返贫监测预警工作，对监测帮扶对象采取有针对性的预防性措施和事后帮扶措施。</w:t>
            </w:r>
          </w:p>
          <w:p>
            <w:pPr>
              <w:pStyle w:val="15"/>
            </w:pPr>
            <w:r>
              <w:t>2.通过开展防返贫监测预警工作，健全防止返贫致贫监测和帮扶机制，加强监测预警，强化及时帮扶。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监测帮扶对象人数</w:t>
            </w:r>
          </w:p>
        </w:tc>
        <w:tc>
          <w:tcPr>
            <w:tcW w:w="5386" w:type="dxa"/>
            <w:vAlign w:val="center"/>
          </w:tcPr>
          <w:p>
            <w:pPr>
              <w:pStyle w:val="15"/>
            </w:pPr>
            <w:r>
              <w:t>监测帮扶对象人数</w:t>
            </w:r>
          </w:p>
        </w:tc>
        <w:tc>
          <w:tcPr>
            <w:tcW w:w="2268" w:type="dxa"/>
            <w:vAlign w:val="center"/>
          </w:tcPr>
          <w:p>
            <w:pPr>
              <w:pStyle w:val="15"/>
            </w:pPr>
            <w:r>
              <w:t>2456人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监测工作完成率</w:t>
            </w:r>
          </w:p>
        </w:tc>
        <w:tc>
          <w:tcPr>
            <w:tcW w:w="5386" w:type="dxa"/>
            <w:vAlign w:val="center"/>
          </w:tcPr>
          <w:p>
            <w:pPr>
              <w:pStyle w:val="15"/>
            </w:pPr>
            <w:r>
              <w:t>防返贫监测工作完成率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监测工作完成及时率</w:t>
            </w:r>
          </w:p>
        </w:tc>
        <w:tc>
          <w:tcPr>
            <w:tcW w:w="5386" w:type="dxa"/>
            <w:vAlign w:val="center"/>
          </w:tcPr>
          <w:p>
            <w:pPr>
              <w:pStyle w:val="15"/>
            </w:pPr>
            <w:r>
              <w:t>防返贫监测工作完成及时率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监测工作成本</w:t>
            </w:r>
          </w:p>
        </w:tc>
        <w:tc>
          <w:tcPr>
            <w:tcW w:w="5386" w:type="dxa"/>
            <w:vAlign w:val="center"/>
          </w:tcPr>
          <w:p>
            <w:pPr>
              <w:pStyle w:val="15"/>
            </w:pPr>
            <w:r>
              <w:t>防返贫监测人均成本</w:t>
            </w:r>
          </w:p>
        </w:tc>
        <w:tc>
          <w:tcPr>
            <w:tcW w:w="2268" w:type="dxa"/>
            <w:vAlign w:val="center"/>
          </w:tcPr>
          <w:p>
            <w:pPr>
              <w:pStyle w:val="15"/>
            </w:pPr>
            <w:r>
              <w:t>≤4.1元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强化帮扶对象帮扶程度</w:t>
            </w:r>
          </w:p>
        </w:tc>
        <w:tc>
          <w:tcPr>
            <w:tcW w:w="5386" w:type="dxa"/>
            <w:vAlign w:val="center"/>
          </w:tcPr>
          <w:p>
            <w:pPr>
              <w:pStyle w:val="15"/>
            </w:pPr>
            <w:r>
              <w:t>强化帮扶对象帮扶程度</w:t>
            </w:r>
          </w:p>
        </w:tc>
        <w:tc>
          <w:tcPr>
            <w:tcW w:w="2268" w:type="dxa"/>
            <w:vAlign w:val="center"/>
          </w:tcPr>
          <w:p>
            <w:pPr>
              <w:pStyle w:val="15"/>
            </w:pPr>
            <w:r>
              <w:t>及时强化</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5、产德镇服务群众专项经费绩效目标表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13063425P00GFMB10314E</w:t>
            </w:r>
          </w:p>
        </w:tc>
        <w:tc>
          <w:tcPr>
            <w:tcW w:w="2835" w:type="dxa"/>
            <w:vAlign w:val="center"/>
          </w:tcPr>
          <w:p>
            <w:pPr>
              <w:pStyle w:val="13"/>
            </w:pPr>
            <w:r>
              <w:t>项目名称</w:t>
            </w:r>
          </w:p>
        </w:tc>
        <w:tc>
          <w:tcPr>
            <w:tcW w:w="6095" w:type="dxa"/>
            <w:gridSpan w:val="3"/>
            <w:vAlign w:val="center"/>
          </w:tcPr>
          <w:p>
            <w:pPr>
              <w:pStyle w:val="15"/>
            </w:pPr>
            <w:r>
              <w:t>产德镇服务群众专项经费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140.00</w:t>
            </w:r>
          </w:p>
        </w:tc>
        <w:tc>
          <w:tcPr>
            <w:tcW w:w="2835" w:type="dxa"/>
            <w:vAlign w:val="center"/>
          </w:tcPr>
          <w:p>
            <w:pPr>
              <w:pStyle w:val="13"/>
            </w:pPr>
            <w:r>
              <w:t>其中：财政    资金</w:t>
            </w:r>
          </w:p>
        </w:tc>
        <w:tc>
          <w:tcPr>
            <w:tcW w:w="2551" w:type="dxa"/>
            <w:vAlign w:val="center"/>
          </w:tcPr>
          <w:p>
            <w:pPr>
              <w:pStyle w:val="15"/>
            </w:pPr>
            <w:r>
              <w:t>140.00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预算数140万元，其中县级财政资金140万元，主要用于村级组织正常运转及服务群众工作的开展。按进度拨付资金。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35.00</w:t>
            </w:r>
          </w:p>
        </w:tc>
        <w:tc>
          <w:tcPr>
            <w:tcW w:w="2835" w:type="dxa"/>
            <w:vAlign w:val="center"/>
          </w:tcPr>
          <w:p>
            <w:pPr>
              <w:pStyle w:val="16"/>
            </w:pPr>
            <w:r>
              <w:t>70.00</w:t>
            </w:r>
          </w:p>
        </w:tc>
        <w:tc>
          <w:tcPr>
            <w:tcW w:w="2551" w:type="dxa"/>
            <w:vAlign w:val="center"/>
          </w:tcPr>
          <w:p>
            <w:pPr>
              <w:pStyle w:val="16"/>
            </w:pPr>
            <w:r>
              <w:t>105.00</w:t>
            </w:r>
          </w:p>
        </w:tc>
        <w:tc>
          <w:tcPr>
            <w:tcW w:w="3544" w:type="dxa"/>
            <w:gridSpan w:val="2"/>
            <w:vAlign w:val="center"/>
          </w:tcPr>
          <w:p>
            <w:pPr>
              <w:pStyle w:val="16"/>
            </w:pPr>
            <w:r>
              <w:t>140.00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1.通过服务群众专项工作，保障公共设施维护、公共卫生防疫、村内治安、服务群众生产生活的临时劳务用工的开支。</w:t>
            </w:r>
          </w:p>
          <w:p>
            <w:pPr>
              <w:pStyle w:val="15"/>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2268" w:type="dxa"/>
            <w:vAlign w:val="center"/>
          </w:tcPr>
          <w:p>
            <w:pPr>
              <w:pStyle w:val="15"/>
            </w:pPr>
            <w:r>
              <w:t>28个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2268" w:type="dxa"/>
            <w:vAlign w:val="center"/>
          </w:tcPr>
          <w:p>
            <w:pPr>
              <w:pStyle w:val="15"/>
            </w:pPr>
            <w:r>
              <w:t>5万元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6、产德镇环境整治（人居环境）专项经费绩效目标表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13063425P00427310170E</w:t>
            </w:r>
          </w:p>
        </w:tc>
        <w:tc>
          <w:tcPr>
            <w:tcW w:w="2835" w:type="dxa"/>
            <w:vAlign w:val="center"/>
          </w:tcPr>
          <w:p>
            <w:pPr>
              <w:pStyle w:val="13"/>
            </w:pPr>
            <w:r>
              <w:t>项目名称</w:t>
            </w:r>
          </w:p>
        </w:tc>
        <w:tc>
          <w:tcPr>
            <w:tcW w:w="6095" w:type="dxa"/>
            <w:gridSpan w:val="3"/>
            <w:vAlign w:val="center"/>
          </w:tcPr>
          <w:p>
            <w:pPr>
              <w:pStyle w:val="15"/>
            </w:pPr>
            <w:r>
              <w:t>产德镇环境整治（人居环境）专项经费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预算数3万元，其中县级财政资金3万元，主要用于人居环境整治工作经费。按工作开展情况拨付资金。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4" w:type="dxa"/>
            <w:gridSpan w:val="2"/>
            <w:vAlign w:val="center"/>
          </w:tcPr>
          <w:p>
            <w:pPr>
              <w:pStyle w:val="16"/>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2268" w:type="dxa"/>
            <w:vAlign w:val="center"/>
          </w:tcPr>
          <w:p>
            <w:pPr>
              <w:pStyle w:val="15"/>
            </w:pPr>
            <w:r>
              <w:t>28个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2268" w:type="dxa"/>
            <w:vAlign w:val="center"/>
          </w:tcPr>
          <w:p>
            <w:pPr>
              <w:pStyle w:val="15"/>
            </w:pPr>
            <w:r>
              <w:t>≤1072元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村容村貌环境提升情况</w:t>
            </w:r>
          </w:p>
        </w:tc>
        <w:tc>
          <w:tcPr>
            <w:tcW w:w="5386" w:type="dxa"/>
            <w:vAlign w:val="center"/>
          </w:tcPr>
          <w:p>
            <w:pPr>
              <w:pStyle w:val="15"/>
            </w:pPr>
            <w:r>
              <w:t>村容村貌环境较上年提升的情况</w:t>
            </w:r>
          </w:p>
        </w:tc>
        <w:tc>
          <w:tcPr>
            <w:tcW w:w="2268" w:type="dxa"/>
            <w:vAlign w:val="center"/>
          </w:tcPr>
          <w:p>
            <w:pPr>
              <w:pStyle w:val="15"/>
            </w:pPr>
            <w:r>
              <w:t>有所提升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7、产德镇秸秆焚烧（森林防火）经费绩效目标表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13063425P00427310168F</w:t>
            </w:r>
          </w:p>
        </w:tc>
        <w:tc>
          <w:tcPr>
            <w:tcW w:w="2835" w:type="dxa"/>
            <w:vAlign w:val="center"/>
          </w:tcPr>
          <w:p>
            <w:pPr>
              <w:pStyle w:val="13"/>
            </w:pPr>
            <w:r>
              <w:t>项目名称</w:t>
            </w:r>
          </w:p>
        </w:tc>
        <w:tc>
          <w:tcPr>
            <w:tcW w:w="6095" w:type="dxa"/>
            <w:gridSpan w:val="3"/>
            <w:vAlign w:val="center"/>
          </w:tcPr>
          <w:p>
            <w:pPr>
              <w:pStyle w:val="15"/>
            </w:pPr>
            <w:r>
              <w:t>产德镇秸秆焚烧（森林防火）经费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预算数2万元，其中县级财政资金2万元，主要用于秸秆焚烧、森林防火工作支出。按工作开展情况拨付资金。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2268" w:type="dxa"/>
            <w:vAlign w:val="center"/>
          </w:tcPr>
          <w:p>
            <w:pPr>
              <w:pStyle w:val="15"/>
            </w:pPr>
            <w:r>
              <w:t>28个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政策宣传到位率</w:t>
            </w:r>
          </w:p>
        </w:tc>
        <w:tc>
          <w:tcPr>
            <w:tcW w:w="5386" w:type="dxa"/>
            <w:vAlign w:val="center"/>
          </w:tcPr>
          <w:p>
            <w:pPr>
              <w:pStyle w:val="15"/>
            </w:pPr>
            <w:r>
              <w:t>秸秆禁烧、森林防火宣传到位率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2268" w:type="dxa"/>
            <w:vAlign w:val="center"/>
          </w:tcPr>
          <w:p>
            <w:pPr>
              <w:pStyle w:val="15"/>
            </w:pPr>
            <w:r>
              <w:t>8个月</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2268" w:type="dxa"/>
            <w:vAlign w:val="center"/>
          </w:tcPr>
          <w:p>
            <w:pPr>
              <w:pStyle w:val="15"/>
            </w:pPr>
            <w:r>
              <w:t>≤715元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2268" w:type="dxa"/>
            <w:vAlign w:val="center"/>
          </w:tcPr>
          <w:p>
            <w:pPr>
              <w:pStyle w:val="15"/>
            </w:pPr>
            <w:r>
              <w:t>有所改善</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8、产德镇进藏老兵民调员岗位补贴绩效目标表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13063425P004C4910273C</w:t>
            </w:r>
          </w:p>
        </w:tc>
        <w:tc>
          <w:tcPr>
            <w:tcW w:w="2835" w:type="dxa"/>
            <w:vAlign w:val="center"/>
          </w:tcPr>
          <w:p>
            <w:pPr>
              <w:pStyle w:val="13"/>
            </w:pPr>
            <w:r>
              <w:t>项目名称</w:t>
            </w:r>
          </w:p>
        </w:tc>
        <w:tc>
          <w:tcPr>
            <w:tcW w:w="6095" w:type="dxa"/>
            <w:gridSpan w:val="3"/>
            <w:vAlign w:val="center"/>
          </w:tcPr>
          <w:p>
            <w:pPr>
              <w:pStyle w:val="15"/>
            </w:pPr>
            <w:r>
              <w:t>产德镇进藏老兵民调员岗位补贴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w:t>
            </w:r>
          </w:p>
        </w:tc>
        <w:tc>
          <w:tcPr>
            <w:tcW w:w="2835" w:type="dxa"/>
            <w:vAlign w:val="center"/>
          </w:tcPr>
          <w:p>
            <w:pPr>
              <w:pStyle w:val="13"/>
            </w:pPr>
            <w:r>
              <w:t>其中：财政    资金</w:t>
            </w:r>
          </w:p>
        </w:tc>
        <w:tc>
          <w:tcPr>
            <w:tcW w:w="2551" w:type="dxa"/>
            <w:vAlign w:val="center"/>
          </w:tcPr>
          <w:p>
            <w:pPr>
              <w:pStyle w:val="15"/>
            </w:pPr>
            <w:r>
              <w:t>2.40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预算安排2.4万元，其中县级财政资金2.4万元，主要用于发放进藏老兵民调员岗位补贴。按月拨付资金。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0.60</w:t>
            </w:r>
          </w:p>
        </w:tc>
        <w:tc>
          <w:tcPr>
            <w:tcW w:w="2835" w:type="dxa"/>
            <w:vAlign w:val="center"/>
          </w:tcPr>
          <w:p>
            <w:pPr>
              <w:pStyle w:val="16"/>
            </w:pPr>
            <w:r>
              <w:t>1.20</w:t>
            </w:r>
          </w:p>
        </w:tc>
        <w:tc>
          <w:tcPr>
            <w:tcW w:w="2551" w:type="dxa"/>
            <w:vAlign w:val="center"/>
          </w:tcPr>
          <w:p>
            <w:pPr>
              <w:pStyle w:val="16"/>
            </w:pPr>
            <w:r>
              <w:t>1.80</w:t>
            </w:r>
          </w:p>
        </w:tc>
        <w:tc>
          <w:tcPr>
            <w:tcW w:w="3544" w:type="dxa"/>
            <w:gridSpan w:val="2"/>
            <w:vAlign w:val="center"/>
          </w:tcPr>
          <w:p>
            <w:pPr>
              <w:pStyle w:val="16"/>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1.通过安排民调员岗位，让贫困退役老兵生活有所保障，维持社会稳定，积极稳妥化解退役军人历史遗留问题。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民调员人数</w:t>
            </w:r>
          </w:p>
        </w:tc>
        <w:tc>
          <w:tcPr>
            <w:tcW w:w="5386" w:type="dxa"/>
            <w:vAlign w:val="center"/>
          </w:tcPr>
          <w:p>
            <w:pPr>
              <w:pStyle w:val="15"/>
            </w:pPr>
            <w:r>
              <w:t>民调员人数</w:t>
            </w:r>
          </w:p>
        </w:tc>
        <w:tc>
          <w:tcPr>
            <w:tcW w:w="2268" w:type="dxa"/>
            <w:vAlign w:val="center"/>
          </w:tcPr>
          <w:p>
            <w:pPr>
              <w:pStyle w:val="15"/>
            </w:pPr>
            <w:r>
              <w:t>4人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补贴发放到位率</w:t>
            </w:r>
          </w:p>
        </w:tc>
        <w:tc>
          <w:tcPr>
            <w:tcW w:w="5386" w:type="dxa"/>
            <w:vAlign w:val="center"/>
          </w:tcPr>
          <w:p>
            <w:pPr>
              <w:pStyle w:val="15"/>
            </w:pPr>
            <w:r>
              <w:t>民调员补贴发放到位率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民调员补贴发放及时率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民调员月人均补助成本</w:t>
            </w:r>
          </w:p>
        </w:tc>
        <w:tc>
          <w:tcPr>
            <w:tcW w:w="5386" w:type="dxa"/>
            <w:vAlign w:val="center"/>
          </w:tcPr>
          <w:p>
            <w:pPr>
              <w:pStyle w:val="15"/>
            </w:pPr>
            <w:r>
              <w:t>民调员月人均补助成本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进藏老兵安置率</w:t>
            </w:r>
          </w:p>
        </w:tc>
        <w:tc>
          <w:tcPr>
            <w:tcW w:w="5386" w:type="dxa"/>
            <w:vAlign w:val="center"/>
          </w:tcPr>
          <w:p>
            <w:pPr>
              <w:pStyle w:val="15"/>
            </w:pPr>
            <w:r>
              <w:t>进藏老兵安置率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9、产德镇南次曹村村内亮化公益奖补项目绩效目标表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13063424P004945100013</w:t>
            </w:r>
          </w:p>
        </w:tc>
        <w:tc>
          <w:tcPr>
            <w:tcW w:w="2835" w:type="dxa"/>
            <w:vAlign w:val="center"/>
          </w:tcPr>
          <w:p>
            <w:pPr>
              <w:pStyle w:val="13"/>
            </w:pPr>
            <w:r>
              <w:t>项目名称</w:t>
            </w:r>
          </w:p>
        </w:tc>
        <w:tc>
          <w:tcPr>
            <w:tcW w:w="6095" w:type="dxa"/>
            <w:gridSpan w:val="3"/>
            <w:vAlign w:val="center"/>
          </w:tcPr>
          <w:p>
            <w:pPr>
              <w:pStyle w:val="15"/>
            </w:pPr>
            <w:r>
              <w:t>产德镇南次曹村村内亮化公益奖补项目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预算资金30万元，其中上级专款30万元，主要用于村内主干道路灯安装。预计12月份完成拨付。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30.00</w:t>
            </w:r>
          </w:p>
        </w:tc>
        <w:tc>
          <w:tcPr>
            <w:tcW w:w="2835" w:type="dxa"/>
            <w:vAlign w:val="center"/>
          </w:tcPr>
          <w:p>
            <w:pPr>
              <w:pStyle w:val="16"/>
            </w:pPr>
            <w:r>
              <w:t>30.00</w:t>
            </w:r>
          </w:p>
        </w:tc>
        <w:tc>
          <w:tcPr>
            <w:tcW w:w="2551" w:type="dxa"/>
            <w:vAlign w:val="center"/>
          </w:tcPr>
          <w:p>
            <w:pPr>
              <w:pStyle w:val="16"/>
            </w:pPr>
            <w:r>
              <w:t>30.00</w:t>
            </w:r>
          </w:p>
        </w:tc>
        <w:tc>
          <w:tcPr>
            <w:tcW w:w="3544" w:type="dxa"/>
            <w:gridSpan w:val="2"/>
            <w:vAlign w:val="center"/>
          </w:tcPr>
          <w:p>
            <w:pPr>
              <w:pStyle w:val="16"/>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1.通过安装和维修路灯，为村民出行提供便利。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安装维修路灯盏数</w:t>
            </w:r>
            <w:r>
              <w:tab/>
            </w:r>
            <w:r>
              <w:tab/>
            </w:r>
            <w:r>
              <w:tab/>
            </w:r>
            <w:r>
              <w:tab/>
            </w:r>
            <w:r>
              <w:tab/>
            </w:r>
            <w:r>
              <w:tab/>
            </w:r>
            <w:r>
              <w:tab/>
            </w:r>
            <w:r>
              <w:tab/>
            </w:r>
            <w:r>
              <w:tab/>
            </w:r>
            <w:r>
              <w:tab/>
            </w:r>
          </w:p>
        </w:tc>
        <w:tc>
          <w:tcPr>
            <w:tcW w:w="5386" w:type="dxa"/>
            <w:vAlign w:val="center"/>
          </w:tcPr>
          <w:p>
            <w:pPr>
              <w:pStyle w:val="15"/>
            </w:pPr>
            <w:r>
              <w:t>安装维修路灯盏数</w:t>
            </w:r>
            <w:r>
              <w:tab/>
            </w:r>
            <w:r>
              <w:tab/>
            </w:r>
            <w:r>
              <w:tab/>
            </w:r>
            <w:r>
              <w:tab/>
            </w:r>
            <w:r>
              <w:tab/>
            </w:r>
            <w:r>
              <w:tab/>
            </w:r>
            <w:r>
              <w:tab/>
            </w:r>
            <w:r>
              <w:tab/>
            </w:r>
            <w:r>
              <w:tab/>
            </w:r>
            <w:r>
              <w:tab/>
            </w:r>
          </w:p>
        </w:tc>
        <w:tc>
          <w:tcPr>
            <w:tcW w:w="2268" w:type="dxa"/>
            <w:vAlign w:val="center"/>
          </w:tcPr>
          <w:p>
            <w:pPr>
              <w:pStyle w:val="15"/>
            </w:pPr>
            <w:r>
              <w:t>134盏</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安装维修路灯验收通过率</w:t>
            </w:r>
          </w:p>
        </w:tc>
        <w:tc>
          <w:tcPr>
            <w:tcW w:w="5386" w:type="dxa"/>
            <w:vAlign w:val="center"/>
          </w:tcPr>
          <w:p>
            <w:pPr>
              <w:pStyle w:val="15"/>
            </w:pPr>
            <w:r>
              <w:t>安装维修路灯验收通过率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安装维修路灯及时率</w:t>
            </w:r>
          </w:p>
        </w:tc>
        <w:tc>
          <w:tcPr>
            <w:tcW w:w="5386" w:type="dxa"/>
            <w:vAlign w:val="center"/>
          </w:tcPr>
          <w:p>
            <w:pPr>
              <w:pStyle w:val="15"/>
            </w:pPr>
            <w:r>
              <w:t>安装维修路灯及时率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安装维修路灯平均成本</w:t>
            </w:r>
          </w:p>
        </w:tc>
        <w:tc>
          <w:tcPr>
            <w:tcW w:w="5386" w:type="dxa"/>
            <w:vAlign w:val="center"/>
          </w:tcPr>
          <w:p>
            <w:pPr>
              <w:pStyle w:val="15"/>
            </w:pPr>
            <w:r>
              <w:t>安装维修路灯平均成本</w:t>
            </w:r>
          </w:p>
        </w:tc>
        <w:tc>
          <w:tcPr>
            <w:tcW w:w="2268" w:type="dxa"/>
            <w:vAlign w:val="center"/>
          </w:tcPr>
          <w:p>
            <w:pPr>
              <w:pStyle w:val="15"/>
            </w:pPr>
            <w:r>
              <w:t>≤2419元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群众出行便捷率</w:t>
            </w:r>
          </w:p>
        </w:tc>
        <w:tc>
          <w:tcPr>
            <w:tcW w:w="5386" w:type="dxa"/>
            <w:vAlign w:val="center"/>
          </w:tcPr>
          <w:p>
            <w:pPr>
              <w:pStyle w:val="15"/>
            </w:pPr>
            <w:r>
              <w:t>群众出行便捷率</w:t>
            </w:r>
          </w:p>
        </w:tc>
        <w:tc>
          <w:tcPr>
            <w:tcW w:w="2268" w:type="dxa"/>
            <w:vAlign w:val="center"/>
          </w:tcPr>
          <w:p>
            <w:pPr>
              <w:pStyle w:val="15"/>
            </w:pPr>
            <w:r>
              <w:t>≥50%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服务群众满意度</w:t>
            </w:r>
          </w:p>
        </w:tc>
        <w:tc>
          <w:tcPr>
            <w:tcW w:w="5386" w:type="dxa"/>
            <w:vAlign w:val="center"/>
          </w:tcPr>
          <w:p>
            <w:pPr>
              <w:pStyle w:val="15"/>
            </w:pPr>
            <w:r>
              <w:t>服务群众满意度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10、产德镇沙河河道管理范围内养殖企业拆除补贴资金绩效目标表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13063425P00483010133A</w:t>
            </w:r>
          </w:p>
        </w:tc>
        <w:tc>
          <w:tcPr>
            <w:tcW w:w="2835" w:type="dxa"/>
            <w:vAlign w:val="center"/>
          </w:tcPr>
          <w:p>
            <w:pPr>
              <w:pStyle w:val="13"/>
            </w:pPr>
            <w:r>
              <w:t>项目名称</w:t>
            </w:r>
          </w:p>
        </w:tc>
        <w:tc>
          <w:tcPr>
            <w:tcW w:w="6095" w:type="dxa"/>
            <w:gridSpan w:val="3"/>
            <w:vAlign w:val="center"/>
          </w:tcPr>
          <w:p>
            <w:pPr>
              <w:pStyle w:val="15"/>
            </w:pPr>
            <w:r>
              <w:t>产德镇沙河河道管理范围内养殖企业拆除补贴资金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51.50</w:t>
            </w:r>
          </w:p>
        </w:tc>
        <w:tc>
          <w:tcPr>
            <w:tcW w:w="2835" w:type="dxa"/>
            <w:vAlign w:val="center"/>
          </w:tcPr>
          <w:p>
            <w:pPr>
              <w:pStyle w:val="13"/>
            </w:pPr>
            <w:r>
              <w:t>其中：财政    资金</w:t>
            </w:r>
          </w:p>
        </w:tc>
        <w:tc>
          <w:tcPr>
            <w:tcW w:w="2551" w:type="dxa"/>
            <w:vAlign w:val="center"/>
          </w:tcPr>
          <w:p>
            <w:pPr>
              <w:pStyle w:val="15"/>
            </w:pPr>
            <w:r>
              <w:t>51.50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预算安排资金51.5万元，其中县级资金51.5万元，主要用于沙河河道管理范围内养殖场拆除补偿，按工作开展情况和方案拨付资金。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51.50</w:t>
            </w:r>
          </w:p>
        </w:tc>
        <w:tc>
          <w:tcPr>
            <w:tcW w:w="2835" w:type="dxa"/>
            <w:vAlign w:val="center"/>
          </w:tcPr>
          <w:p>
            <w:pPr>
              <w:pStyle w:val="16"/>
            </w:pPr>
            <w:r>
              <w:t>51.50</w:t>
            </w:r>
          </w:p>
        </w:tc>
        <w:tc>
          <w:tcPr>
            <w:tcW w:w="2551" w:type="dxa"/>
            <w:vAlign w:val="center"/>
          </w:tcPr>
          <w:p>
            <w:pPr>
              <w:pStyle w:val="16"/>
            </w:pPr>
            <w:r>
              <w:t>51.50</w:t>
            </w:r>
          </w:p>
        </w:tc>
        <w:tc>
          <w:tcPr>
            <w:tcW w:w="3544" w:type="dxa"/>
            <w:gridSpan w:val="2"/>
            <w:vAlign w:val="center"/>
          </w:tcPr>
          <w:p>
            <w:pPr>
              <w:pStyle w:val="16"/>
            </w:pPr>
            <w:r>
              <w:t>51.50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1.拨付沙河河道管理范围内养殖企业拆除补偿经费，达到河道环境保护和化解信访隐患的目标，保障社会稳定。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养殖企业拆除补偿拨付数量</w:t>
            </w:r>
          </w:p>
        </w:tc>
        <w:tc>
          <w:tcPr>
            <w:tcW w:w="5386" w:type="dxa"/>
            <w:vAlign w:val="center"/>
          </w:tcPr>
          <w:p>
            <w:pPr>
              <w:pStyle w:val="15"/>
            </w:pPr>
            <w:r>
              <w:t>养殖企业拆除补偿数量</w:t>
            </w:r>
          </w:p>
        </w:tc>
        <w:tc>
          <w:tcPr>
            <w:tcW w:w="2268" w:type="dxa"/>
            <w:vAlign w:val="center"/>
          </w:tcPr>
          <w:p>
            <w:pPr>
              <w:pStyle w:val="15"/>
            </w:pPr>
            <w:r>
              <w:t>2家</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沙河河道环境整洁率</w:t>
            </w:r>
          </w:p>
        </w:tc>
        <w:tc>
          <w:tcPr>
            <w:tcW w:w="5386" w:type="dxa"/>
            <w:vAlign w:val="center"/>
          </w:tcPr>
          <w:p>
            <w:pPr>
              <w:pStyle w:val="15"/>
            </w:pPr>
            <w:r>
              <w:t>沙河河道环境整洁率</w:t>
            </w:r>
          </w:p>
        </w:tc>
        <w:tc>
          <w:tcPr>
            <w:tcW w:w="2268" w:type="dxa"/>
            <w:vAlign w:val="center"/>
          </w:tcPr>
          <w:p>
            <w:pPr>
              <w:pStyle w:val="15"/>
            </w:pPr>
            <w:r>
              <w:t>≥90 %</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养殖企业拆除补贴款拨付及时率</w:t>
            </w:r>
          </w:p>
        </w:tc>
        <w:tc>
          <w:tcPr>
            <w:tcW w:w="5386" w:type="dxa"/>
            <w:vAlign w:val="center"/>
          </w:tcPr>
          <w:p>
            <w:pPr>
              <w:pStyle w:val="15"/>
            </w:pPr>
            <w:r>
              <w:t>养殖企业拆除补贴款拨付及时率</w:t>
            </w:r>
          </w:p>
        </w:tc>
        <w:tc>
          <w:tcPr>
            <w:tcW w:w="2268" w:type="dxa"/>
            <w:vAlign w:val="center"/>
          </w:tcPr>
          <w:p>
            <w:pPr>
              <w:pStyle w:val="15"/>
            </w:pPr>
            <w:r>
              <w:t>≥95 %</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信访案件解决成本</w:t>
            </w:r>
          </w:p>
        </w:tc>
        <w:tc>
          <w:tcPr>
            <w:tcW w:w="5386" w:type="dxa"/>
            <w:vAlign w:val="center"/>
          </w:tcPr>
          <w:p>
            <w:pPr>
              <w:pStyle w:val="15"/>
            </w:pPr>
            <w:r>
              <w:t>平均每家养殖企业补偿成本</w:t>
            </w:r>
          </w:p>
        </w:tc>
        <w:tc>
          <w:tcPr>
            <w:tcW w:w="2268" w:type="dxa"/>
            <w:vAlign w:val="center"/>
          </w:tcPr>
          <w:p>
            <w:pPr>
              <w:pStyle w:val="15"/>
            </w:pPr>
            <w:r>
              <w:t>≤257500 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沙河河道养殖企业拆除后环境提升率</w:t>
            </w:r>
          </w:p>
        </w:tc>
        <w:tc>
          <w:tcPr>
            <w:tcW w:w="5386" w:type="dxa"/>
            <w:vAlign w:val="center"/>
          </w:tcPr>
          <w:p>
            <w:pPr>
              <w:pStyle w:val="15"/>
            </w:pPr>
            <w:r>
              <w:t>沙河河道养殖企业拆除后环境提升率</w:t>
            </w:r>
          </w:p>
        </w:tc>
        <w:tc>
          <w:tcPr>
            <w:tcW w:w="2268" w:type="dxa"/>
            <w:vAlign w:val="center"/>
          </w:tcPr>
          <w:p>
            <w:pPr>
              <w:pStyle w:val="15"/>
            </w:pPr>
            <w:r>
              <w:t>≥20 %</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5386" w:type="dxa"/>
            <w:vAlign w:val="center"/>
          </w:tcPr>
          <w:p>
            <w:pPr>
              <w:pStyle w:val="15"/>
            </w:pPr>
            <w:r>
              <w:t>信访群众满意度</w:t>
            </w:r>
          </w:p>
        </w:tc>
        <w:tc>
          <w:tcPr>
            <w:tcW w:w="2268" w:type="dxa"/>
            <w:vAlign w:val="center"/>
          </w:tcPr>
          <w:p>
            <w:pPr>
              <w:pStyle w:val="15"/>
            </w:pPr>
            <w:r>
              <w:t>≥95 %</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11、产德镇涉军公益岗人员经费绩效目标表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13063425P004C4910268J</w:t>
            </w:r>
          </w:p>
        </w:tc>
        <w:tc>
          <w:tcPr>
            <w:tcW w:w="2835" w:type="dxa"/>
            <w:vAlign w:val="center"/>
          </w:tcPr>
          <w:p>
            <w:pPr>
              <w:pStyle w:val="13"/>
            </w:pPr>
            <w:r>
              <w:t>项目名称</w:t>
            </w:r>
          </w:p>
        </w:tc>
        <w:tc>
          <w:tcPr>
            <w:tcW w:w="6095" w:type="dxa"/>
            <w:gridSpan w:val="3"/>
            <w:vAlign w:val="center"/>
          </w:tcPr>
          <w:p>
            <w:pPr>
              <w:pStyle w:val="15"/>
            </w:pPr>
            <w:r>
              <w:t>产德镇涉军公益岗人员经费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11.72</w:t>
            </w:r>
          </w:p>
        </w:tc>
        <w:tc>
          <w:tcPr>
            <w:tcW w:w="2835" w:type="dxa"/>
            <w:vAlign w:val="center"/>
          </w:tcPr>
          <w:p>
            <w:pPr>
              <w:pStyle w:val="13"/>
            </w:pPr>
            <w:r>
              <w:t>其中：财政    资金</w:t>
            </w:r>
          </w:p>
        </w:tc>
        <w:tc>
          <w:tcPr>
            <w:tcW w:w="2551" w:type="dxa"/>
            <w:vAlign w:val="center"/>
          </w:tcPr>
          <w:p>
            <w:pPr>
              <w:pStyle w:val="15"/>
            </w:pPr>
            <w:r>
              <w:t>11.72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预算安排11.72万元，其中县级财政资金11.72万元，主要用于发放涉军公益岗人员工资及保险。按月拨付资金。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2.93</w:t>
            </w:r>
          </w:p>
        </w:tc>
        <w:tc>
          <w:tcPr>
            <w:tcW w:w="2835" w:type="dxa"/>
            <w:vAlign w:val="center"/>
          </w:tcPr>
          <w:p>
            <w:pPr>
              <w:pStyle w:val="16"/>
            </w:pPr>
            <w:r>
              <w:t>5.86</w:t>
            </w:r>
          </w:p>
        </w:tc>
        <w:tc>
          <w:tcPr>
            <w:tcW w:w="2551" w:type="dxa"/>
            <w:vAlign w:val="center"/>
          </w:tcPr>
          <w:p>
            <w:pPr>
              <w:pStyle w:val="16"/>
            </w:pPr>
            <w:r>
              <w:t>8.79</w:t>
            </w:r>
          </w:p>
        </w:tc>
        <w:tc>
          <w:tcPr>
            <w:tcW w:w="3544" w:type="dxa"/>
            <w:gridSpan w:val="2"/>
            <w:vAlign w:val="center"/>
          </w:tcPr>
          <w:p>
            <w:pPr>
              <w:pStyle w:val="16"/>
            </w:pPr>
            <w:r>
              <w:t>11.72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2268" w:type="dxa"/>
            <w:vAlign w:val="center"/>
          </w:tcPr>
          <w:p>
            <w:pPr>
              <w:pStyle w:val="15"/>
            </w:pPr>
            <w:r>
              <w:t>3人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公益岗补贴发放及时率</w:t>
            </w:r>
          </w:p>
        </w:tc>
        <w:tc>
          <w:tcPr>
            <w:tcW w:w="5386" w:type="dxa"/>
            <w:vAlign w:val="center"/>
          </w:tcPr>
          <w:p>
            <w:pPr>
              <w:pStyle w:val="15"/>
            </w:pPr>
            <w:r>
              <w:t>公益岗补贴发放及时率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2268" w:type="dxa"/>
            <w:vAlign w:val="center"/>
          </w:tcPr>
          <w:p>
            <w:pPr>
              <w:pStyle w:val="15"/>
            </w:pPr>
            <w:r>
              <w:t>≥2300元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12、产德镇生态护林员补贴绩效目标表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13063425P004C4910270H</w:t>
            </w:r>
          </w:p>
        </w:tc>
        <w:tc>
          <w:tcPr>
            <w:tcW w:w="2835" w:type="dxa"/>
            <w:vAlign w:val="center"/>
          </w:tcPr>
          <w:p>
            <w:pPr>
              <w:pStyle w:val="13"/>
            </w:pPr>
            <w:r>
              <w:t>项目名称</w:t>
            </w:r>
          </w:p>
        </w:tc>
        <w:tc>
          <w:tcPr>
            <w:tcW w:w="6095" w:type="dxa"/>
            <w:gridSpan w:val="3"/>
            <w:vAlign w:val="center"/>
          </w:tcPr>
          <w:p>
            <w:pPr>
              <w:pStyle w:val="15"/>
            </w:pPr>
            <w:r>
              <w:t>产德镇生态护林员补贴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21.19</w:t>
            </w:r>
          </w:p>
        </w:tc>
        <w:tc>
          <w:tcPr>
            <w:tcW w:w="2835" w:type="dxa"/>
            <w:vAlign w:val="center"/>
          </w:tcPr>
          <w:p>
            <w:pPr>
              <w:pStyle w:val="13"/>
            </w:pPr>
            <w:r>
              <w:t>其中：财政    资金</w:t>
            </w:r>
          </w:p>
        </w:tc>
        <w:tc>
          <w:tcPr>
            <w:tcW w:w="2551" w:type="dxa"/>
            <w:vAlign w:val="center"/>
          </w:tcPr>
          <w:p>
            <w:pPr>
              <w:pStyle w:val="15"/>
            </w:pPr>
            <w:r>
              <w:t>21.19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预算安排21.192万元，其中县级财政资金21.192万元，主要用于发放生态护林员补贴。按月拨付资金。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5.30</w:t>
            </w:r>
          </w:p>
        </w:tc>
        <w:tc>
          <w:tcPr>
            <w:tcW w:w="2835" w:type="dxa"/>
            <w:vAlign w:val="center"/>
          </w:tcPr>
          <w:p>
            <w:pPr>
              <w:pStyle w:val="16"/>
            </w:pPr>
            <w:r>
              <w:t>10.60</w:t>
            </w:r>
          </w:p>
        </w:tc>
        <w:tc>
          <w:tcPr>
            <w:tcW w:w="2551" w:type="dxa"/>
            <w:vAlign w:val="center"/>
          </w:tcPr>
          <w:p>
            <w:pPr>
              <w:pStyle w:val="16"/>
            </w:pPr>
            <w:r>
              <w:t>15.89</w:t>
            </w:r>
          </w:p>
        </w:tc>
        <w:tc>
          <w:tcPr>
            <w:tcW w:w="3544" w:type="dxa"/>
            <w:gridSpan w:val="2"/>
            <w:vAlign w:val="center"/>
          </w:tcPr>
          <w:p>
            <w:pPr>
              <w:pStyle w:val="16"/>
            </w:pPr>
            <w:r>
              <w:t>21.19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发放补助护林员数量</w:t>
            </w:r>
          </w:p>
        </w:tc>
        <w:tc>
          <w:tcPr>
            <w:tcW w:w="5386" w:type="dxa"/>
            <w:vAlign w:val="center"/>
          </w:tcPr>
          <w:p>
            <w:pPr>
              <w:pStyle w:val="15"/>
            </w:pPr>
            <w:r>
              <w:t>发放补助护林员数量</w:t>
            </w:r>
          </w:p>
        </w:tc>
        <w:tc>
          <w:tcPr>
            <w:tcW w:w="2268" w:type="dxa"/>
            <w:vAlign w:val="center"/>
          </w:tcPr>
          <w:p>
            <w:pPr>
              <w:pStyle w:val="15"/>
            </w:pPr>
            <w:r>
              <w:t>27人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2268" w:type="dxa"/>
            <w:vAlign w:val="center"/>
          </w:tcPr>
          <w:p>
            <w:pPr>
              <w:pStyle w:val="15"/>
            </w:pPr>
            <w:r>
              <w:t>≤660元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管护区内林业资源保护提升情况</w:t>
            </w:r>
          </w:p>
        </w:tc>
        <w:tc>
          <w:tcPr>
            <w:tcW w:w="5386" w:type="dxa"/>
            <w:vAlign w:val="center"/>
          </w:tcPr>
          <w:p>
            <w:pPr>
              <w:pStyle w:val="15"/>
            </w:pPr>
            <w:r>
              <w:t>管护区内林业资源保护提升情况</w:t>
            </w:r>
          </w:p>
        </w:tc>
        <w:tc>
          <w:tcPr>
            <w:tcW w:w="2268" w:type="dxa"/>
            <w:vAlign w:val="center"/>
          </w:tcPr>
          <w:p>
            <w:pPr>
              <w:pStyle w:val="15"/>
            </w:pPr>
            <w:r>
              <w:t>有所提升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13、产德镇网格员生活补贴绩效目标表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13063425P004C49102715</w:t>
            </w:r>
          </w:p>
        </w:tc>
        <w:tc>
          <w:tcPr>
            <w:tcW w:w="2835" w:type="dxa"/>
            <w:vAlign w:val="center"/>
          </w:tcPr>
          <w:p>
            <w:pPr>
              <w:pStyle w:val="13"/>
            </w:pPr>
            <w:r>
              <w:t>项目名称</w:t>
            </w:r>
          </w:p>
        </w:tc>
        <w:tc>
          <w:tcPr>
            <w:tcW w:w="6095" w:type="dxa"/>
            <w:gridSpan w:val="3"/>
            <w:vAlign w:val="center"/>
          </w:tcPr>
          <w:p>
            <w:pPr>
              <w:pStyle w:val="15"/>
            </w:pPr>
            <w:r>
              <w:t>产德镇网格员生活补贴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21.00</w:t>
            </w:r>
          </w:p>
        </w:tc>
        <w:tc>
          <w:tcPr>
            <w:tcW w:w="2835" w:type="dxa"/>
            <w:vAlign w:val="center"/>
          </w:tcPr>
          <w:p>
            <w:pPr>
              <w:pStyle w:val="13"/>
            </w:pPr>
            <w:r>
              <w:t>其中：财政    资金</w:t>
            </w:r>
          </w:p>
        </w:tc>
        <w:tc>
          <w:tcPr>
            <w:tcW w:w="2551" w:type="dxa"/>
            <w:vAlign w:val="center"/>
          </w:tcPr>
          <w:p>
            <w:pPr>
              <w:pStyle w:val="15"/>
            </w:pPr>
            <w:r>
              <w:t>21.00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预算安排21万元，其中县级财政资金21万元，主要用于发放网格员生活补贴。按月拨付资金。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5.25</w:t>
            </w:r>
          </w:p>
        </w:tc>
        <w:tc>
          <w:tcPr>
            <w:tcW w:w="2835" w:type="dxa"/>
            <w:vAlign w:val="center"/>
          </w:tcPr>
          <w:p>
            <w:pPr>
              <w:pStyle w:val="16"/>
            </w:pPr>
            <w:r>
              <w:t>10.50</w:t>
            </w:r>
          </w:p>
        </w:tc>
        <w:tc>
          <w:tcPr>
            <w:tcW w:w="2551" w:type="dxa"/>
            <w:vAlign w:val="center"/>
          </w:tcPr>
          <w:p>
            <w:pPr>
              <w:pStyle w:val="16"/>
            </w:pPr>
            <w:r>
              <w:t>15.75</w:t>
            </w:r>
          </w:p>
        </w:tc>
        <w:tc>
          <w:tcPr>
            <w:tcW w:w="3544" w:type="dxa"/>
            <w:gridSpan w:val="2"/>
            <w:vAlign w:val="center"/>
          </w:tcPr>
          <w:p>
            <w:pPr>
              <w:pStyle w:val="16"/>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1.通过对网格责任辖区内污染源底数及变化情况进行调查、宣传环境保护法律法规及相关环保知识等 ，确保人居环境整洁安全。</w:t>
            </w:r>
          </w:p>
          <w:p>
            <w:pPr>
              <w:pStyle w:val="15"/>
            </w:pPr>
            <w:r>
              <w:t>2.按时发放生活补贴，使其更认真负责开展工作。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网格化服务村个数</w:t>
            </w:r>
          </w:p>
        </w:tc>
        <w:tc>
          <w:tcPr>
            <w:tcW w:w="5386" w:type="dxa"/>
            <w:vAlign w:val="center"/>
          </w:tcPr>
          <w:p>
            <w:pPr>
              <w:pStyle w:val="15"/>
            </w:pPr>
            <w:r>
              <w:t>网格化服务村个数</w:t>
            </w:r>
          </w:p>
        </w:tc>
        <w:tc>
          <w:tcPr>
            <w:tcW w:w="2268" w:type="dxa"/>
            <w:vAlign w:val="center"/>
          </w:tcPr>
          <w:p>
            <w:pPr>
              <w:pStyle w:val="15"/>
            </w:pPr>
            <w:r>
              <w:t>28个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14、产德镇下沉干部工作经费绩效目标表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13063425P004398100308</w:t>
            </w:r>
          </w:p>
        </w:tc>
        <w:tc>
          <w:tcPr>
            <w:tcW w:w="2835" w:type="dxa"/>
            <w:vAlign w:val="center"/>
          </w:tcPr>
          <w:p>
            <w:pPr>
              <w:pStyle w:val="13"/>
            </w:pPr>
            <w:r>
              <w:t>项目名称</w:t>
            </w:r>
          </w:p>
        </w:tc>
        <w:tc>
          <w:tcPr>
            <w:tcW w:w="6095" w:type="dxa"/>
            <w:gridSpan w:val="3"/>
            <w:vAlign w:val="center"/>
          </w:tcPr>
          <w:p>
            <w:pPr>
              <w:pStyle w:val="15"/>
            </w:pPr>
            <w:r>
              <w:t>产德镇下沉干部工作经费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预算安排8万元，其中县级财政资金8万元，主要用于下沉干部工作开展。按工作开展情况拨付资金。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6.00</w:t>
            </w:r>
          </w:p>
        </w:tc>
        <w:tc>
          <w:tcPr>
            <w:tcW w:w="3544" w:type="dxa"/>
            <w:gridSpan w:val="2"/>
            <w:vAlign w:val="center"/>
          </w:tcPr>
          <w:p>
            <w:pPr>
              <w:pStyle w:val="16"/>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1.通过下沉工作队帮扶指导推进农村经济发展，维护社会稳定，联系服务群众，帮助群众解决急难险盼的问题。</w:t>
            </w:r>
          </w:p>
          <w:p>
            <w:pPr>
              <w:pStyle w:val="15"/>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下沉工作队帮扶村集体数量</w:t>
            </w:r>
          </w:p>
        </w:tc>
        <w:tc>
          <w:tcPr>
            <w:tcW w:w="5386" w:type="dxa"/>
            <w:vAlign w:val="center"/>
          </w:tcPr>
          <w:p>
            <w:pPr>
              <w:pStyle w:val="15"/>
            </w:pPr>
            <w:r>
              <w:t>下沉工作队帮扶村集体数量</w:t>
            </w:r>
          </w:p>
        </w:tc>
        <w:tc>
          <w:tcPr>
            <w:tcW w:w="2268" w:type="dxa"/>
            <w:vAlign w:val="center"/>
          </w:tcPr>
          <w:p>
            <w:pPr>
              <w:pStyle w:val="15"/>
            </w:pPr>
            <w:r>
              <w:t>1个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下沉工作队工作落实到位率</w:t>
            </w:r>
          </w:p>
        </w:tc>
        <w:tc>
          <w:tcPr>
            <w:tcW w:w="5386" w:type="dxa"/>
            <w:vAlign w:val="center"/>
          </w:tcPr>
          <w:p>
            <w:pPr>
              <w:pStyle w:val="15"/>
            </w:pPr>
            <w:r>
              <w:t>下沉工作队工作落实到位率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下沉工作队工作完成及时率</w:t>
            </w:r>
          </w:p>
        </w:tc>
        <w:tc>
          <w:tcPr>
            <w:tcW w:w="5386" w:type="dxa"/>
            <w:vAlign w:val="center"/>
          </w:tcPr>
          <w:p>
            <w:pPr>
              <w:pStyle w:val="15"/>
            </w:pPr>
            <w:r>
              <w:t>下沉工作队工作完成及时率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每个下沉工作队年成本</w:t>
            </w:r>
          </w:p>
        </w:tc>
        <w:tc>
          <w:tcPr>
            <w:tcW w:w="5386" w:type="dxa"/>
            <w:vAlign w:val="center"/>
          </w:tcPr>
          <w:p>
            <w:pPr>
              <w:pStyle w:val="15"/>
            </w:pPr>
            <w:r>
              <w:t>每个下沉工作队年成本</w:t>
            </w:r>
          </w:p>
        </w:tc>
        <w:tc>
          <w:tcPr>
            <w:tcW w:w="2268" w:type="dxa"/>
            <w:vAlign w:val="center"/>
          </w:tcPr>
          <w:p>
            <w:pPr>
              <w:pStyle w:val="15"/>
            </w:pPr>
            <w:r>
              <w:t>≤8万元/队</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村级服务水平提升情况</w:t>
            </w:r>
          </w:p>
        </w:tc>
        <w:tc>
          <w:tcPr>
            <w:tcW w:w="5386" w:type="dxa"/>
            <w:vAlign w:val="center"/>
          </w:tcPr>
          <w:p>
            <w:pPr>
              <w:pStyle w:val="15"/>
            </w:pPr>
            <w:r>
              <w:t>村级服务水平提升情况</w:t>
            </w:r>
          </w:p>
        </w:tc>
        <w:tc>
          <w:tcPr>
            <w:tcW w:w="2268" w:type="dxa"/>
            <w:vAlign w:val="center"/>
          </w:tcPr>
          <w:p>
            <w:pPr>
              <w:pStyle w:val="15"/>
            </w:pPr>
            <w:r>
              <w:t>显著提升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受益群体满意度</w:t>
            </w:r>
          </w:p>
        </w:tc>
        <w:tc>
          <w:tcPr>
            <w:tcW w:w="2268" w:type="dxa"/>
            <w:vAlign w:val="center"/>
          </w:tcPr>
          <w:p>
            <w:pPr>
              <w:pStyle w:val="15"/>
            </w:pPr>
            <w:r>
              <w:t>≥95 %</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15、产德镇张北庄村村内亮化公益奖补项目绩效目标表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13063424P00494410001D</w:t>
            </w:r>
          </w:p>
        </w:tc>
        <w:tc>
          <w:tcPr>
            <w:tcW w:w="2835" w:type="dxa"/>
            <w:vAlign w:val="center"/>
          </w:tcPr>
          <w:p>
            <w:pPr>
              <w:pStyle w:val="13"/>
            </w:pPr>
            <w:r>
              <w:t>项目名称</w:t>
            </w:r>
          </w:p>
        </w:tc>
        <w:tc>
          <w:tcPr>
            <w:tcW w:w="6095" w:type="dxa"/>
            <w:gridSpan w:val="3"/>
            <w:vAlign w:val="center"/>
          </w:tcPr>
          <w:p>
            <w:pPr>
              <w:pStyle w:val="15"/>
            </w:pPr>
            <w:r>
              <w:t>产德镇张北庄村村内亮化公益奖补项目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预算资金30万元，其中上级专款30万元，主要用于村内主干道安装路灯。预计12月份完成拨付。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30.00</w:t>
            </w:r>
          </w:p>
        </w:tc>
        <w:tc>
          <w:tcPr>
            <w:tcW w:w="2835" w:type="dxa"/>
            <w:vAlign w:val="center"/>
          </w:tcPr>
          <w:p>
            <w:pPr>
              <w:pStyle w:val="16"/>
            </w:pPr>
            <w:r>
              <w:t>30.00</w:t>
            </w:r>
          </w:p>
        </w:tc>
        <w:tc>
          <w:tcPr>
            <w:tcW w:w="2551" w:type="dxa"/>
            <w:vAlign w:val="center"/>
          </w:tcPr>
          <w:p>
            <w:pPr>
              <w:pStyle w:val="16"/>
            </w:pPr>
            <w:r>
              <w:t>30.00</w:t>
            </w:r>
          </w:p>
        </w:tc>
        <w:tc>
          <w:tcPr>
            <w:tcW w:w="3544" w:type="dxa"/>
            <w:gridSpan w:val="2"/>
            <w:vAlign w:val="center"/>
          </w:tcPr>
          <w:p>
            <w:pPr>
              <w:pStyle w:val="16"/>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1.通过安装维修路灯，为村民夜间出行提供便利。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安装维修路灯盏数</w:t>
            </w:r>
            <w:r>
              <w:tab/>
            </w:r>
            <w:r>
              <w:tab/>
            </w:r>
            <w:r>
              <w:tab/>
            </w:r>
            <w:r>
              <w:tab/>
            </w:r>
            <w:r>
              <w:tab/>
            </w:r>
            <w:r>
              <w:tab/>
            </w:r>
            <w:r>
              <w:tab/>
            </w:r>
            <w:r>
              <w:tab/>
            </w:r>
            <w:r>
              <w:tab/>
            </w:r>
            <w:r>
              <w:tab/>
            </w:r>
          </w:p>
        </w:tc>
        <w:tc>
          <w:tcPr>
            <w:tcW w:w="5386" w:type="dxa"/>
            <w:vAlign w:val="center"/>
          </w:tcPr>
          <w:p>
            <w:pPr>
              <w:pStyle w:val="15"/>
            </w:pPr>
            <w:r>
              <w:t>安装维修路灯盏数</w:t>
            </w:r>
            <w:r>
              <w:tab/>
            </w:r>
            <w:r>
              <w:tab/>
            </w:r>
            <w:r>
              <w:tab/>
            </w:r>
            <w:r>
              <w:tab/>
            </w:r>
            <w:r>
              <w:tab/>
            </w:r>
            <w:r>
              <w:tab/>
            </w:r>
            <w:r>
              <w:tab/>
            </w:r>
            <w:r>
              <w:tab/>
            </w:r>
            <w:r>
              <w:tab/>
            </w:r>
            <w:r>
              <w:tab/>
            </w:r>
          </w:p>
        </w:tc>
        <w:tc>
          <w:tcPr>
            <w:tcW w:w="2268" w:type="dxa"/>
            <w:vAlign w:val="center"/>
          </w:tcPr>
          <w:p>
            <w:pPr>
              <w:pStyle w:val="15"/>
            </w:pPr>
            <w:r>
              <w:t>124盏</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安装维修路灯验收通过率</w:t>
            </w:r>
          </w:p>
        </w:tc>
        <w:tc>
          <w:tcPr>
            <w:tcW w:w="5386" w:type="dxa"/>
            <w:vAlign w:val="center"/>
          </w:tcPr>
          <w:p>
            <w:pPr>
              <w:pStyle w:val="15"/>
            </w:pPr>
            <w:r>
              <w:t>安装维修路灯验收通过率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安装维修路灯及时率</w:t>
            </w:r>
          </w:p>
        </w:tc>
        <w:tc>
          <w:tcPr>
            <w:tcW w:w="5386" w:type="dxa"/>
            <w:vAlign w:val="center"/>
          </w:tcPr>
          <w:p>
            <w:pPr>
              <w:pStyle w:val="15"/>
            </w:pPr>
            <w:r>
              <w:t>安装维修路灯及时率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安装维修路灯平均成本</w:t>
            </w:r>
          </w:p>
        </w:tc>
        <w:tc>
          <w:tcPr>
            <w:tcW w:w="5386" w:type="dxa"/>
            <w:vAlign w:val="center"/>
          </w:tcPr>
          <w:p>
            <w:pPr>
              <w:pStyle w:val="15"/>
            </w:pPr>
            <w:r>
              <w:t>安装维修路灯平均成本</w:t>
            </w:r>
          </w:p>
        </w:tc>
        <w:tc>
          <w:tcPr>
            <w:tcW w:w="2268" w:type="dxa"/>
            <w:vAlign w:val="center"/>
          </w:tcPr>
          <w:p>
            <w:pPr>
              <w:pStyle w:val="15"/>
            </w:pPr>
            <w:r>
              <w:t>≤2419元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群众出行便捷率</w:t>
            </w:r>
          </w:p>
        </w:tc>
        <w:tc>
          <w:tcPr>
            <w:tcW w:w="5386" w:type="dxa"/>
            <w:vAlign w:val="center"/>
          </w:tcPr>
          <w:p>
            <w:pPr>
              <w:pStyle w:val="15"/>
            </w:pPr>
            <w:r>
              <w:t>群众出行便捷率</w:t>
            </w:r>
          </w:p>
        </w:tc>
        <w:tc>
          <w:tcPr>
            <w:tcW w:w="2268" w:type="dxa"/>
            <w:vAlign w:val="center"/>
          </w:tcPr>
          <w:p>
            <w:pPr>
              <w:pStyle w:val="15"/>
            </w:pPr>
            <w:r>
              <w:t>≥50%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服务群众满意度</w:t>
            </w:r>
          </w:p>
        </w:tc>
        <w:tc>
          <w:tcPr>
            <w:tcW w:w="5386" w:type="dxa"/>
            <w:vAlign w:val="center"/>
          </w:tcPr>
          <w:p>
            <w:pPr>
              <w:pStyle w:val="15"/>
            </w:pPr>
            <w:r>
              <w:t>服务群众满意度</w:t>
            </w:r>
          </w:p>
        </w:tc>
        <w:tc>
          <w:tcPr>
            <w:tcW w:w="2268" w:type="dxa"/>
            <w:vAlign w:val="center"/>
          </w:tcPr>
          <w:p>
            <w:pPr>
              <w:pStyle w:val="15"/>
            </w:pPr>
            <w:r>
              <w:t>≥96%</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16、产德镇征兵工作经费绩效目标表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13063425P004273101668</w:t>
            </w:r>
          </w:p>
        </w:tc>
        <w:tc>
          <w:tcPr>
            <w:tcW w:w="2835" w:type="dxa"/>
            <w:vAlign w:val="center"/>
          </w:tcPr>
          <w:p>
            <w:pPr>
              <w:pStyle w:val="13"/>
            </w:pPr>
            <w:r>
              <w:t>项目名称</w:t>
            </w:r>
          </w:p>
        </w:tc>
        <w:tc>
          <w:tcPr>
            <w:tcW w:w="6095" w:type="dxa"/>
            <w:gridSpan w:val="3"/>
            <w:vAlign w:val="center"/>
          </w:tcPr>
          <w:p>
            <w:pPr>
              <w:pStyle w:val="15"/>
            </w:pPr>
            <w:r>
              <w:t>产德镇征兵工作经费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预算数2万元，其中县级财政资金2万元，主要用于征兵工作支出。按工作开展情况拨付资金。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征兵工作开展次数</w:t>
            </w:r>
          </w:p>
        </w:tc>
        <w:tc>
          <w:tcPr>
            <w:tcW w:w="5386" w:type="dxa"/>
            <w:vAlign w:val="center"/>
          </w:tcPr>
          <w:p>
            <w:pPr>
              <w:pStyle w:val="15"/>
            </w:pPr>
            <w:r>
              <w:t>征兵工作开展次数</w:t>
            </w:r>
          </w:p>
        </w:tc>
        <w:tc>
          <w:tcPr>
            <w:tcW w:w="2268" w:type="dxa"/>
            <w:vAlign w:val="center"/>
          </w:tcPr>
          <w:p>
            <w:pPr>
              <w:pStyle w:val="15"/>
            </w:pPr>
            <w:r>
              <w:t>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征集毕业大学生入伍率</w:t>
            </w:r>
          </w:p>
        </w:tc>
        <w:tc>
          <w:tcPr>
            <w:tcW w:w="5386" w:type="dxa"/>
            <w:vAlign w:val="center"/>
          </w:tcPr>
          <w:p>
            <w:pPr>
              <w:pStyle w:val="15"/>
            </w:pPr>
            <w:r>
              <w:t>征集毕业大学生入伍率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2268" w:type="dxa"/>
            <w:vAlign w:val="center"/>
          </w:tcPr>
          <w:p>
            <w:pPr>
              <w:pStyle w:val="15"/>
            </w:pPr>
            <w:r>
              <w:t>3月底</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2268" w:type="dxa"/>
            <w:vAlign w:val="center"/>
          </w:tcPr>
          <w:p>
            <w:pPr>
              <w:pStyle w:val="15"/>
            </w:pPr>
            <w:r>
              <w:t>9月底</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征兵工作每次平均成本</w:t>
            </w:r>
          </w:p>
        </w:tc>
        <w:tc>
          <w:tcPr>
            <w:tcW w:w="2268" w:type="dxa"/>
            <w:vAlign w:val="center"/>
          </w:tcPr>
          <w:p>
            <w:pPr>
              <w:pStyle w:val="15"/>
            </w:pPr>
            <w:r>
              <w:t>≤1万元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17、产德镇正常离任村干部生活补贴绩效目标表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13063425P00GFMB10313T</w:t>
            </w:r>
          </w:p>
        </w:tc>
        <w:tc>
          <w:tcPr>
            <w:tcW w:w="2835" w:type="dxa"/>
            <w:vAlign w:val="center"/>
          </w:tcPr>
          <w:p>
            <w:pPr>
              <w:pStyle w:val="13"/>
            </w:pPr>
            <w:r>
              <w:t>项目名称</w:t>
            </w:r>
          </w:p>
        </w:tc>
        <w:tc>
          <w:tcPr>
            <w:tcW w:w="6095" w:type="dxa"/>
            <w:gridSpan w:val="3"/>
            <w:vAlign w:val="center"/>
          </w:tcPr>
          <w:p>
            <w:pPr>
              <w:pStyle w:val="15"/>
            </w:pPr>
            <w:r>
              <w:t>产德镇正常离任村干部生活补贴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16.40</w:t>
            </w:r>
          </w:p>
        </w:tc>
        <w:tc>
          <w:tcPr>
            <w:tcW w:w="2835" w:type="dxa"/>
            <w:vAlign w:val="center"/>
          </w:tcPr>
          <w:p>
            <w:pPr>
              <w:pStyle w:val="13"/>
            </w:pPr>
            <w:r>
              <w:t>其中：财政    资金</w:t>
            </w:r>
          </w:p>
        </w:tc>
        <w:tc>
          <w:tcPr>
            <w:tcW w:w="2551" w:type="dxa"/>
            <w:vAlign w:val="center"/>
          </w:tcPr>
          <w:p>
            <w:pPr>
              <w:pStyle w:val="15"/>
            </w:pPr>
            <w:r>
              <w:t>16.40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预算数16.4万元，其中县级财政资金16.4万元，主要用于正常离任村干部生活补贴。年底一次性拨付资金。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16.40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2268" w:type="dxa"/>
            <w:vAlign w:val="center"/>
          </w:tcPr>
          <w:p>
            <w:pPr>
              <w:pStyle w:val="15"/>
            </w:pPr>
            <w:r>
              <w:t>64人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2268" w:type="dxa"/>
            <w:vAlign w:val="center"/>
          </w:tcPr>
          <w:p>
            <w:pPr>
              <w:pStyle w:val="15"/>
            </w:pPr>
            <w:r>
              <w:t>12月前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2268" w:type="dxa"/>
            <w:vAlign w:val="center"/>
          </w:tcPr>
          <w:p>
            <w:pPr>
              <w:pStyle w:val="15"/>
            </w:pPr>
            <w:r>
              <w:t>20元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2268" w:type="dxa"/>
            <w:vAlign w:val="center"/>
          </w:tcPr>
          <w:p>
            <w:pPr>
              <w:pStyle w:val="15"/>
            </w:pPr>
            <w:r>
              <w:t>有效保障</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18、产德镇综合管理专项经费绩效目标表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13063425P004273101712</w:t>
            </w:r>
          </w:p>
        </w:tc>
        <w:tc>
          <w:tcPr>
            <w:tcW w:w="2835" w:type="dxa"/>
            <w:vAlign w:val="center"/>
          </w:tcPr>
          <w:p>
            <w:pPr>
              <w:pStyle w:val="13"/>
            </w:pPr>
            <w:r>
              <w:t>项目名称</w:t>
            </w:r>
          </w:p>
        </w:tc>
        <w:tc>
          <w:tcPr>
            <w:tcW w:w="6095" w:type="dxa"/>
            <w:gridSpan w:val="3"/>
            <w:vAlign w:val="center"/>
          </w:tcPr>
          <w:p>
            <w:pPr>
              <w:pStyle w:val="15"/>
            </w:pPr>
            <w:r>
              <w:t>产德镇综合管理专项经费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9.50</w:t>
            </w:r>
          </w:p>
        </w:tc>
        <w:tc>
          <w:tcPr>
            <w:tcW w:w="2835" w:type="dxa"/>
            <w:vAlign w:val="center"/>
          </w:tcPr>
          <w:p>
            <w:pPr>
              <w:pStyle w:val="13"/>
            </w:pPr>
            <w:r>
              <w:t>其中：财政    资金</w:t>
            </w:r>
          </w:p>
        </w:tc>
        <w:tc>
          <w:tcPr>
            <w:tcW w:w="2551" w:type="dxa"/>
            <w:vAlign w:val="center"/>
          </w:tcPr>
          <w:p>
            <w:pPr>
              <w:pStyle w:val="15"/>
            </w:pPr>
            <w:r>
              <w:t>9.50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预算数9.5万元，其中县级财政资金9.5万元，主要用于综合管理支出。按工作开展情况拨付资金。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2.38</w:t>
            </w:r>
          </w:p>
        </w:tc>
        <w:tc>
          <w:tcPr>
            <w:tcW w:w="2835" w:type="dxa"/>
            <w:vAlign w:val="center"/>
          </w:tcPr>
          <w:p>
            <w:pPr>
              <w:pStyle w:val="16"/>
            </w:pPr>
            <w:r>
              <w:t>4.75</w:t>
            </w:r>
          </w:p>
        </w:tc>
        <w:tc>
          <w:tcPr>
            <w:tcW w:w="2551" w:type="dxa"/>
            <w:vAlign w:val="center"/>
          </w:tcPr>
          <w:p>
            <w:pPr>
              <w:pStyle w:val="16"/>
            </w:pPr>
            <w:r>
              <w:t>7.13</w:t>
            </w:r>
          </w:p>
        </w:tc>
        <w:tc>
          <w:tcPr>
            <w:tcW w:w="3544" w:type="dxa"/>
            <w:gridSpan w:val="2"/>
            <w:vAlign w:val="center"/>
          </w:tcPr>
          <w:p>
            <w:pPr>
              <w:pStyle w:val="16"/>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2268" w:type="dxa"/>
            <w:vAlign w:val="center"/>
          </w:tcPr>
          <w:p>
            <w:pPr>
              <w:pStyle w:val="15"/>
            </w:pPr>
            <w:r>
              <w:t>≥112次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2268" w:type="dxa"/>
            <w:vAlign w:val="center"/>
          </w:tcPr>
          <w:p>
            <w:pPr>
              <w:pStyle w:val="15"/>
            </w:pPr>
            <w:r>
              <w:t>≤938元/次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公共服务水平提升率</w:t>
            </w:r>
          </w:p>
        </w:tc>
        <w:tc>
          <w:tcPr>
            <w:tcW w:w="5386" w:type="dxa"/>
            <w:vAlign w:val="center"/>
          </w:tcPr>
          <w:p>
            <w:pPr>
              <w:pStyle w:val="15"/>
            </w:pPr>
            <w:r>
              <w:t>公共服务水平较上年提升的比率</w:t>
            </w:r>
          </w:p>
        </w:tc>
        <w:tc>
          <w:tcPr>
            <w:tcW w:w="2268" w:type="dxa"/>
            <w:vAlign w:val="center"/>
          </w:tcPr>
          <w:p>
            <w:pPr>
              <w:pStyle w:val="15"/>
            </w:pPr>
            <w:r>
              <w:t>有所提升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19、驻村工作队经费（省级）绩效目标表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13063425P00482710006Q</w:t>
            </w:r>
          </w:p>
        </w:tc>
        <w:tc>
          <w:tcPr>
            <w:tcW w:w="2835" w:type="dxa"/>
            <w:vAlign w:val="center"/>
          </w:tcPr>
          <w:p>
            <w:pPr>
              <w:pStyle w:val="13"/>
            </w:pPr>
            <w:r>
              <w:t>项目名称</w:t>
            </w:r>
          </w:p>
        </w:tc>
        <w:tc>
          <w:tcPr>
            <w:tcW w:w="6095" w:type="dxa"/>
            <w:gridSpan w:val="3"/>
            <w:vAlign w:val="center"/>
          </w:tcPr>
          <w:p>
            <w:pPr>
              <w:pStyle w:val="15"/>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32.00</w:t>
            </w:r>
          </w:p>
        </w:tc>
        <w:tc>
          <w:tcPr>
            <w:tcW w:w="2835" w:type="dxa"/>
            <w:vAlign w:val="center"/>
          </w:tcPr>
          <w:p>
            <w:pPr>
              <w:pStyle w:val="13"/>
            </w:pPr>
            <w:r>
              <w:t>其中：财政    资金</w:t>
            </w:r>
          </w:p>
        </w:tc>
        <w:tc>
          <w:tcPr>
            <w:tcW w:w="2551" w:type="dxa"/>
            <w:vAlign w:val="center"/>
          </w:tcPr>
          <w:p>
            <w:pPr>
              <w:pStyle w:val="15"/>
            </w:pPr>
            <w:r>
              <w:t>32.00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预算安排资金32万元，其中省级资金32万元，主要用于省级驻村工作队驻村工作经费。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8.00</w:t>
            </w:r>
          </w:p>
        </w:tc>
        <w:tc>
          <w:tcPr>
            <w:tcW w:w="2835" w:type="dxa"/>
            <w:vAlign w:val="center"/>
          </w:tcPr>
          <w:p>
            <w:pPr>
              <w:pStyle w:val="16"/>
            </w:pPr>
            <w:r>
              <w:t>16.00</w:t>
            </w:r>
          </w:p>
        </w:tc>
        <w:tc>
          <w:tcPr>
            <w:tcW w:w="2551" w:type="dxa"/>
            <w:vAlign w:val="center"/>
          </w:tcPr>
          <w:p>
            <w:pPr>
              <w:pStyle w:val="16"/>
            </w:pPr>
            <w:r>
              <w:t>24.00</w:t>
            </w:r>
          </w:p>
        </w:tc>
        <w:tc>
          <w:tcPr>
            <w:tcW w:w="3544" w:type="dxa"/>
            <w:gridSpan w:val="2"/>
            <w:vAlign w:val="center"/>
          </w:tcPr>
          <w:p>
            <w:pPr>
              <w:pStyle w:val="16"/>
            </w:pPr>
            <w:r>
              <w:t>32.00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1.通过项目实施，为实现乡村振兴打下良好基础，衔接推进巩固脱贫攻坚成果。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脱贫村巩固脱贫成果工作队数量</w:t>
            </w:r>
          </w:p>
        </w:tc>
        <w:tc>
          <w:tcPr>
            <w:tcW w:w="5386" w:type="dxa"/>
            <w:vAlign w:val="center"/>
          </w:tcPr>
          <w:p>
            <w:pPr>
              <w:pStyle w:val="15"/>
            </w:pPr>
            <w:r>
              <w:t xml:space="preserve"> 脱贫村巩固脱贫成果工作队数量</w:t>
            </w:r>
          </w:p>
        </w:tc>
        <w:tc>
          <w:tcPr>
            <w:tcW w:w="2268" w:type="dxa"/>
            <w:vAlign w:val="center"/>
          </w:tcPr>
          <w:p>
            <w:pPr>
              <w:pStyle w:val="15"/>
            </w:pPr>
            <w:r>
              <w:t>4个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脱贫村脱贫成果巩固率</w:t>
            </w:r>
          </w:p>
        </w:tc>
        <w:tc>
          <w:tcPr>
            <w:tcW w:w="5386" w:type="dxa"/>
            <w:vAlign w:val="center"/>
          </w:tcPr>
          <w:p>
            <w:pPr>
              <w:pStyle w:val="15"/>
            </w:pPr>
            <w:r>
              <w:t xml:space="preserve"> 脱贫村脱贫成果巩固率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各项任务完成及时率（%）</w:t>
            </w:r>
          </w:p>
        </w:tc>
        <w:tc>
          <w:tcPr>
            <w:tcW w:w="5386" w:type="dxa"/>
            <w:vAlign w:val="center"/>
          </w:tcPr>
          <w:p>
            <w:pPr>
              <w:pStyle w:val="15"/>
            </w:pPr>
            <w:r>
              <w:t xml:space="preserve"> 各项任务完成及时率（%）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驻村工作队成本</w:t>
            </w:r>
          </w:p>
        </w:tc>
        <w:tc>
          <w:tcPr>
            <w:tcW w:w="5386" w:type="dxa"/>
            <w:vAlign w:val="center"/>
          </w:tcPr>
          <w:p>
            <w:pPr>
              <w:pStyle w:val="15"/>
            </w:pPr>
            <w:r>
              <w:t xml:space="preserve"> 驻村工作队成本</w:t>
            </w:r>
          </w:p>
        </w:tc>
        <w:tc>
          <w:tcPr>
            <w:tcW w:w="2268" w:type="dxa"/>
            <w:vAlign w:val="center"/>
          </w:tcPr>
          <w:p>
            <w:pPr>
              <w:pStyle w:val="15"/>
            </w:pPr>
            <w:r>
              <w:t>≤32万元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脱贫村脱贫成果保障率</w:t>
            </w:r>
          </w:p>
        </w:tc>
        <w:tc>
          <w:tcPr>
            <w:tcW w:w="5386" w:type="dxa"/>
            <w:vAlign w:val="center"/>
          </w:tcPr>
          <w:p>
            <w:pPr>
              <w:pStyle w:val="15"/>
            </w:pPr>
            <w:r>
              <w:t xml:space="preserve"> 脱贫村脱贫成果保障率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帮扶对象队工作队的满意度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1227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992曲阳县产德镇人民政府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4.90</w:t>
            </w:r>
          </w:p>
        </w:tc>
        <w:tc>
          <w:tcPr>
            <w:tcW w:w="964" w:type="dxa"/>
            <w:vAlign w:val="center"/>
          </w:tcPr>
          <w:p>
            <w:pPr>
              <w:pStyle w:val="18"/>
            </w:pPr>
            <w:r>
              <w:t>4.90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曲阳县产德镇人民政府本级小计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4.90</w:t>
            </w:r>
          </w:p>
        </w:tc>
        <w:tc>
          <w:tcPr>
            <w:tcW w:w="964" w:type="dxa"/>
            <w:vAlign w:val="center"/>
          </w:tcPr>
          <w:p>
            <w:pPr>
              <w:pStyle w:val="18"/>
            </w:pPr>
            <w:r>
              <w:t>4.90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公用经费一</w:t>
            </w:r>
          </w:p>
        </w:tc>
        <w:tc>
          <w:tcPr>
            <w:tcW w:w="964" w:type="dxa"/>
            <w:vAlign w:val="center"/>
          </w:tcPr>
          <w:p>
            <w:pPr>
              <w:pStyle w:val="14"/>
            </w:pPr>
            <w:r>
              <w:t>25.08</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包</w:t>
            </w:r>
          </w:p>
        </w:tc>
        <w:tc>
          <w:tcPr>
            <w:tcW w:w="850" w:type="dxa"/>
            <w:vAlign w:val="center"/>
          </w:tcPr>
          <w:p>
            <w:pPr>
              <w:pStyle w:val="14"/>
            </w:pPr>
            <w:r>
              <w:t>500</w:t>
            </w:r>
          </w:p>
        </w:tc>
        <w:tc>
          <w:tcPr>
            <w:tcW w:w="850" w:type="dxa"/>
            <w:vAlign w:val="center"/>
          </w:tcPr>
          <w:p>
            <w:pPr>
              <w:pStyle w:val="14"/>
            </w:pPr>
            <w:r>
              <w:t>0.00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公用经费一</w:t>
            </w:r>
          </w:p>
        </w:tc>
        <w:tc>
          <w:tcPr>
            <w:tcW w:w="964" w:type="dxa"/>
            <w:vAlign w:val="center"/>
          </w:tcPr>
          <w:p>
            <w:pPr>
              <w:pStyle w:val="14"/>
            </w:pPr>
            <w:r>
              <w:t>25.08</w:t>
            </w:r>
          </w:p>
        </w:tc>
        <w:tc>
          <w:tcPr>
            <w:tcW w:w="1134" w:type="dxa"/>
            <w:vAlign w:val="center"/>
          </w:tcPr>
          <w:p>
            <w:pPr>
              <w:pStyle w:val="15"/>
            </w:pPr>
            <w:r>
              <w:t>财产保险服务</w:t>
            </w:r>
          </w:p>
        </w:tc>
        <w:tc>
          <w:tcPr>
            <w:tcW w:w="1134" w:type="dxa"/>
            <w:vAlign w:val="center"/>
          </w:tcPr>
          <w:p>
            <w:pPr>
              <w:pStyle w:val="15"/>
            </w:pPr>
            <w:r>
              <w:t>C18040102</w:t>
            </w:r>
          </w:p>
        </w:tc>
        <w:tc>
          <w:tcPr>
            <w:tcW w:w="709" w:type="dxa"/>
            <w:vAlign w:val="center"/>
          </w:tcPr>
          <w:p>
            <w:pPr>
              <w:pStyle w:val="16"/>
            </w:pPr>
            <w:r>
              <w:t>次</w:t>
            </w:r>
          </w:p>
        </w:tc>
        <w:tc>
          <w:tcPr>
            <w:tcW w:w="850" w:type="dxa"/>
            <w:vAlign w:val="center"/>
          </w:tcPr>
          <w:p>
            <w:pPr>
              <w:pStyle w:val="14"/>
            </w:pPr>
            <w:r>
              <w:t>1</w:t>
            </w:r>
          </w:p>
        </w:tc>
        <w:tc>
          <w:tcPr>
            <w:tcW w:w="850" w:type="dxa"/>
            <w:vAlign w:val="center"/>
          </w:tcPr>
          <w:p>
            <w:pPr>
              <w:pStyle w:val="14"/>
            </w:pPr>
            <w:r>
              <w:t>0.40</w:t>
            </w:r>
          </w:p>
        </w:tc>
        <w:tc>
          <w:tcPr>
            <w:tcW w:w="964" w:type="dxa"/>
            <w:vAlign w:val="center"/>
          </w:tcPr>
          <w:p>
            <w:pPr>
              <w:pStyle w:val="14"/>
            </w:pPr>
            <w:r>
              <w:t>0.40</w:t>
            </w:r>
          </w:p>
        </w:tc>
        <w:tc>
          <w:tcPr>
            <w:tcW w:w="964" w:type="dxa"/>
            <w:vAlign w:val="center"/>
          </w:tcPr>
          <w:p>
            <w:pPr>
              <w:pStyle w:val="14"/>
            </w:pPr>
            <w:r>
              <w:t>0.40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公用经费一</w:t>
            </w:r>
          </w:p>
        </w:tc>
        <w:tc>
          <w:tcPr>
            <w:tcW w:w="964" w:type="dxa"/>
            <w:vAlign w:val="center"/>
          </w:tcPr>
          <w:p>
            <w:pPr>
              <w:pStyle w:val="14"/>
            </w:pPr>
            <w:r>
              <w:t>25.08</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升</w:t>
            </w:r>
          </w:p>
        </w:tc>
        <w:tc>
          <w:tcPr>
            <w:tcW w:w="850" w:type="dxa"/>
            <w:vAlign w:val="center"/>
          </w:tcPr>
          <w:p>
            <w:pPr>
              <w:pStyle w:val="14"/>
            </w:pPr>
            <w:r>
              <w:t>1</w:t>
            </w:r>
          </w:p>
        </w:tc>
        <w:tc>
          <w:tcPr>
            <w:tcW w:w="850" w:type="dxa"/>
            <w:vAlign w:val="center"/>
          </w:tcPr>
          <w:p>
            <w:pPr>
              <w:pStyle w:val="14"/>
            </w:pPr>
            <w:r>
              <w:t>2.00</w:t>
            </w:r>
          </w:p>
        </w:tc>
        <w:tc>
          <w:tcPr>
            <w:tcW w:w="964"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产德镇防返贫监测预警工作经费</w:t>
            </w:r>
          </w:p>
        </w:tc>
        <w:tc>
          <w:tcPr>
            <w:tcW w:w="964" w:type="dxa"/>
            <w:vAlign w:val="center"/>
          </w:tcPr>
          <w:p>
            <w:pPr>
              <w:pStyle w:val="14"/>
            </w:pPr>
            <w:r>
              <w:t>1.00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包</w:t>
            </w:r>
          </w:p>
        </w:tc>
        <w:tc>
          <w:tcPr>
            <w:tcW w:w="850" w:type="dxa"/>
            <w:vAlign w:val="center"/>
          </w:tcPr>
          <w:p>
            <w:pPr>
              <w:pStyle w:val="14"/>
            </w:pPr>
            <w:r>
              <w:t>250</w:t>
            </w:r>
          </w:p>
        </w:tc>
        <w:tc>
          <w:tcPr>
            <w:tcW w:w="850" w:type="dxa"/>
            <w:vAlign w:val="center"/>
          </w:tcPr>
          <w:p>
            <w:pPr>
              <w:pStyle w:val="14"/>
            </w:pPr>
            <w:r>
              <w:t>0.00</w:t>
            </w:r>
          </w:p>
        </w:tc>
        <w:tc>
          <w:tcPr>
            <w:tcW w:w="964" w:type="dxa"/>
            <w:vAlign w:val="center"/>
          </w:tcPr>
          <w:p>
            <w:pPr>
              <w:pStyle w:val="14"/>
            </w:pPr>
            <w:r>
              <w:t>0.50</w:t>
            </w:r>
          </w:p>
        </w:tc>
        <w:tc>
          <w:tcPr>
            <w:tcW w:w="964" w:type="dxa"/>
            <w:vAlign w:val="center"/>
          </w:tcPr>
          <w:p>
            <w:pPr>
              <w:pStyle w:val="14"/>
            </w:pPr>
            <w:r>
              <w:t>0.50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产德镇综合管理专项经费</w:t>
            </w:r>
          </w:p>
        </w:tc>
        <w:tc>
          <w:tcPr>
            <w:tcW w:w="964" w:type="dxa"/>
            <w:vAlign w:val="center"/>
          </w:tcPr>
          <w:p>
            <w:pPr>
              <w:pStyle w:val="14"/>
            </w:pPr>
            <w:r>
              <w:t>9.50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包</w:t>
            </w:r>
          </w:p>
        </w:tc>
        <w:tc>
          <w:tcPr>
            <w:tcW w:w="850" w:type="dxa"/>
            <w:vAlign w:val="center"/>
          </w:tcPr>
          <w:p>
            <w:pPr>
              <w:pStyle w:val="14"/>
            </w:pPr>
            <w:r>
              <w:t>500</w:t>
            </w:r>
          </w:p>
        </w:tc>
        <w:tc>
          <w:tcPr>
            <w:tcW w:w="850" w:type="dxa"/>
            <w:vAlign w:val="center"/>
          </w:tcPr>
          <w:p>
            <w:pPr>
              <w:pStyle w:val="14"/>
            </w:pPr>
            <w:r>
              <w:t>0.00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bookmarkStart w:id="17" w:name="_Toc27889"/>
      <w:r>
        <w:rPr>
          <w:rFonts w:hint="eastAsia" w:ascii="黑体" w:hAnsi="黑体" w:eastAsia="黑体" w:cs="黑体"/>
          <w:color w:val="000000"/>
          <w:sz w:val="32"/>
          <w:lang w:val="en-US" w:eastAsia="zh-CN"/>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曲阳县产德镇人民政府（含所属单位）上年末固定资产金额为87.11万元（详见下表）。本年度拟购置固定资产总额为0.00万元，已按要求列入政府采购预算，详见政府采购预算表。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992曲阳县产德镇人民政府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87.11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r>
              <w:t>700</w:t>
            </w:r>
          </w:p>
        </w:tc>
        <w:tc>
          <w:tcPr>
            <w:tcW w:w="2835"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r>
              <w:t>700</w:t>
            </w:r>
          </w:p>
        </w:tc>
        <w:tc>
          <w:tcPr>
            <w:tcW w:w="2835"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r>
              <w:t>619</w:t>
            </w:r>
          </w:p>
        </w:tc>
        <w:tc>
          <w:tcPr>
            <w:tcW w:w="2835" w:type="dxa"/>
            <w:vAlign w:val="center"/>
          </w:tcPr>
          <w:p>
            <w:pPr>
              <w:pStyle w:val="14"/>
            </w:pPr>
            <w:r>
              <w:t>65.61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1174"/>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2887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7E1311"/>
    <w:rsid w:val="08172869"/>
    <w:rsid w:val="15C013B7"/>
    <w:rsid w:val="34B52467"/>
    <w:rsid w:val="534D23E0"/>
    <w:rsid w:val="5370427D"/>
    <w:rsid w:val="53D16122"/>
    <w:rsid w:val="58B66B2B"/>
    <w:rsid w:val="59824186"/>
    <w:rsid w:val="7AC42B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1015</Words>
  <Characters>1316</Characters>
  <TotalTime>0</TotalTime>
  <ScaleCrop>false</ScaleCrop>
  <LinksUpToDate>false</LinksUpToDate>
  <CharactersWithSpaces>1356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2025-01-27T16:14:00Z</dcterms:created>
  <dc:creator>Administrator</dc:creator>
  <cp:lastModifiedBy>Ydh</cp:lastModifiedBy>
  <dcterms:modified xsi:type="dcterms:W3CDTF">2025-02-05T07:16:39Z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eyJoZGlkIjoiY2ZiNzJmNzhiM2I0NTUzNTI3ZjZhNGQxNTlmM2ZkMGYiLCJ1c2VySWQiOiIzODM1NTc3NDIifQ==</vt:lpwstr>
  </property>
  <property fmtid="{D5CDD505-2E9C-101B-9397-08002B2CF9AE}" pid="3" name="KSOProductBuildVer">
    <vt:lpwstr>2052-11.1.0.9208</vt:lpwstr>
  </property>
  <property fmtid="{D5CDD505-2E9C-101B-9397-08002B2CF9AE}" pid="4" name="ICV">
    <vt:lpwstr>06A688FB09634EA1AC336DB7A7932C0A_12</vt:lpwstr>
  </property>
</Properties>
</file>