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一、曲阳县产德镇人民政府本级收支预算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一、曲阳县产德镇人民政府本级收支预算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1406.61</w:t>
            </w:r>
          </w:p>
        </w:tc>
        <w:tc>
          <w:tcPr>
            <w:tcW w:w="4535" w:type="dxa"/>
            <w:vAlign w:val="center"/>
          </w:tcPr>
          <w:p>
            <w:pPr>
              <w:pStyle w:val="12"/>
            </w:pPr>
            <w:r>
              <w:t>一、一般公共服务支出</w:t>
            </w:r>
          </w:p>
        </w:tc>
        <w:tc>
          <w:tcPr>
            <w:tcW w:w="2126" w:type="dxa"/>
            <w:vAlign w:val="center"/>
          </w:tcPr>
          <w:p>
            <w:pPr>
              <w:pStyle w:val="11"/>
            </w:pPr>
            <w:r>
              <w:t>562.86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708.90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1406.61</w:t>
            </w:r>
          </w:p>
        </w:tc>
        <w:tc>
          <w:tcPr>
            <w:tcW w:w="4535" w:type="dxa"/>
            <w:vAlign w:val="center"/>
          </w:tcPr>
          <w:p>
            <w:pPr>
              <w:pStyle w:val="14"/>
            </w:pPr>
            <w:r>
              <w:t>本年支出合计</w:t>
            </w:r>
          </w:p>
        </w:tc>
        <w:tc>
          <w:tcPr>
            <w:tcW w:w="2126" w:type="dxa"/>
            <w:vAlign w:val="center"/>
          </w:tcPr>
          <w:p>
            <w:pPr>
              <w:pStyle w:val="15"/>
            </w:pPr>
            <w:r>
              <w:t>1516.61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110.00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1516.61</w:t>
            </w:r>
          </w:p>
        </w:tc>
        <w:tc>
          <w:tcPr>
            <w:tcW w:w="4535" w:type="dxa"/>
            <w:vAlign w:val="center"/>
          </w:tcPr>
          <w:p>
            <w:pPr>
              <w:pStyle w:val="14"/>
            </w:pPr>
            <w:r>
              <w:t>支出总计</w:t>
            </w:r>
          </w:p>
        </w:tc>
        <w:tc>
          <w:tcPr>
            <w:tcW w:w="2126" w:type="dxa"/>
            <w:vAlign w:val="center"/>
          </w:tcPr>
          <w:p>
            <w:pPr>
              <w:pStyle w:val="15"/>
            </w:pPr>
            <w:r>
              <w:t>1516.61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1516.61</w:t>
            </w:r>
          </w:p>
        </w:tc>
        <w:tc>
          <w:tcPr>
            <w:tcW w:w="1134" w:type="dxa"/>
            <w:vAlign w:val="center"/>
          </w:tcPr>
          <w:p>
            <w:pPr>
              <w:pStyle w:val="15"/>
            </w:pPr>
            <w:r>
              <w:t>1406.61</w:t>
            </w:r>
          </w:p>
        </w:tc>
        <w:tc>
          <w:tcPr>
            <w:tcW w:w="1134" w:type="dxa"/>
            <w:vAlign w:val="center"/>
          </w:tcPr>
          <w:p>
            <w:pPr>
              <w:pStyle w:val="15"/>
            </w:pPr>
            <w:r>
              <w:t>1406.61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562.86</w:t>
            </w:r>
          </w:p>
        </w:tc>
        <w:tc>
          <w:tcPr>
            <w:tcW w:w="1134" w:type="dxa"/>
            <w:vAlign w:val="center"/>
          </w:tcPr>
          <w:p>
            <w:pPr>
              <w:pStyle w:val="11"/>
            </w:pPr>
            <w:r>
              <w:t>562.86</w:t>
            </w:r>
          </w:p>
        </w:tc>
        <w:tc>
          <w:tcPr>
            <w:tcW w:w="1134" w:type="dxa"/>
            <w:vAlign w:val="center"/>
          </w:tcPr>
          <w:p>
            <w:pPr>
              <w:pStyle w:val="11"/>
            </w:pPr>
            <w:r>
              <w:t>562.86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554.86</w:t>
            </w:r>
          </w:p>
        </w:tc>
        <w:tc>
          <w:tcPr>
            <w:tcW w:w="1134" w:type="dxa"/>
            <w:vAlign w:val="center"/>
          </w:tcPr>
          <w:p>
            <w:pPr>
              <w:pStyle w:val="11"/>
            </w:pPr>
            <w:r>
              <w:t>554.86</w:t>
            </w:r>
          </w:p>
        </w:tc>
        <w:tc>
          <w:tcPr>
            <w:tcW w:w="1134" w:type="dxa"/>
            <w:vAlign w:val="center"/>
          </w:tcPr>
          <w:p>
            <w:pPr>
              <w:pStyle w:val="11"/>
            </w:pPr>
            <w:r>
              <w:t>554.86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263.75</w:t>
            </w:r>
          </w:p>
        </w:tc>
        <w:tc>
          <w:tcPr>
            <w:tcW w:w="1134" w:type="dxa"/>
            <w:vAlign w:val="center"/>
          </w:tcPr>
          <w:p>
            <w:pPr>
              <w:pStyle w:val="11"/>
            </w:pPr>
            <w:r>
              <w:t>263.75</w:t>
            </w:r>
          </w:p>
        </w:tc>
        <w:tc>
          <w:tcPr>
            <w:tcW w:w="1134" w:type="dxa"/>
            <w:vAlign w:val="center"/>
          </w:tcPr>
          <w:p>
            <w:pPr>
              <w:pStyle w:val="11"/>
            </w:pPr>
            <w:r>
              <w:t>263.75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24.22</w:t>
            </w:r>
          </w:p>
        </w:tc>
        <w:tc>
          <w:tcPr>
            <w:tcW w:w="1134" w:type="dxa"/>
            <w:vAlign w:val="center"/>
          </w:tcPr>
          <w:p>
            <w:pPr>
              <w:pStyle w:val="11"/>
            </w:pPr>
            <w:r>
              <w:t>24.22</w:t>
            </w:r>
          </w:p>
        </w:tc>
        <w:tc>
          <w:tcPr>
            <w:tcW w:w="1134" w:type="dxa"/>
            <w:vAlign w:val="center"/>
          </w:tcPr>
          <w:p>
            <w:pPr>
              <w:pStyle w:val="11"/>
            </w:pPr>
            <w:r>
              <w:t>24.22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266.89</w:t>
            </w:r>
          </w:p>
        </w:tc>
        <w:tc>
          <w:tcPr>
            <w:tcW w:w="1134" w:type="dxa"/>
            <w:vAlign w:val="center"/>
          </w:tcPr>
          <w:p>
            <w:pPr>
              <w:pStyle w:val="11"/>
            </w:pPr>
            <w:r>
              <w:t>266.89</w:t>
            </w:r>
          </w:p>
        </w:tc>
        <w:tc>
          <w:tcPr>
            <w:tcW w:w="1134" w:type="dxa"/>
            <w:vAlign w:val="center"/>
          </w:tcPr>
          <w:p>
            <w:pPr>
              <w:pStyle w:val="11"/>
            </w:pPr>
            <w:r>
              <w:t>266.89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109.23</w:t>
            </w:r>
          </w:p>
        </w:tc>
        <w:tc>
          <w:tcPr>
            <w:tcW w:w="1134" w:type="dxa"/>
            <w:vAlign w:val="center"/>
          </w:tcPr>
          <w:p>
            <w:pPr>
              <w:pStyle w:val="11"/>
            </w:pPr>
            <w:r>
              <w:t>109.23</w:t>
            </w:r>
          </w:p>
        </w:tc>
        <w:tc>
          <w:tcPr>
            <w:tcW w:w="1134" w:type="dxa"/>
            <w:vAlign w:val="center"/>
          </w:tcPr>
          <w:p>
            <w:pPr>
              <w:pStyle w:val="11"/>
            </w:pPr>
            <w:r>
              <w:t>109.23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106.83</w:t>
            </w:r>
          </w:p>
        </w:tc>
        <w:tc>
          <w:tcPr>
            <w:tcW w:w="1134" w:type="dxa"/>
            <w:vAlign w:val="center"/>
          </w:tcPr>
          <w:p>
            <w:pPr>
              <w:pStyle w:val="11"/>
            </w:pPr>
            <w:r>
              <w:t>106.83</w:t>
            </w:r>
          </w:p>
        </w:tc>
        <w:tc>
          <w:tcPr>
            <w:tcW w:w="1134" w:type="dxa"/>
            <w:vAlign w:val="center"/>
          </w:tcPr>
          <w:p>
            <w:pPr>
              <w:pStyle w:val="11"/>
            </w:pPr>
            <w:r>
              <w:t>106.83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20.19</w:t>
            </w:r>
          </w:p>
        </w:tc>
        <w:tc>
          <w:tcPr>
            <w:tcW w:w="1134" w:type="dxa"/>
            <w:vAlign w:val="center"/>
          </w:tcPr>
          <w:p>
            <w:pPr>
              <w:pStyle w:val="11"/>
            </w:pPr>
            <w:r>
              <w:t>20.19</w:t>
            </w:r>
          </w:p>
        </w:tc>
        <w:tc>
          <w:tcPr>
            <w:tcW w:w="1134" w:type="dxa"/>
            <w:vAlign w:val="center"/>
          </w:tcPr>
          <w:p>
            <w:pPr>
              <w:pStyle w:val="11"/>
            </w:pPr>
            <w:r>
              <w:t>20.19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18.42</w:t>
            </w:r>
          </w:p>
        </w:tc>
        <w:tc>
          <w:tcPr>
            <w:tcW w:w="1134" w:type="dxa"/>
            <w:vAlign w:val="center"/>
          </w:tcPr>
          <w:p>
            <w:pPr>
              <w:pStyle w:val="11"/>
            </w:pPr>
            <w:r>
              <w:t>18.42</w:t>
            </w:r>
          </w:p>
        </w:tc>
        <w:tc>
          <w:tcPr>
            <w:tcW w:w="1134" w:type="dxa"/>
            <w:vAlign w:val="center"/>
          </w:tcPr>
          <w:p>
            <w:pPr>
              <w:pStyle w:val="11"/>
            </w:pPr>
            <w:r>
              <w:t>18.42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59.66</w:t>
            </w:r>
          </w:p>
        </w:tc>
        <w:tc>
          <w:tcPr>
            <w:tcW w:w="1134" w:type="dxa"/>
            <w:vAlign w:val="center"/>
          </w:tcPr>
          <w:p>
            <w:pPr>
              <w:pStyle w:val="11"/>
            </w:pPr>
            <w:r>
              <w:t>59.66</w:t>
            </w:r>
          </w:p>
        </w:tc>
        <w:tc>
          <w:tcPr>
            <w:tcW w:w="1134" w:type="dxa"/>
            <w:vAlign w:val="center"/>
          </w:tcPr>
          <w:p>
            <w:pPr>
              <w:pStyle w:val="11"/>
            </w:pPr>
            <w:r>
              <w:t>59.66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43.18</w:t>
            </w:r>
          </w:p>
        </w:tc>
        <w:tc>
          <w:tcPr>
            <w:tcW w:w="1134" w:type="dxa"/>
            <w:vAlign w:val="center"/>
          </w:tcPr>
          <w:p>
            <w:pPr>
              <w:pStyle w:val="11"/>
            </w:pPr>
            <w:r>
              <w:t>43.18</w:t>
            </w:r>
          </w:p>
        </w:tc>
        <w:tc>
          <w:tcPr>
            <w:tcW w:w="1134" w:type="dxa"/>
            <w:vAlign w:val="center"/>
          </w:tcPr>
          <w:p>
            <w:pPr>
              <w:pStyle w:val="11"/>
            </w:pPr>
            <w:r>
              <w:t>43.18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43.18</w:t>
            </w:r>
          </w:p>
        </w:tc>
        <w:tc>
          <w:tcPr>
            <w:tcW w:w="1134" w:type="dxa"/>
            <w:vAlign w:val="center"/>
          </w:tcPr>
          <w:p>
            <w:pPr>
              <w:pStyle w:val="11"/>
            </w:pPr>
            <w:r>
              <w:t>43.18</w:t>
            </w:r>
          </w:p>
        </w:tc>
        <w:tc>
          <w:tcPr>
            <w:tcW w:w="1134" w:type="dxa"/>
            <w:vAlign w:val="center"/>
          </w:tcPr>
          <w:p>
            <w:pPr>
              <w:pStyle w:val="11"/>
            </w:pPr>
            <w:r>
              <w:t>43.18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13.52</w:t>
            </w:r>
          </w:p>
        </w:tc>
        <w:tc>
          <w:tcPr>
            <w:tcW w:w="1134" w:type="dxa"/>
            <w:vAlign w:val="center"/>
          </w:tcPr>
          <w:p>
            <w:pPr>
              <w:pStyle w:val="11"/>
            </w:pPr>
            <w:r>
              <w:t>13.52</w:t>
            </w:r>
          </w:p>
        </w:tc>
        <w:tc>
          <w:tcPr>
            <w:tcW w:w="1134" w:type="dxa"/>
            <w:vAlign w:val="center"/>
          </w:tcPr>
          <w:p>
            <w:pPr>
              <w:pStyle w:val="11"/>
            </w:pPr>
            <w:r>
              <w:t>13.52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17.69</w:t>
            </w:r>
          </w:p>
        </w:tc>
        <w:tc>
          <w:tcPr>
            <w:tcW w:w="1134" w:type="dxa"/>
            <w:vAlign w:val="center"/>
          </w:tcPr>
          <w:p>
            <w:pPr>
              <w:pStyle w:val="11"/>
            </w:pPr>
            <w:r>
              <w:t>17.69</w:t>
            </w:r>
          </w:p>
        </w:tc>
        <w:tc>
          <w:tcPr>
            <w:tcW w:w="1134" w:type="dxa"/>
            <w:vAlign w:val="center"/>
          </w:tcPr>
          <w:p>
            <w:pPr>
              <w:pStyle w:val="11"/>
            </w:pPr>
            <w:r>
              <w:t>17.69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11.97</w:t>
            </w:r>
          </w:p>
        </w:tc>
        <w:tc>
          <w:tcPr>
            <w:tcW w:w="1134" w:type="dxa"/>
            <w:vAlign w:val="center"/>
          </w:tcPr>
          <w:p>
            <w:pPr>
              <w:pStyle w:val="11"/>
            </w:pPr>
            <w:r>
              <w:t>11.97</w:t>
            </w:r>
          </w:p>
        </w:tc>
        <w:tc>
          <w:tcPr>
            <w:tcW w:w="1134" w:type="dxa"/>
            <w:vAlign w:val="center"/>
          </w:tcPr>
          <w:p>
            <w:pPr>
              <w:pStyle w:val="11"/>
            </w:pPr>
            <w:r>
              <w:t>11.97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47.19</w:t>
            </w:r>
          </w:p>
        </w:tc>
        <w:tc>
          <w:tcPr>
            <w:tcW w:w="1134" w:type="dxa"/>
            <w:vAlign w:val="center"/>
          </w:tcPr>
          <w:p>
            <w:pPr>
              <w:pStyle w:val="11"/>
            </w:pPr>
            <w:r>
              <w:t>47.19</w:t>
            </w:r>
          </w:p>
        </w:tc>
        <w:tc>
          <w:tcPr>
            <w:tcW w:w="1134" w:type="dxa"/>
            <w:vAlign w:val="center"/>
          </w:tcPr>
          <w:p>
            <w:pPr>
              <w:pStyle w:val="11"/>
            </w:pPr>
            <w:r>
              <w:t>47.19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42.19</w:t>
            </w:r>
          </w:p>
        </w:tc>
        <w:tc>
          <w:tcPr>
            <w:tcW w:w="1134" w:type="dxa"/>
            <w:vAlign w:val="center"/>
          </w:tcPr>
          <w:p>
            <w:pPr>
              <w:pStyle w:val="11"/>
            </w:pPr>
            <w:r>
              <w:t>42.19</w:t>
            </w:r>
          </w:p>
        </w:tc>
        <w:tc>
          <w:tcPr>
            <w:tcW w:w="1134" w:type="dxa"/>
            <w:vAlign w:val="center"/>
          </w:tcPr>
          <w:p>
            <w:pPr>
              <w:pStyle w:val="11"/>
            </w:pPr>
            <w:r>
              <w:t>42.19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21.19</w:t>
            </w:r>
          </w:p>
        </w:tc>
        <w:tc>
          <w:tcPr>
            <w:tcW w:w="1134" w:type="dxa"/>
            <w:vAlign w:val="center"/>
          </w:tcPr>
          <w:p>
            <w:pPr>
              <w:pStyle w:val="11"/>
            </w:pPr>
            <w:r>
              <w:t>21.19</w:t>
            </w:r>
          </w:p>
        </w:tc>
        <w:tc>
          <w:tcPr>
            <w:tcW w:w="1134" w:type="dxa"/>
            <w:vAlign w:val="center"/>
          </w:tcPr>
          <w:p>
            <w:pPr>
              <w:pStyle w:val="11"/>
            </w:pPr>
            <w:r>
              <w:t>21.19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708.90</w:t>
            </w:r>
          </w:p>
        </w:tc>
        <w:tc>
          <w:tcPr>
            <w:tcW w:w="1134" w:type="dxa"/>
            <w:vAlign w:val="center"/>
          </w:tcPr>
          <w:p>
            <w:pPr>
              <w:pStyle w:val="11"/>
            </w:pPr>
            <w:r>
              <w:t>598.90</w:t>
            </w:r>
          </w:p>
        </w:tc>
        <w:tc>
          <w:tcPr>
            <w:tcW w:w="1134" w:type="dxa"/>
            <w:vAlign w:val="center"/>
          </w:tcPr>
          <w:p>
            <w:pPr>
              <w:pStyle w:val="11"/>
            </w:pPr>
            <w:r>
              <w:t>598.90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51.50</w:t>
            </w:r>
          </w:p>
        </w:tc>
        <w:tc>
          <w:tcPr>
            <w:tcW w:w="1134" w:type="dxa"/>
            <w:vAlign w:val="center"/>
          </w:tcPr>
          <w:p>
            <w:pPr>
              <w:pStyle w:val="11"/>
            </w:pPr>
            <w:r>
              <w:t>51.50</w:t>
            </w:r>
          </w:p>
        </w:tc>
        <w:tc>
          <w:tcPr>
            <w:tcW w:w="1134" w:type="dxa"/>
            <w:vAlign w:val="center"/>
          </w:tcPr>
          <w:p>
            <w:pPr>
              <w:pStyle w:val="11"/>
            </w:pPr>
            <w:r>
              <w:t>51.50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2130302</w:t>
            </w:r>
          </w:p>
        </w:tc>
        <w:tc>
          <w:tcPr>
            <w:tcW w:w="1559" w:type="dxa"/>
            <w:vAlign w:val="center"/>
          </w:tcPr>
          <w:p>
            <w:pPr>
              <w:pStyle w:val="12"/>
            </w:pPr>
            <w:r>
              <w:t>一般行政管理事务</w:t>
            </w:r>
          </w:p>
        </w:tc>
        <w:tc>
          <w:tcPr>
            <w:tcW w:w="1134" w:type="dxa"/>
            <w:vAlign w:val="center"/>
          </w:tcPr>
          <w:p>
            <w:pPr>
              <w:pStyle w:val="11"/>
            </w:pPr>
            <w:r>
              <w:t>51.50</w:t>
            </w:r>
          </w:p>
        </w:tc>
        <w:tc>
          <w:tcPr>
            <w:tcW w:w="1134" w:type="dxa"/>
            <w:vAlign w:val="center"/>
          </w:tcPr>
          <w:p>
            <w:pPr>
              <w:pStyle w:val="11"/>
            </w:pPr>
            <w:r>
              <w:t>51.50</w:t>
            </w:r>
          </w:p>
        </w:tc>
        <w:tc>
          <w:tcPr>
            <w:tcW w:w="1134" w:type="dxa"/>
            <w:vAlign w:val="center"/>
          </w:tcPr>
          <w:p>
            <w:pPr>
              <w:pStyle w:val="11"/>
            </w:pPr>
            <w:r>
              <w:t>51.50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625.40</w:t>
            </w:r>
          </w:p>
        </w:tc>
        <w:tc>
          <w:tcPr>
            <w:tcW w:w="1134" w:type="dxa"/>
            <w:vAlign w:val="center"/>
          </w:tcPr>
          <w:p>
            <w:pPr>
              <w:pStyle w:val="11"/>
            </w:pPr>
            <w:r>
              <w:t>515.40</w:t>
            </w:r>
          </w:p>
        </w:tc>
        <w:tc>
          <w:tcPr>
            <w:tcW w:w="1134" w:type="dxa"/>
            <w:vAlign w:val="center"/>
          </w:tcPr>
          <w:p>
            <w:pPr>
              <w:pStyle w:val="11"/>
            </w:pPr>
            <w:r>
              <w:t>515.40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515.40</w:t>
            </w:r>
          </w:p>
        </w:tc>
        <w:tc>
          <w:tcPr>
            <w:tcW w:w="1134" w:type="dxa"/>
            <w:vAlign w:val="center"/>
          </w:tcPr>
          <w:p>
            <w:pPr>
              <w:pStyle w:val="11"/>
            </w:pPr>
            <w:r>
              <w:t>515.40</w:t>
            </w:r>
          </w:p>
        </w:tc>
        <w:tc>
          <w:tcPr>
            <w:tcW w:w="1134" w:type="dxa"/>
            <w:vAlign w:val="center"/>
          </w:tcPr>
          <w:p>
            <w:pPr>
              <w:pStyle w:val="11"/>
            </w:pPr>
            <w:r>
              <w:t>515.40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45.25</w:t>
            </w:r>
          </w:p>
        </w:tc>
        <w:tc>
          <w:tcPr>
            <w:tcW w:w="1134" w:type="dxa"/>
            <w:vAlign w:val="center"/>
          </w:tcPr>
          <w:p>
            <w:pPr>
              <w:pStyle w:val="11"/>
            </w:pPr>
            <w:r>
              <w:t>45.25</w:t>
            </w:r>
          </w:p>
        </w:tc>
        <w:tc>
          <w:tcPr>
            <w:tcW w:w="1134" w:type="dxa"/>
            <w:vAlign w:val="center"/>
          </w:tcPr>
          <w:p>
            <w:pPr>
              <w:pStyle w:val="11"/>
            </w:pPr>
            <w:r>
              <w:t>45.25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45.25</w:t>
            </w:r>
          </w:p>
        </w:tc>
        <w:tc>
          <w:tcPr>
            <w:tcW w:w="1134" w:type="dxa"/>
            <w:vAlign w:val="center"/>
          </w:tcPr>
          <w:p>
            <w:pPr>
              <w:pStyle w:val="11"/>
            </w:pPr>
            <w:r>
              <w:t>45.25</w:t>
            </w:r>
          </w:p>
        </w:tc>
        <w:tc>
          <w:tcPr>
            <w:tcW w:w="1134" w:type="dxa"/>
            <w:vAlign w:val="center"/>
          </w:tcPr>
          <w:p>
            <w:pPr>
              <w:pStyle w:val="11"/>
            </w:pPr>
            <w:r>
              <w:t>45.25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45.25</w:t>
            </w:r>
          </w:p>
        </w:tc>
        <w:tc>
          <w:tcPr>
            <w:tcW w:w="1134" w:type="dxa"/>
            <w:vAlign w:val="center"/>
          </w:tcPr>
          <w:p>
            <w:pPr>
              <w:pStyle w:val="11"/>
            </w:pPr>
            <w:r>
              <w:t>45.25</w:t>
            </w:r>
          </w:p>
        </w:tc>
        <w:tc>
          <w:tcPr>
            <w:tcW w:w="1134" w:type="dxa"/>
            <w:vAlign w:val="center"/>
          </w:tcPr>
          <w:p>
            <w:pPr>
              <w:pStyle w:val="11"/>
            </w:pPr>
            <w:r>
              <w:t>45.25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1516.61</w:t>
            </w:r>
          </w:p>
        </w:tc>
        <w:tc>
          <w:tcPr>
            <w:tcW w:w="1361" w:type="dxa"/>
            <w:vAlign w:val="center"/>
          </w:tcPr>
          <w:p>
            <w:pPr>
              <w:pStyle w:val="15"/>
            </w:pPr>
            <w:r>
              <w:t>725.90</w:t>
            </w:r>
          </w:p>
        </w:tc>
        <w:tc>
          <w:tcPr>
            <w:tcW w:w="1361" w:type="dxa"/>
            <w:vAlign w:val="center"/>
          </w:tcPr>
          <w:p>
            <w:pPr>
              <w:pStyle w:val="15"/>
            </w:pPr>
            <w:r>
              <w:t>790.71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562.86</w:t>
            </w:r>
          </w:p>
        </w:tc>
        <w:tc>
          <w:tcPr>
            <w:tcW w:w="1361" w:type="dxa"/>
            <w:vAlign w:val="center"/>
          </w:tcPr>
          <w:p>
            <w:pPr>
              <w:pStyle w:val="11"/>
            </w:pPr>
            <w:r>
              <w:t>530.64</w:t>
            </w:r>
          </w:p>
        </w:tc>
        <w:tc>
          <w:tcPr>
            <w:tcW w:w="1361" w:type="dxa"/>
            <w:vAlign w:val="center"/>
          </w:tcPr>
          <w:p>
            <w:pPr>
              <w:pStyle w:val="11"/>
            </w:pPr>
            <w:r>
              <w:t>32.22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554.86</w:t>
            </w:r>
          </w:p>
        </w:tc>
        <w:tc>
          <w:tcPr>
            <w:tcW w:w="1361" w:type="dxa"/>
            <w:vAlign w:val="center"/>
          </w:tcPr>
          <w:p>
            <w:pPr>
              <w:pStyle w:val="11"/>
            </w:pPr>
            <w:r>
              <w:t>530.64</w:t>
            </w:r>
          </w:p>
        </w:tc>
        <w:tc>
          <w:tcPr>
            <w:tcW w:w="1361" w:type="dxa"/>
            <w:vAlign w:val="center"/>
          </w:tcPr>
          <w:p>
            <w:pPr>
              <w:pStyle w:val="11"/>
            </w:pPr>
            <w:r>
              <w:t>24.22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263.75</w:t>
            </w:r>
          </w:p>
        </w:tc>
        <w:tc>
          <w:tcPr>
            <w:tcW w:w="1361" w:type="dxa"/>
            <w:vAlign w:val="center"/>
          </w:tcPr>
          <w:p>
            <w:pPr>
              <w:pStyle w:val="11"/>
            </w:pPr>
            <w:r>
              <w:t>263.75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24.22</w:t>
            </w:r>
          </w:p>
        </w:tc>
        <w:tc>
          <w:tcPr>
            <w:tcW w:w="1361" w:type="dxa"/>
            <w:vAlign w:val="center"/>
          </w:tcPr>
          <w:p>
            <w:pPr>
              <w:pStyle w:val="11"/>
            </w:pPr>
          </w:p>
        </w:tc>
        <w:tc>
          <w:tcPr>
            <w:tcW w:w="1361" w:type="dxa"/>
            <w:vAlign w:val="center"/>
          </w:tcPr>
          <w:p>
            <w:pPr>
              <w:pStyle w:val="11"/>
            </w:pPr>
            <w:r>
              <w:t>24.22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266.89</w:t>
            </w:r>
          </w:p>
        </w:tc>
        <w:tc>
          <w:tcPr>
            <w:tcW w:w="1361" w:type="dxa"/>
            <w:vAlign w:val="center"/>
          </w:tcPr>
          <w:p>
            <w:pPr>
              <w:pStyle w:val="11"/>
            </w:pPr>
            <w:r>
              <w:t>266.89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109.23</w:t>
            </w:r>
          </w:p>
        </w:tc>
        <w:tc>
          <w:tcPr>
            <w:tcW w:w="1361" w:type="dxa"/>
            <w:vAlign w:val="center"/>
          </w:tcPr>
          <w:p>
            <w:pPr>
              <w:pStyle w:val="11"/>
            </w:pPr>
            <w:r>
              <w:t>106.83</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106.83</w:t>
            </w:r>
          </w:p>
        </w:tc>
        <w:tc>
          <w:tcPr>
            <w:tcW w:w="1361" w:type="dxa"/>
            <w:vAlign w:val="center"/>
          </w:tcPr>
          <w:p>
            <w:pPr>
              <w:pStyle w:val="11"/>
            </w:pPr>
            <w:r>
              <w:t>106.83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20.19</w:t>
            </w:r>
          </w:p>
        </w:tc>
        <w:tc>
          <w:tcPr>
            <w:tcW w:w="1361" w:type="dxa"/>
            <w:vAlign w:val="center"/>
          </w:tcPr>
          <w:p>
            <w:pPr>
              <w:pStyle w:val="11"/>
            </w:pPr>
            <w:r>
              <w:t>20.19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18.42</w:t>
            </w:r>
          </w:p>
        </w:tc>
        <w:tc>
          <w:tcPr>
            <w:tcW w:w="1361" w:type="dxa"/>
            <w:vAlign w:val="center"/>
          </w:tcPr>
          <w:p>
            <w:pPr>
              <w:pStyle w:val="11"/>
            </w:pPr>
            <w:r>
              <w:t>18.42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59.66</w:t>
            </w:r>
          </w:p>
        </w:tc>
        <w:tc>
          <w:tcPr>
            <w:tcW w:w="1361" w:type="dxa"/>
            <w:vAlign w:val="center"/>
          </w:tcPr>
          <w:p>
            <w:pPr>
              <w:pStyle w:val="11"/>
            </w:pPr>
            <w:r>
              <w:t>59.66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43.18</w:t>
            </w:r>
          </w:p>
        </w:tc>
        <w:tc>
          <w:tcPr>
            <w:tcW w:w="1361" w:type="dxa"/>
            <w:vAlign w:val="center"/>
          </w:tcPr>
          <w:p>
            <w:pPr>
              <w:pStyle w:val="11"/>
            </w:pPr>
            <w:r>
              <w:t>43.18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43.18</w:t>
            </w:r>
          </w:p>
        </w:tc>
        <w:tc>
          <w:tcPr>
            <w:tcW w:w="1361" w:type="dxa"/>
            <w:vAlign w:val="center"/>
          </w:tcPr>
          <w:p>
            <w:pPr>
              <w:pStyle w:val="11"/>
            </w:pPr>
            <w:r>
              <w:t>43.18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13.52</w:t>
            </w:r>
          </w:p>
        </w:tc>
        <w:tc>
          <w:tcPr>
            <w:tcW w:w="1361" w:type="dxa"/>
            <w:vAlign w:val="center"/>
          </w:tcPr>
          <w:p>
            <w:pPr>
              <w:pStyle w:val="11"/>
            </w:pPr>
            <w:r>
              <w:t>13.52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17.69</w:t>
            </w:r>
          </w:p>
        </w:tc>
        <w:tc>
          <w:tcPr>
            <w:tcW w:w="1361" w:type="dxa"/>
            <w:vAlign w:val="center"/>
          </w:tcPr>
          <w:p>
            <w:pPr>
              <w:pStyle w:val="11"/>
            </w:pPr>
            <w:r>
              <w:t>17.69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11.97</w:t>
            </w:r>
          </w:p>
        </w:tc>
        <w:tc>
          <w:tcPr>
            <w:tcW w:w="1361" w:type="dxa"/>
            <w:vAlign w:val="center"/>
          </w:tcPr>
          <w:p>
            <w:pPr>
              <w:pStyle w:val="11"/>
            </w:pPr>
            <w:r>
              <w:t>11.97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47.19</w:t>
            </w:r>
          </w:p>
        </w:tc>
        <w:tc>
          <w:tcPr>
            <w:tcW w:w="1361" w:type="dxa"/>
            <w:vAlign w:val="center"/>
          </w:tcPr>
          <w:p>
            <w:pPr>
              <w:pStyle w:val="11"/>
            </w:pPr>
          </w:p>
        </w:tc>
        <w:tc>
          <w:tcPr>
            <w:tcW w:w="1361" w:type="dxa"/>
            <w:vAlign w:val="center"/>
          </w:tcPr>
          <w:p>
            <w:pPr>
              <w:pStyle w:val="11"/>
            </w:pPr>
            <w:r>
              <w:t>47.19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42.19</w:t>
            </w:r>
          </w:p>
        </w:tc>
        <w:tc>
          <w:tcPr>
            <w:tcW w:w="1361" w:type="dxa"/>
            <w:vAlign w:val="center"/>
          </w:tcPr>
          <w:p>
            <w:pPr>
              <w:pStyle w:val="11"/>
            </w:pPr>
          </w:p>
        </w:tc>
        <w:tc>
          <w:tcPr>
            <w:tcW w:w="1361" w:type="dxa"/>
            <w:vAlign w:val="center"/>
          </w:tcPr>
          <w:p>
            <w:pPr>
              <w:pStyle w:val="11"/>
            </w:pPr>
            <w:r>
              <w:t>42.19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21.19</w:t>
            </w:r>
          </w:p>
        </w:tc>
        <w:tc>
          <w:tcPr>
            <w:tcW w:w="1361" w:type="dxa"/>
            <w:vAlign w:val="center"/>
          </w:tcPr>
          <w:p>
            <w:pPr>
              <w:pStyle w:val="11"/>
            </w:pPr>
          </w:p>
        </w:tc>
        <w:tc>
          <w:tcPr>
            <w:tcW w:w="1361" w:type="dxa"/>
            <w:vAlign w:val="center"/>
          </w:tcPr>
          <w:p>
            <w:pPr>
              <w:pStyle w:val="11"/>
            </w:pPr>
            <w:r>
              <w:t>21.19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708.90</w:t>
            </w:r>
          </w:p>
        </w:tc>
        <w:tc>
          <w:tcPr>
            <w:tcW w:w="1361" w:type="dxa"/>
            <w:vAlign w:val="center"/>
          </w:tcPr>
          <w:p>
            <w:pPr>
              <w:pStyle w:val="11"/>
            </w:pPr>
          </w:p>
        </w:tc>
        <w:tc>
          <w:tcPr>
            <w:tcW w:w="1361" w:type="dxa"/>
            <w:vAlign w:val="center"/>
          </w:tcPr>
          <w:p>
            <w:pPr>
              <w:pStyle w:val="11"/>
            </w:pPr>
            <w:r>
              <w:t>708.90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51.50</w:t>
            </w:r>
          </w:p>
        </w:tc>
        <w:tc>
          <w:tcPr>
            <w:tcW w:w="1361" w:type="dxa"/>
            <w:vAlign w:val="center"/>
          </w:tcPr>
          <w:p>
            <w:pPr>
              <w:pStyle w:val="11"/>
            </w:pPr>
          </w:p>
        </w:tc>
        <w:tc>
          <w:tcPr>
            <w:tcW w:w="1361" w:type="dxa"/>
            <w:vAlign w:val="center"/>
          </w:tcPr>
          <w:p>
            <w:pPr>
              <w:pStyle w:val="11"/>
            </w:pPr>
            <w:r>
              <w:t>51.50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2130302</w:t>
            </w:r>
          </w:p>
        </w:tc>
        <w:tc>
          <w:tcPr>
            <w:tcW w:w="4535" w:type="dxa"/>
            <w:vAlign w:val="center"/>
          </w:tcPr>
          <w:p>
            <w:pPr>
              <w:pStyle w:val="12"/>
            </w:pPr>
            <w:r>
              <w:t>一般行政管理事务</w:t>
            </w:r>
          </w:p>
        </w:tc>
        <w:tc>
          <w:tcPr>
            <w:tcW w:w="1361" w:type="dxa"/>
            <w:vAlign w:val="center"/>
          </w:tcPr>
          <w:p>
            <w:pPr>
              <w:pStyle w:val="11"/>
            </w:pPr>
            <w:r>
              <w:t>51.50</w:t>
            </w:r>
          </w:p>
        </w:tc>
        <w:tc>
          <w:tcPr>
            <w:tcW w:w="1361" w:type="dxa"/>
            <w:vAlign w:val="center"/>
          </w:tcPr>
          <w:p>
            <w:pPr>
              <w:pStyle w:val="11"/>
            </w:pPr>
          </w:p>
        </w:tc>
        <w:tc>
          <w:tcPr>
            <w:tcW w:w="1361" w:type="dxa"/>
            <w:vAlign w:val="center"/>
          </w:tcPr>
          <w:p>
            <w:pPr>
              <w:pStyle w:val="11"/>
            </w:pPr>
            <w:r>
              <w:t>51.50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625.40</w:t>
            </w:r>
          </w:p>
        </w:tc>
        <w:tc>
          <w:tcPr>
            <w:tcW w:w="1361" w:type="dxa"/>
            <w:vAlign w:val="center"/>
          </w:tcPr>
          <w:p>
            <w:pPr>
              <w:pStyle w:val="11"/>
            </w:pPr>
          </w:p>
        </w:tc>
        <w:tc>
          <w:tcPr>
            <w:tcW w:w="1361" w:type="dxa"/>
            <w:vAlign w:val="center"/>
          </w:tcPr>
          <w:p>
            <w:pPr>
              <w:pStyle w:val="11"/>
            </w:pPr>
            <w:r>
              <w:t>625.40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515.40</w:t>
            </w:r>
          </w:p>
        </w:tc>
        <w:tc>
          <w:tcPr>
            <w:tcW w:w="1361" w:type="dxa"/>
            <w:vAlign w:val="center"/>
          </w:tcPr>
          <w:p>
            <w:pPr>
              <w:pStyle w:val="11"/>
            </w:pPr>
          </w:p>
        </w:tc>
        <w:tc>
          <w:tcPr>
            <w:tcW w:w="1361" w:type="dxa"/>
            <w:vAlign w:val="center"/>
          </w:tcPr>
          <w:p>
            <w:pPr>
              <w:pStyle w:val="11"/>
            </w:pPr>
            <w:r>
              <w:t>515.40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45.25</w:t>
            </w:r>
          </w:p>
        </w:tc>
        <w:tc>
          <w:tcPr>
            <w:tcW w:w="1361" w:type="dxa"/>
            <w:vAlign w:val="center"/>
          </w:tcPr>
          <w:p>
            <w:pPr>
              <w:pStyle w:val="11"/>
            </w:pPr>
            <w:r>
              <w:t>45.25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45.25</w:t>
            </w:r>
          </w:p>
        </w:tc>
        <w:tc>
          <w:tcPr>
            <w:tcW w:w="1361" w:type="dxa"/>
            <w:vAlign w:val="center"/>
          </w:tcPr>
          <w:p>
            <w:pPr>
              <w:pStyle w:val="11"/>
            </w:pPr>
            <w:r>
              <w:t>45.25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45.25</w:t>
            </w:r>
          </w:p>
        </w:tc>
        <w:tc>
          <w:tcPr>
            <w:tcW w:w="1361" w:type="dxa"/>
            <w:vAlign w:val="center"/>
          </w:tcPr>
          <w:p>
            <w:pPr>
              <w:pStyle w:val="11"/>
            </w:pPr>
            <w:r>
              <w:t>45.25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1406.61</w:t>
            </w:r>
          </w:p>
        </w:tc>
        <w:tc>
          <w:tcPr>
            <w:tcW w:w="3402" w:type="dxa"/>
            <w:vAlign w:val="center"/>
          </w:tcPr>
          <w:p>
            <w:pPr>
              <w:pStyle w:val="12"/>
            </w:pPr>
            <w:r>
              <w:t>一、一般公共服务支出</w:t>
            </w:r>
          </w:p>
        </w:tc>
        <w:tc>
          <w:tcPr>
            <w:tcW w:w="1474" w:type="dxa"/>
            <w:vAlign w:val="center"/>
          </w:tcPr>
          <w:p>
            <w:pPr>
              <w:pStyle w:val="11"/>
            </w:pPr>
            <w:r>
              <w:t>562.86</w:t>
            </w:r>
          </w:p>
        </w:tc>
        <w:tc>
          <w:tcPr>
            <w:tcW w:w="1474" w:type="dxa"/>
            <w:vAlign w:val="center"/>
          </w:tcPr>
          <w:p>
            <w:pPr>
              <w:pStyle w:val="11"/>
            </w:pPr>
            <w:r>
              <w:t>562.86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109.23</w:t>
            </w:r>
          </w:p>
        </w:tc>
        <w:tc>
          <w:tcPr>
            <w:tcW w:w="1474" w:type="dxa"/>
            <w:vAlign w:val="center"/>
          </w:tcPr>
          <w:p>
            <w:pPr>
              <w:pStyle w:val="11"/>
            </w:pPr>
            <w:r>
              <w:t>109.23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43.18</w:t>
            </w:r>
          </w:p>
        </w:tc>
        <w:tc>
          <w:tcPr>
            <w:tcW w:w="1474" w:type="dxa"/>
            <w:vAlign w:val="center"/>
          </w:tcPr>
          <w:p>
            <w:pPr>
              <w:pStyle w:val="11"/>
            </w:pPr>
            <w:r>
              <w:t>43.18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47.19</w:t>
            </w:r>
          </w:p>
        </w:tc>
        <w:tc>
          <w:tcPr>
            <w:tcW w:w="1474" w:type="dxa"/>
            <w:vAlign w:val="center"/>
          </w:tcPr>
          <w:p>
            <w:pPr>
              <w:pStyle w:val="11"/>
            </w:pPr>
            <w:r>
              <w:t>47.19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708.90</w:t>
            </w:r>
          </w:p>
        </w:tc>
        <w:tc>
          <w:tcPr>
            <w:tcW w:w="1474" w:type="dxa"/>
            <w:vAlign w:val="center"/>
          </w:tcPr>
          <w:p>
            <w:pPr>
              <w:pStyle w:val="11"/>
            </w:pPr>
            <w:r>
              <w:t>708.90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45.25</w:t>
            </w:r>
          </w:p>
        </w:tc>
        <w:tc>
          <w:tcPr>
            <w:tcW w:w="1474" w:type="dxa"/>
            <w:vAlign w:val="center"/>
          </w:tcPr>
          <w:p>
            <w:pPr>
              <w:pStyle w:val="11"/>
            </w:pPr>
            <w:r>
              <w:t>45.25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1406.61</w:t>
            </w:r>
          </w:p>
        </w:tc>
        <w:tc>
          <w:tcPr>
            <w:tcW w:w="3402" w:type="dxa"/>
            <w:vAlign w:val="center"/>
          </w:tcPr>
          <w:p>
            <w:pPr>
              <w:pStyle w:val="14"/>
            </w:pPr>
            <w:r>
              <w:t>本年支出合计</w:t>
            </w:r>
          </w:p>
        </w:tc>
        <w:tc>
          <w:tcPr>
            <w:tcW w:w="1474" w:type="dxa"/>
            <w:vAlign w:val="center"/>
          </w:tcPr>
          <w:p>
            <w:pPr>
              <w:pStyle w:val="15"/>
            </w:pPr>
            <w:r>
              <w:t>1516.61</w:t>
            </w:r>
          </w:p>
        </w:tc>
        <w:tc>
          <w:tcPr>
            <w:tcW w:w="1474" w:type="dxa"/>
            <w:vAlign w:val="center"/>
          </w:tcPr>
          <w:p>
            <w:pPr>
              <w:pStyle w:val="15"/>
            </w:pPr>
            <w:r>
              <w:t>1516.61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110.00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110.00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1516.61</w:t>
            </w:r>
          </w:p>
        </w:tc>
        <w:tc>
          <w:tcPr>
            <w:tcW w:w="3402" w:type="dxa"/>
            <w:vAlign w:val="center"/>
          </w:tcPr>
          <w:p>
            <w:pPr>
              <w:pStyle w:val="14"/>
            </w:pPr>
            <w:r>
              <w:t>支出总计</w:t>
            </w:r>
          </w:p>
        </w:tc>
        <w:tc>
          <w:tcPr>
            <w:tcW w:w="1474" w:type="dxa"/>
            <w:vAlign w:val="center"/>
          </w:tcPr>
          <w:p>
            <w:pPr>
              <w:pStyle w:val="15"/>
            </w:pPr>
            <w:r>
              <w:t>1516.61</w:t>
            </w:r>
          </w:p>
        </w:tc>
        <w:tc>
          <w:tcPr>
            <w:tcW w:w="1474" w:type="dxa"/>
            <w:vAlign w:val="center"/>
          </w:tcPr>
          <w:p>
            <w:pPr>
              <w:pStyle w:val="15"/>
            </w:pPr>
            <w:r>
              <w:t>1516.61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1516.61</w:t>
            </w:r>
          </w:p>
        </w:tc>
        <w:tc>
          <w:tcPr>
            <w:tcW w:w="2551" w:type="dxa"/>
            <w:vAlign w:val="center"/>
          </w:tcPr>
          <w:p>
            <w:pPr>
              <w:pStyle w:val="15"/>
            </w:pPr>
            <w:r>
              <w:t>725.90</w:t>
            </w:r>
          </w:p>
        </w:tc>
        <w:tc>
          <w:tcPr>
            <w:tcW w:w="2551" w:type="dxa"/>
            <w:vAlign w:val="center"/>
          </w:tcPr>
          <w:p>
            <w:pPr>
              <w:pStyle w:val="15"/>
            </w:pPr>
            <w:r>
              <w:t>790.71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562.86</w:t>
            </w:r>
          </w:p>
        </w:tc>
        <w:tc>
          <w:tcPr>
            <w:tcW w:w="2551" w:type="dxa"/>
            <w:vAlign w:val="center"/>
          </w:tcPr>
          <w:p>
            <w:pPr>
              <w:pStyle w:val="11"/>
            </w:pPr>
            <w:r>
              <w:t>530.64</w:t>
            </w:r>
          </w:p>
        </w:tc>
        <w:tc>
          <w:tcPr>
            <w:tcW w:w="2551" w:type="dxa"/>
            <w:vAlign w:val="center"/>
          </w:tcPr>
          <w:p>
            <w:pPr>
              <w:pStyle w:val="11"/>
            </w:pPr>
            <w:r>
              <w:t>32.22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554.86</w:t>
            </w:r>
          </w:p>
        </w:tc>
        <w:tc>
          <w:tcPr>
            <w:tcW w:w="2551" w:type="dxa"/>
            <w:vAlign w:val="center"/>
          </w:tcPr>
          <w:p>
            <w:pPr>
              <w:pStyle w:val="11"/>
            </w:pPr>
            <w:r>
              <w:t>530.64</w:t>
            </w:r>
          </w:p>
        </w:tc>
        <w:tc>
          <w:tcPr>
            <w:tcW w:w="2551" w:type="dxa"/>
            <w:vAlign w:val="center"/>
          </w:tcPr>
          <w:p>
            <w:pPr>
              <w:pStyle w:val="11"/>
            </w:pPr>
            <w:r>
              <w:t>24.22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263.75</w:t>
            </w:r>
          </w:p>
        </w:tc>
        <w:tc>
          <w:tcPr>
            <w:tcW w:w="2551" w:type="dxa"/>
            <w:vAlign w:val="center"/>
          </w:tcPr>
          <w:p>
            <w:pPr>
              <w:pStyle w:val="11"/>
            </w:pPr>
            <w:r>
              <w:t>263.75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24.22</w:t>
            </w:r>
          </w:p>
        </w:tc>
        <w:tc>
          <w:tcPr>
            <w:tcW w:w="2551" w:type="dxa"/>
            <w:vAlign w:val="center"/>
          </w:tcPr>
          <w:p>
            <w:pPr>
              <w:pStyle w:val="11"/>
            </w:pPr>
          </w:p>
        </w:tc>
        <w:tc>
          <w:tcPr>
            <w:tcW w:w="2551" w:type="dxa"/>
            <w:vAlign w:val="center"/>
          </w:tcPr>
          <w:p>
            <w:pPr>
              <w:pStyle w:val="11"/>
            </w:pPr>
            <w:r>
              <w:t>24.22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266.89</w:t>
            </w:r>
          </w:p>
        </w:tc>
        <w:tc>
          <w:tcPr>
            <w:tcW w:w="2551" w:type="dxa"/>
            <w:vAlign w:val="center"/>
          </w:tcPr>
          <w:p>
            <w:pPr>
              <w:pStyle w:val="11"/>
            </w:pPr>
            <w:r>
              <w:t>266.89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109.23</w:t>
            </w:r>
          </w:p>
        </w:tc>
        <w:tc>
          <w:tcPr>
            <w:tcW w:w="2551" w:type="dxa"/>
            <w:vAlign w:val="center"/>
          </w:tcPr>
          <w:p>
            <w:pPr>
              <w:pStyle w:val="11"/>
            </w:pPr>
            <w:r>
              <w:t>106.83</w:t>
            </w: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106.83</w:t>
            </w:r>
          </w:p>
        </w:tc>
        <w:tc>
          <w:tcPr>
            <w:tcW w:w="2551" w:type="dxa"/>
            <w:vAlign w:val="center"/>
          </w:tcPr>
          <w:p>
            <w:pPr>
              <w:pStyle w:val="11"/>
            </w:pPr>
            <w:r>
              <w:t>106.83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20.19</w:t>
            </w:r>
          </w:p>
        </w:tc>
        <w:tc>
          <w:tcPr>
            <w:tcW w:w="2551" w:type="dxa"/>
            <w:vAlign w:val="center"/>
          </w:tcPr>
          <w:p>
            <w:pPr>
              <w:pStyle w:val="11"/>
            </w:pPr>
            <w:r>
              <w:t>20.19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18.42</w:t>
            </w:r>
          </w:p>
        </w:tc>
        <w:tc>
          <w:tcPr>
            <w:tcW w:w="2551" w:type="dxa"/>
            <w:vAlign w:val="center"/>
          </w:tcPr>
          <w:p>
            <w:pPr>
              <w:pStyle w:val="11"/>
            </w:pPr>
            <w:r>
              <w:t>18.42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59.66</w:t>
            </w:r>
          </w:p>
        </w:tc>
        <w:tc>
          <w:tcPr>
            <w:tcW w:w="2551" w:type="dxa"/>
            <w:vAlign w:val="center"/>
          </w:tcPr>
          <w:p>
            <w:pPr>
              <w:pStyle w:val="11"/>
            </w:pPr>
            <w:r>
              <w:t>59.66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43.18</w:t>
            </w:r>
          </w:p>
        </w:tc>
        <w:tc>
          <w:tcPr>
            <w:tcW w:w="2551" w:type="dxa"/>
            <w:vAlign w:val="center"/>
          </w:tcPr>
          <w:p>
            <w:pPr>
              <w:pStyle w:val="11"/>
            </w:pPr>
            <w:r>
              <w:t>43.18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43.18</w:t>
            </w:r>
          </w:p>
        </w:tc>
        <w:tc>
          <w:tcPr>
            <w:tcW w:w="2551" w:type="dxa"/>
            <w:vAlign w:val="center"/>
          </w:tcPr>
          <w:p>
            <w:pPr>
              <w:pStyle w:val="11"/>
            </w:pPr>
            <w:r>
              <w:t>43.18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13.52</w:t>
            </w:r>
          </w:p>
        </w:tc>
        <w:tc>
          <w:tcPr>
            <w:tcW w:w="2551" w:type="dxa"/>
            <w:vAlign w:val="center"/>
          </w:tcPr>
          <w:p>
            <w:pPr>
              <w:pStyle w:val="11"/>
            </w:pPr>
            <w:r>
              <w:t>13.52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17.69</w:t>
            </w:r>
          </w:p>
        </w:tc>
        <w:tc>
          <w:tcPr>
            <w:tcW w:w="2551" w:type="dxa"/>
            <w:vAlign w:val="center"/>
          </w:tcPr>
          <w:p>
            <w:pPr>
              <w:pStyle w:val="11"/>
            </w:pPr>
            <w:r>
              <w:t>17.69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11.97</w:t>
            </w:r>
          </w:p>
        </w:tc>
        <w:tc>
          <w:tcPr>
            <w:tcW w:w="2551" w:type="dxa"/>
            <w:vAlign w:val="center"/>
          </w:tcPr>
          <w:p>
            <w:pPr>
              <w:pStyle w:val="11"/>
            </w:pPr>
            <w:r>
              <w:t>11.97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47.19</w:t>
            </w:r>
          </w:p>
        </w:tc>
        <w:tc>
          <w:tcPr>
            <w:tcW w:w="2551" w:type="dxa"/>
            <w:vAlign w:val="center"/>
          </w:tcPr>
          <w:p>
            <w:pPr>
              <w:pStyle w:val="11"/>
            </w:pPr>
          </w:p>
        </w:tc>
        <w:tc>
          <w:tcPr>
            <w:tcW w:w="2551" w:type="dxa"/>
            <w:vAlign w:val="center"/>
          </w:tcPr>
          <w:p>
            <w:pPr>
              <w:pStyle w:val="11"/>
            </w:pPr>
            <w:r>
              <w:t>47.19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42.19</w:t>
            </w:r>
          </w:p>
        </w:tc>
        <w:tc>
          <w:tcPr>
            <w:tcW w:w="2551" w:type="dxa"/>
            <w:vAlign w:val="center"/>
          </w:tcPr>
          <w:p>
            <w:pPr>
              <w:pStyle w:val="11"/>
            </w:pPr>
          </w:p>
        </w:tc>
        <w:tc>
          <w:tcPr>
            <w:tcW w:w="2551" w:type="dxa"/>
            <w:vAlign w:val="center"/>
          </w:tcPr>
          <w:p>
            <w:pPr>
              <w:pStyle w:val="11"/>
            </w:pPr>
            <w:r>
              <w:t>42.19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21.19</w:t>
            </w:r>
          </w:p>
        </w:tc>
        <w:tc>
          <w:tcPr>
            <w:tcW w:w="2551" w:type="dxa"/>
            <w:vAlign w:val="center"/>
          </w:tcPr>
          <w:p>
            <w:pPr>
              <w:pStyle w:val="11"/>
            </w:pPr>
          </w:p>
        </w:tc>
        <w:tc>
          <w:tcPr>
            <w:tcW w:w="2551" w:type="dxa"/>
            <w:vAlign w:val="center"/>
          </w:tcPr>
          <w:p>
            <w:pPr>
              <w:pStyle w:val="11"/>
            </w:pPr>
            <w:r>
              <w:t>21.19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708.90</w:t>
            </w:r>
          </w:p>
        </w:tc>
        <w:tc>
          <w:tcPr>
            <w:tcW w:w="2551" w:type="dxa"/>
            <w:vAlign w:val="center"/>
          </w:tcPr>
          <w:p>
            <w:pPr>
              <w:pStyle w:val="11"/>
            </w:pPr>
          </w:p>
        </w:tc>
        <w:tc>
          <w:tcPr>
            <w:tcW w:w="2551" w:type="dxa"/>
            <w:vAlign w:val="center"/>
          </w:tcPr>
          <w:p>
            <w:pPr>
              <w:pStyle w:val="11"/>
            </w:pPr>
            <w:r>
              <w:t>708.90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51.50</w:t>
            </w:r>
          </w:p>
        </w:tc>
        <w:tc>
          <w:tcPr>
            <w:tcW w:w="2551" w:type="dxa"/>
            <w:vAlign w:val="center"/>
          </w:tcPr>
          <w:p>
            <w:pPr>
              <w:pStyle w:val="11"/>
            </w:pPr>
          </w:p>
        </w:tc>
        <w:tc>
          <w:tcPr>
            <w:tcW w:w="2551" w:type="dxa"/>
            <w:vAlign w:val="center"/>
          </w:tcPr>
          <w:p>
            <w:pPr>
              <w:pStyle w:val="11"/>
            </w:pPr>
            <w:r>
              <w:t>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2130302</w:t>
            </w:r>
          </w:p>
        </w:tc>
        <w:tc>
          <w:tcPr>
            <w:tcW w:w="4535" w:type="dxa"/>
            <w:vAlign w:val="center"/>
          </w:tcPr>
          <w:p>
            <w:pPr>
              <w:pStyle w:val="12"/>
            </w:pPr>
            <w:r>
              <w:t>一般行政管理事务</w:t>
            </w:r>
          </w:p>
        </w:tc>
        <w:tc>
          <w:tcPr>
            <w:tcW w:w="2551" w:type="dxa"/>
            <w:vAlign w:val="center"/>
          </w:tcPr>
          <w:p>
            <w:pPr>
              <w:pStyle w:val="11"/>
            </w:pPr>
            <w:r>
              <w:t>51.50</w:t>
            </w:r>
          </w:p>
        </w:tc>
        <w:tc>
          <w:tcPr>
            <w:tcW w:w="2551" w:type="dxa"/>
            <w:vAlign w:val="center"/>
          </w:tcPr>
          <w:p>
            <w:pPr>
              <w:pStyle w:val="11"/>
            </w:pPr>
          </w:p>
        </w:tc>
        <w:tc>
          <w:tcPr>
            <w:tcW w:w="2551" w:type="dxa"/>
            <w:vAlign w:val="center"/>
          </w:tcPr>
          <w:p>
            <w:pPr>
              <w:pStyle w:val="11"/>
            </w:pPr>
            <w:r>
              <w:t>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625.40</w:t>
            </w:r>
          </w:p>
        </w:tc>
        <w:tc>
          <w:tcPr>
            <w:tcW w:w="2551" w:type="dxa"/>
            <w:vAlign w:val="center"/>
          </w:tcPr>
          <w:p>
            <w:pPr>
              <w:pStyle w:val="11"/>
            </w:pPr>
          </w:p>
        </w:tc>
        <w:tc>
          <w:tcPr>
            <w:tcW w:w="2551" w:type="dxa"/>
            <w:vAlign w:val="center"/>
          </w:tcPr>
          <w:p>
            <w:pPr>
              <w:pStyle w:val="11"/>
            </w:pPr>
            <w:r>
              <w:t>625.40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515.40</w:t>
            </w:r>
          </w:p>
        </w:tc>
        <w:tc>
          <w:tcPr>
            <w:tcW w:w="2551" w:type="dxa"/>
            <w:vAlign w:val="center"/>
          </w:tcPr>
          <w:p>
            <w:pPr>
              <w:pStyle w:val="11"/>
            </w:pPr>
          </w:p>
        </w:tc>
        <w:tc>
          <w:tcPr>
            <w:tcW w:w="2551" w:type="dxa"/>
            <w:vAlign w:val="center"/>
          </w:tcPr>
          <w:p>
            <w:pPr>
              <w:pStyle w:val="11"/>
            </w:pPr>
            <w:r>
              <w:t>515.40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45.25</w:t>
            </w:r>
          </w:p>
        </w:tc>
        <w:tc>
          <w:tcPr>
            <w:tcW w:w="2551" w:type="dxa"/>
            <w:vAlign w:val="center"/>
          </w:tcPr>
          <w:p>
            <w:pPr>
              <w:pStyle w:val="11"/>
            </w:pPr>
            <w:r>
              <w:t>45.25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45.25</w:t>
            </w:r>
          </w:p>
        </w:tc>
        <w:tc>
          <w:tcPr>
            <w:tcW w:w="2551" w:type="dxa"/>
            <w:vAlign w:val="center"/>
          </w:tcPr>
          <w:p>
            <w:pPr>
              <w:pStyle w:val="11"/>
            </w:pPr>
            <w:r>
              <w:t>45.25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45.25</w:t>
            </w:r>
          </w:p>
        </w:tc>
        <w:tc>
          <w:tcPr>
            <w:tcW w:w="2551" w:type="dxa"/>
            <w:vAlign w:val="center"/>
          </w:tcPr>
          <w:p>
            <w:pPr>
              <w:pStyle w:val="11"/>
            </w:pPr>
            <w:r>
              <w:t>45.25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725.90</w:t>
            </w:r>
          </w:p>
        </w:tc>
        <w:tc>
          <w:tcPr>
            <w:tcW w:w="2551" w:type="dxa"/>
            <w:vAlign w:val="center"/>
          </w:tcPr>
          <w:p>
            <w:pPr>
              <w:pStyle w:val="15"/>
            </w:pPr>
            <w:r>
              <w:t>665.12</w:t>
            </w:r>
          </w:p>
        </w:tc>
        <w:tc>
          <w:tcPr>
            <w:tcW w:w="2551" w:type="dxa"/>
            <w:vAlign w:val="center"/>
          </w:tcPr>
          <w:p>
            <w:pPr>
              <w:pStyle w:val="15"/>
            </w:pPr>
            <w:r>
              <w:t>60.78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623.91</w:t>
            </w:r>
          </w:p>
        </w:tc>
        <w:tc>
          <w:tcPr>
            <w:tcW w:w="2551" w:type="dxa"/>
            <w:vAlign w:val="center"/>
          </w:tcPr>
          <w:p>
            <w:pPr>
              <w:pStyle w:val="11"/>
            </w:pPr>
            <w:r>
              <w:t>623.91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240.27</w:t>
            </w:r>
          </w:p>
        </w:tc>
        <w:tc>
          <w:tcPr>
            <w:tcW w:w="2551" w:type="dxa"/>
            <w:vAlign w:val="center"/>
          </w:tcPr>
          <w:p>
            <w:pPr>
              <w:pStyle w:val="11"/>
            </w:pPr>
            <w:r>
              <w:t>240.27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102.74</w:t>
            </w:r>
          </w:p>
        </w:tc>
        <w:tc>
          <w:tcPr>
            <w:tcW w:w="2551" w:type="dxa"/>
            <w:vAlign w:val="center"/>
          </w:tcPr>
          <w:p>
            <w:pPr>
              <w:pStyle w:val="11"/>
            </w:pPr>
            <w:r>
              <w:t>102.74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38.10</w:t>
            </w:r>
          </w:p>
        </w:tc>
        <w:tc>
          <w:tcPr>
            <w:tcW w:w="2551" w:type="dxa"/>
            <w:vAlign w:val="center"/>
          </w:tcPr>
          <w:p>
            <w:pPr>
              <w:pStyle w:val="11"/>
            </w:pPr>
            <w:r>
              <w:t>38.10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82.46</w:t>
            </w:r>
          </w:p>
        </w:tc>
        <w:tc>
          <w:tcPr>
            <w:tcW w:w="2551" w:type="dxa"/>
            <w:vAlign w:val="center"/>
          </w:tcPr>
          <w:p>
            <w:pPr>
              <w:pStyle w:val="11"/>
            </w:pPr>
            <w:r>
              <w:t>82.46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59.66</w:t>
            </w:r>
          </w:p>
        </w:tc>
        <w:tc>
          <w:tcPr>
            <w:tcW w:w="2551" w:type="dxa"/>
            <w:vAlign w:val="center"/>
          </w:tcPr>
          <w:p>
            <w:pPr>
              <w:pStyle w:val="11"/>
            </w:pPr>
            <w:r>
              <w:t>59.66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31.21</w:t>
            </w:r>
          </w:p>
        </w:tc>
        <w:tc>
          <w:tcPr>
            <w:tcW w:w="2551" w:type="dxa"/>
            <w:vAlign w:val="center"/>
          </w:tcPr>
          <w:p>
            <w:pPr>
              <w:pStyle w:val="11"/>
            </w:pPr>
            <w:r>
              <w:t>31.21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11.97</w:t>
            </w:r>
          </w:p>
        </w:tc>
        <w:tc>
          <w:tcPr>
            <w:tcW w:w="2551" w:type="dxa"/>
            <w:vAlign w:val="center"/>
          </w:tcPr>
          <w:p>
            <w:pPr>
              <w:pStyle w:val="11"/>
            </w:pPr>
            <w:r>
              <w:t>11.97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3.69</w:t>
            </w:r>
          </w:p>
        </w:tc>
        <w:tc>
          <w:tcPr>
            <w:tcW w:w="2551" w:type="dxa"/>
            <w:vAlign w:val="center"/>
          </w:tcPr>
          <w:p>
            <w:pPr>
              <w:pStyle w:val="11"/>
            </w:pPr>
            <w:r>
              <w:t>3.69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45.25</w:t>
            </w:r>
          </w:p>
        </w:tc>
        <w:tc>
          <w:tcPr>
            <w:tcW w:w="2551" w:type="dxa"/>
            <w:vAlign w:val="center"/>
          </w:tcPr>
          <w:p>
            <w:pPr>
              <w:pStyle w:val="11"/>
            </w:pPr>
            <w:r>
              <w:t>45.25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60.78</w:t>
            </w:r>
          </w:p>
        </w:tc>
        <w:tc>
          <w:tcPr>
            <w:tcW w:w="2551" w:type="dxa"/>
            <w:vAlign w:val="center"/>
          </w:tcPr>
          <w:p>
            <w:pPr>
              <w:pStyle w:val="11"/>
            </w:pPr>
          </w:p>
        </w:tc>
        <w:tc>
          <w:tcPr>
            <w:tcW w:w="2551" w:type="dxa"/>
            <w:vAlign w:val="center"/>
          </w:tcPr>
          <w:p>
            <w:pPr>
              <w:pStyle w:val="11"/>
            </w:pPr>
            <w:r>
              <w:t>60.78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4.82</w:t>
            </w:r>
          </w:p>
        </w:tc>
        <w:tc>
          <w:tcPr>
            <w:tcW w:w="2551" w:type="dxa"/>
            <w:vAlign w:val="center"/>
          </w:tcPr>
          <w:p>
            <w:pPr>
              <w:pStyle w:val="11"/>
            </w:pPr>
          </w:p>
        </w:tc>
        <w:tc>
          <w:tcPr>
            <w:tcW w:w="2551" w:type="dxa"/>
            <w:vAlign w:val="center"/>
          </w:tcPr>
          <w:p>
            <w:pPr>
              <w:pStyle w:val="11"/>
            </w:pPr>
            <w:r>
              <w:t>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9.72</w:t>
            </w:r>
          </w:p>
        </w:tc>
        <w:tc>
          <w:tcPr>
            <w:tcW w:w="2551" w:type="dxa"/>
            <w:vAlign w:val="center"/>
          </w:tcPr>
          <w:p>
            <w:pPr>
              <w:pStyle w:val="11"/>
            </w:pPr>
          </w:p>
        </w:tc>
        <w:tc>
          <w:tcPr>
            <w:tcW w:w="2551" w:type="dxa"/>
            <w:vAlign w:val="center"/>
          </w:tcPr>
          <w:p>
            <w:pPr>
              <w:pStyle w:val="11"/>
            </w:pPr>
            <w:r>
              <w:t>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7.76</w:t>
            </w:r>
          </w:p>
        </w:tc>
        <w:tc>
          <w:tcPr>
            <w:tcW w:w="2551" w:type="dxa"/>
            <w:vAlign w:val="center"/>
          </w:tcPr>
          <w:p>
            <w:pPr>
              <w:pStyle w:val="11"/>
            </w:pPr>
          </w:p>
        </w:tc>
        <w:tc>
          <w:tcPr>
            <w:tcW w:w="2551" w:type="dxa"/>
            <w:vAlign w:val="center"/>
          </w:tcPr>
          <w:p>
            <w:pPr>
              <w:pStyle w:val="11"/>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5.46</w:t>
            </w:r>
          </w:p>
        </w:tc>
        <w:tc>
          <w:tcPr>
            <w:tcW w:w="2551" w:type="dxa"/>
            <w:vAlign w:val="center"/>
          </w:tcPr>
          <w:p>
            <w:pPr>
              <w:pStyle w:val="11"/>
            </w:pPr>
          </w:p>
        </w:tc>
        <w:tc>
          <w:tcPr>
            <w:tcW w:w="2551" w:type="dxa"/>
            <w:vAlign w:val="center"/>
          </w:tcPr>
          <w:p>
            <w:pPr>
              <w:pStyle w:val="11"/>
            </w:pPr>
            <w:r>
              <w:t>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1.88</w:t>
            </w:r>
          </w:p>
        </w:tc>
        <w:tc>
          <w:tcPr>
            <w:tcW w:w="2551" w:type="dxa"/>
            <w:vAlign w:val="center"/>
          </w:tcPr>
          <w:p>
            <w:pPr>
              <w:pStyle w:val="11"/>
            </w:pPr>
          </w:p>
        </w:tc>
        <w:tc>
          <w:tcPr>
            <w:tcW w:w="2551" w:type="dxa"/>
            <w:vAlign w:val="center"/>
          </w:tcPr>
          <w:p>
            <w:pPr>
              <w:pStyle w:val="11"/>
            </w:pPr>
            <w:r>
              <w:t>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3.77</w:t>
            </w:r>
          </w:p>
        </w:tc>
        <w:tc>
          <w:tcPr>
            <w:tcW w:w="2551" w:type="dxa"/>
            <w:vAlign w:val="center"/>
          </w:tcPr>
          <w:p>
            <w:pPr>
              <w:pStyle w:val="11"/>
            </w:pPr>
          </w:p>
        </w:tc>
        <w:tc>
          <w:tcPr>
            <w:tcW w:w="2551" w:type="dxa"/>
            <w:vAlign w:val="center"/>
          </w:tcPr>
          <w:p>
            <w:pPr>
              <w:pStyle w:val="11"/>
            </w:pPr>
            <w:r>
              <w:t>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6.01</w:t>
            </w:r>
          </w:p>
        </w:tc>
        <w:tc>
          <w:tcPr>
            <w:tcW w:w="2551" w:type="dxa"/>
            <w:vAlign w:val="center"/>
          </w:tcPr>
          <w:p>
            <w:pPr>
              <w:pStyle w:val="11"/>
            </w:pPr>
          </w:p>
        </w:tc>
        <w:tc>
          <w:tcPr>
            <w:tcW w:w="2551" w:type="dxa"/>
            <w:vAlign w:val="center"/>
          </w:tcPr>
          <w:p>
            <w:pPr>
              <w:pStyle w:val="11"/>
            </w:pPr>
            <w:r>
              <w:t>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18.96</w:t>
            </w:r>
          </w:p>
        </w:tc>
        <w:tc>
          <w:tcPr>
            <w:tcW w:w="2551" w:type="dxa"/>
            <w:vAlign w:val="center"/>
          </w:tcPr>
          <w:p>
            <w:pPr>
              <w:pStyle w:val="11"/>
            </w:pPr>
          </w:p>
        </w:tc>
        <w:tc>
          <w:tcPr>
            <w:tcW w:w="2551" w:type="dxa"/>
            <w:vAlign w:val="center"/>
          </w:tcPr>
          <w:p>
            <w:pPr>
              <w:pStyle w:val="11"/>
            </w:pPr>
            <w:r>
              <w:t>18.96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41.21</w:t>
            </w:r>
          </w:p>
        </w:tc>
        <w:tc>
          <w:tcPr>
            <w:tcW w:w="2551" w:type="dxa"/>
            <w:vAlign w:val="center"/>
          </w:tcPr>
          <w:p>
            <w:pPr>
              <w:pStyle w:val="11"/>
            </w:pPr>
            <w:r>
              <w:t>41.21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38.61</w:t>
            </w:r>
          </w:p>
        </w:tc>
        <w:tc>
          <w:tcPr>
            <w:tcW w:w="2551" w:type="dxa"/>
            <w:vAlign w:val="center"/>
          </w:tcPr>
          <w:p>
            <w:pPr>
              <w:pStyle w:val="11"/>
            </w:pPr>
            <w:r>
              <w:t>38.61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2.60</w:t>
            </w:r>
          </w:p>
        </w:tc>
        <w:tc>
          <w:tcPr>
            <w:tcW w:w="2551" w:type="dxa"/>
            <w:vAlign w:val="center"/>
          </w:tcPr>
          <w:p>
            <w:pPr>
              <w:pStyle w:val="11"/>
            </w:pPr>
            <w:r>
              <w:t>2.60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曲阳县产德镇人民政府本级2025年单位预算信息公开情况说明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按照《中华人民共和国预算法》、《地方预决算公开操作规程》和《关于进一步推进预算公开工作的实施意见》规定，现将曲阳县产德镇人民政府本级2025年单位预算公开如下：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（三）讨论和决定本镇经济建设、政治建设、文化建设、社会建设、生态文明建设和党的建设以及镇村振兴中的重大问题。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（九）按照干部管理权限，负责对干部的教育、培训、选拔、考核和监督工作。协助管理上级有关部门驻镇镇单位的干部。做好人才服务工作。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曲阳县产德镇人民政府本级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1516.61万元，其中：一般公共预算收入1406.61万元，基金预算收入0.00万元，国有资本经营预算收入0.00万元，财政专户核拨收入0.00万元，单位资金收入0.00万元，上年结转结余110.00万元。</w:t>
      </w:r>
    </w:p>
    <w:p>
      <w:pPr>
        <w:pStyle w:val="18"/>
      </w:pPr>
      <w:r>
        <w:t>2、支出说明</w:t>
      </w:r>
    </w:p>
    <w:p>
      <w:pPr>
        <w:pStyle w:val="18"/>
      </w:pPr>
      <w:r>
        <w:t>收支预算总表支出栏、基本支出表、项目支出表按经济分类和支出功能分类科目编制，反映曲阳县产德镇人民政府本级年度单位预算中支出预算的总体情况。2025年支出预算1516.61万元，其中基本支出725.90万元，包括人员经费665.12万元和日常公用经费60.78万元；项目支出790.71万元，主要为人员经费一3894900万元，人员经费二2756300万元，公用经费一25.08万元，公用经费二35.7万元；驻村工作队经费（省级）32万元，产德镇下沉干部工作经费8万元，产德镇沙河河道管理范围内养殖企业拆除补贴资金51.5万元，产德镇综合管理专项经费9.5万元，产德镇正常离任村干部生活补贴16.4万元，产德镇征兵工作经费2万元，产德镇网格员生活补贴21万元，产德镇生态护林员补贴21.192万元，产德镇涉军公益岗人员经费11.72万元，产德镇进藏老兵民调员岗位补贴2.4万元，产德镇秸秆焚烧（森林防火）经费2万元，产德镇环境整治（人居环境）专项经费3万元，产德镇服务群众专项经费140万元，产德镇防返贫监测预警工作经费1万元，产德镇村级组织运转经费336万元，产德镇村党组织活动经费23万元，产德镇南次曹村村内亮化公益奖补项目30万，产德镇产德村村内道路硬化公益奖补项目50万，产德镇张北庄村村内亮化公益奖补项目30万。</w:t>
      </w:r>
    </w:p>
    <w:p>
      <w:pPr>
        <w:pStyle w:val="18"/>
      </w:pPr>
      <w:r>
        <w:t>3、比上年增减情况</w:t>
      </w:r>
    </w:p>
    <w:p>
      <w:pPr>
        <w:pStyle w:val="18"/>
      </w:pPr>
      <w:r>
        <w:t>2025年预算收支安排1516.61万元，较2024年预算增加146.28万元，其中：基本支出减少4.66万元，主要为行政人员调入4人，调出5人，96清理人员4人在职转退休，故人员工资、各类保险、公积金减少，日常公用公务交通补贴、办公费、福利费等也相应减少。项目支出增加150.94万元，主要为2025年度新增产德村道路修建项目50万元，南次曹村亮化项目30万元，张北庄村亮化项目30万元；新增项目预算省级工作队项目32万元和县级下沉工作队项目8万元，新增进藏老兵民调员岗位补贴项目2.4万元，新增防返贫监测预警工作经费1万元；网格员生活补贴项目减少1.75万元，村党组织活动经费项目减少0.71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w:t>
      </w:r>
      <w:r>
        <w:rPr>
          <w:rFonts w:hint="eastAsia"/>
          <w:lang w:eastAsia="zh-CN"/>
        </w:rPr>
        <w:t>单位</w:t>
      </w:r>
      <w:bookmarkStart w:id="1" w:name="_GoBack"/>
      <w:bookmarkEnd w:id="1"/>
      <w:r>
        <w:t>机关运行经费共计安排60.78万元，主要用于日常维修、办公用房水电费、办公用房取暖费、办公用房物业管理费等日常运行支出。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1、产德镇产德村村内道路硬化公益奖补项目绩效目标表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13063424P00494310001P</w:t>
            </w:r>
          </w:p>
        </w:tc>
        <w:tc>
          <w:tcPr>
            <w:tcW w:w="2835" w:type="dxa"/>
            <w:vAlign w:val="center"/>
          </w:tcPr>
          <w:p>
            <w:pPr>
              <w:pStyle w:val="10"/>
            </w:pPr>
            <w:r>
              <w:t>项目名称</w:t>
            </w:r>
          </w:p>
        </w:tc>
        <w:tc>
          <w:tcPr>
            <w:tcW w:w="6095" w:type="dxa"/>
            <w:gridSpan w:val="3"/>
            <w:vAlign w:val="center"/>
          </w:tcPr>
          <w:p>
            <w:pPr>
              <w:pStyle w:val="12"/>
            </w:pPr>
            <w:r>
              <w:t>产德镇产德村村内道路硬化公益奖补项目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预算资金50万元，其中上级专款50万元。主要用于产德村内道路修建。预计12月份完成拨付。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50.00</w:t>
            </w:r>
          </w:p>
        </w:tc>
        <w:tc>
          <w:tcPr>
            <w:tcW w:w="2551" w:type="dxa"/>
            <w:vAlign w:val="center"/>
          </w:tcPr>
          <w:p>
            <w:pPr>
              <w:pStyle w:val="13"/>
            </w:pPr>
            <w:r>
              <w:t>50.00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1.通过硬化村内主要道路，方便村民出行，使村民受益。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硬化道路面积</w:t>
            </w:r>
          </w:p>
        </w:tc>
        <w:tc>
          <w:tcPr>
            <w:tcW w:w="2268" w:type="dxa"/>
            <w:vAlign w:val="center"/>
          </w:tcPr>
          <w:p>
            <w:pPr>
              <w:pStyle w:val="12"/>
            </w:pPr>
            <w:r>
              <w:t>≤4730.1平方米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268" w:type="dxa"/>
            <w:vAlign w:val="center"/>
          </w:tcPr>
          <w:p>
            <w:pPr>
              <w:pStyle w:val="12"/>
            </w:pPr>
            <w:r>
              <w:t>≤105元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≥50%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2、产德镇村党组织活动经费绩效目标表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13063425P00GFMB10316M</w:t>
            </w:r>
          </w:p>
        </w:tc>
        <w:tc>
          <w:tcPr>
            <w:tcW w:w="2835" w:type="dxa"/>
            <w:vAlign w:val="center"/>
          </w:tcPr>
          <w:p>
            <w:pPr>
              <w:pStyle w:val="10"/>
            </w:pPr>
            <w:r>
              <w:t>项目名称</w:t>
            </w:r>
          </w:p>
        </w:tc>
        <w:tc>
          <w:tcPr>
            <w:tcW w:w="6095" w:type="dxa"/>
            <w:gridSpan w:val="3"/>
            <w:vAlign w:val="center"/>
          </w:tcPr>
          <w:p>
            <w:pPr>
              <w:pStyle w:val="12"/>
            </w:pPr>
            <w:r>
              <w:t>产德镇村党组织活动经费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w:t>
            </w:r>
          </w:p>
        </w:tc>
        <w:tc>
          <w:tcPr>
            <w:tcW w:w="2835" w:type="dxa"/>
            <w:vAlign w:val="center"/>
          </w:tcPr>
          <w:p>
            <w:pPr>
              <w:pStyle w:val="10"/>
            </w:pPr>
            <w:r>
              <w:t>其中：财政    资金</w:t>
            </w:r>
          </w:p>
        </w:tc>
        <w:tc>
          <w:tcPr>
            <w:tcW w:w="2551" w:type="dxa"/>
            <w:vAlign w:val="center"/>
          </w:tcPr>
          <w:p>
            <w:pPr>
              <w:pStyle w:val="12"/>
            </w:pPr>
            <w:r>
              <w:t>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预算数23万元，其中县级财政资金23万元，主要用于开展基层党建工作及帮扶困难党员。按进度拨付资金。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5.75</w:t>
            </w:r>
          </w:p>
        </w:tc>
        <w:tc>
          <w:tcPr>
            <w:tcW w:w="2835" w:type="dxa"/>
            <w:vAlign w:val="center"/>
          </w:tcPr>
          <w:p>
            <w:pPr>
              <w:pStyle w:val="13"/>
            </w:pPr>
            <w:r>
              <w:t>11.50</w:t>
            </w:r>
          </w:p>
        </w:tc>
        <w:tc>
          <w:tcPr>
            <w:tcW w:w="2551" w:type="dxa"/>
            <w:vAlign w:val="center"/>
          </w:tcPr>
          <w:p>
            <w:pPr>
              <w:pStyle w:val="13"/>
            </w:pPr>
            <w:r>
              <w:t>17.25</w:t>
            </w:r>
          </w:p>
        </w:tc>
        <w:tc>
          <w:tcPr>
            <w:tcW w:w="3544" w:type="dxa"/>
            <w:gridSpan w:val="2"/>
            <w:vAlign w:val="center"/>
          </w:tcPr>
          <w:p>
            <w:pPr>
              <w:pStyle w:val="13"/>
            </w:pPr>
            <w:r>
              <w:t>23.00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1.通过开展帮扶救助困难党员、慰问老党员工作，帮助他们解决困难，使其充分感受党的温暖。</w:t>
            </w:r>
          </w:p>
          <w:p>
            <w:pPr>
              <w:pStyle w:val="12"/>
            </w:pPr>
            <w:r>
              <w:t>2.通过开展“三会一课”、主题党日、党员教育培训等活动，提高基层党建工作质量、提升组织凝聚力、激发党员的先锋模范作用。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3、产德镇村级组织运转经费绩效目标表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13063425P00GFMB103152</w:t>
            </w:r>
          </w:p>
        </w:tc>
        <w:tc>
          <w:tcPr>
            <w:tcW w:w="2835" w:type="dxa"/>
            <w:vAlign w:val="center"/>
          </w:tcPr>
          <w:p>
            <w:pPr>
              <w:pStyle w:val="10"/>
            </w:pPr>
            <w:r>
              <w:t>项目名称</w:t>
            </w:r>
          </w:p>
        </w:tc>
        <w:tc>
          <w:tcPr>
            <w:tcW w:w="6095" w:type="dxa"/>
            <w:gridSpan w:val="3"/>
            <w:vAlign w:val="center"/>
          </w:tcPr>
          <w:p>
            <w:pPr>
              <w:pStyle w:val="12"/>
            </w:pPr>
            <w:r>
              <w:t>产德镇村级组织运转经费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336.00</w:t>
            </w:r>
          </w:p>
        </w:tc>
        <w:tc>
          <w:tcPr>
            <w:tcW w:w="2835" w:type="dxa"/>
            <w:vAlign w:val="center"/>
          </w:tcPr>
          <w:p>
            <w:pPr>
              <w:pStyle w:val="10"/>
            </w:pPr>
            <w:r>
              <w:t>其中：财政    资金</w:t>
            </w:r>
          </w:p>
        </w:tc>
        <w:tc>
          <w:tcPr>
            <w:tcW w:w="2551" w:type="dxa"/>
            <w:vAlign w:val="center"/>
          </w:tcPr>
          <w:p>
            <w:pPr>
              <w:pStyle w:val="12"/>
            </w:pPr>
            <w:r>
              <w:t>336.00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预算数336万元，其中县级财政资金336万元，主要用于发放村干部工资及拨付经费保障村级正常运转。按进度拨付资金。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84.00</w:t>
            </w:r>
          </w:p>
        </w:tc>
        <w:tc>
          <w:tcPr>
            <w:tcW w:w="2835" w:type="dxa"/>
            <w:vAlign w:val="center"/>
          </w:tcPr>
          <w:p>
            <w:pPr>
              <w:pStyle w:val="13"/>
            </w:pPr>
            <w:r>
              <w:t>168.00</w:t>
            </w:r>
          </w:p>
        </w:tc>
        <w:tc>
          <w:tcPr>
            <w:tcW w:w="2551" w:type="dxa"/>
            <w:vAlign w:val="center"/>
          </w:tcPr>
          <w:p>
            <w:pPr>
              <w:pStyle w:val="13"/>
            </w:pPr>
            <w:r>
              <w:t>252.00</w:t>
            </w:r>
          </w:p>
        </w:tc>
        <w:tc>
          <w:tcPr>
            <w:tcW w:w="3544" w:type="dxa"/>
            <w:gridSpan w:val="2"/>
            <w:vAlign w:val="center"/>
          </w:tcPr>
          <w:p>
            <w:pPr>
              <w:pStyle w:val="13"/>
            </w:pPr>
            <w:r>
              <w:t>336.00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1.通过及时拨付村级经费，保证村级两委、为民服务场所正常运转，提高村级事务处理水平。</w:t>
            </w:r>
          </w:p>
          <w:p>
            <w:pPr>
              <w:pStyle w:val="12"/>
            </w:pPr>
            <w:r>
              <w:t>2.通过及时发放村干部工资，稳定干部队伍，提高村级执政能力。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119人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28个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4、产德镇防返贫监测预警工作经费绩效目标表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13063425P004273101906</w:t>
            </w:r>
          </w:p>
        </w:tc>
        <w:tc>
          <w:tcPr>
            <w:tcW w:w="2835" w:type="dxa"/>
            <w:vAlign w:val="center"/>
          </w:tcPr>
          <w:p>
            <w:pPr>
              <w:pStyle w:val="10"/>
            </w:pPr>
            <w:r>
              <w:t>项目名称</w:t>
            </w:r>
          </w:p>
        </w:tc>
        <w:tc>
          <w:tcPr>
            <w:tcW w:w="6095" w:type="dxa"/>
            <w:gridSpan w:val="3"/>
            <w:vAlign w:val="center"/>
          </w:tcPr>
          <w:p>
            <w:pPr>
              <w:pStyle w:val="12"/>
            </w:pPr>
            <w:r>
              <w:t>产德镇防返贫监测预警工作经费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预算数1万元，其中县级财政资金1万元，主要用于防返贫监测预警工作支出。按工作开展情况拨付资金。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1.通过开展防返贫监测预警工作，对监测帮扶对象采取有针对性的预防性措施和事后帮扶措施。</w:t>
            </w:r>
          </w:p>
          <w:p>
            <w:pPr>
              <w:pStyle w:val="12"/>
            </w:pPr>
            <w:r>
              <w:t>2.通过开展防返贫监测预警工作，健全防止返贫致贫监测和帮扶机制，加强监测预警，强化及时帮扶。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2456人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防返贫监测人均成本</w:t>
            </w:r>
          </w:p>
        </w:tc>
        <w:tc>
          <w:tcPr>
            <w:tcW w:w="2268" w:type="dxa"/>
            <w:vAlign w:val="center"/>
          </w:tcPr>
          <w:p>
            <w:pPr>
              <w:pStyle w:val="12"/>
            </w:pPr>
            <w:r>
              <w:t>≤4.1元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5、产德镇服务群众专项经费绩效目标表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13063425P00GFMB10314E</w:t>
            </w:r>
          </w:p>
        </w:tc>
        <w:tc>
          <w:tcPr>
            <w:tcW w:w="2835" w:type="dxa"/>
            <w:vAlign w:val="center"/>
          </w:tcPr>
          <w:p>
            <w:pPr>
              <w:pStyle w:val="10"/>
            </w:pPr>
            <w:r>
              <w:t>项目名称</w:t>
            </w:r>
          </w:p>
        </w:tc>
        <w:tc>
          <w:tcPr>
            <w:tcW w:w="6095" w:type="dxa"/>
            <w:gridSpan w:val="3"/>
            <w:vAlign w:val="center"/>
          </w:tcPr>
          <w:p>
            <w:pPr>
              <w:pStyle w:val="12"/>
            </w:pPr>
            <w:r>
              <w:t>产德镇服务群众专项经费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w:t>
            </w:r>
          </w:p>
        </w:tc>
        <w:tc>
          <w:tcPr>
            <w:tcW w:w="2835" w:type="dxa"/>
            <w:vAlign w:val="center"/>
          </w:tcPr>
          <w:p>
            <w:pPr>
              <w:pStyle w:val="10"/>
            </w:pPr>
            <w:r>
              <w:t>其中：财政    资金</w:t>
            </w:r>
          </w:p>
        </w:tc>
        <w:tc>
          <w:tcPr>
            <w:tcW w:w="2551" w:type="dxa"/>
            <w:vAlign w:val="center"/>
          </w:tcPr>
          <w:p>
            <w:pPr>
              <w:pStyle w:val="12"/>
            </w:pPr>
            <w:r>
              <w:t>140.00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预算数140万元，其中县级财政资金140万元，主要用于村级组织正常运转及服务群众工作的开展。按进度拨付资金。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35.00</w:t>
            </w:r>
          </w:p>
        </w:tc>
        <w:tc>
          <w:tcPr>
            <w:tcW w:w="2835" w:type="dxa"/>
            <w:vAlign w:val="center"/>
          </w:tcPr>
          <w:p>
            <w:pPr>
              <w:pStyle w:val="13"/>
            </w:pPr>
            <w:r>
              <w:t>70.00</w:t>
            </w:r>
          </w:p>
        </w:tc>
        <w:tc>
          <w:tcPr>
            <w:tcW w:w="2551" w:type="dxa"/>
            <w:vAlign w:val="center"/>
          </w:tcPr>
          <w:p>
            <w:pPr>
              <w:pStyle w:val="13"/>
            </w:pPr>
            <w:r>
              <w:t>105.00</w:t>
            </w:r>
          </w:p>
        </w:tc>
        <w:tc>
          <w:tcPr>
            <w:tcW w:w="3544" w:type="dxa"/>
            <w:gridSpan w:val="2"/>
            <w:vAlign w:val="center"/>
          </w:tcPr>
          <w:p>
            <w:pPr>
              <w:pStyle w:val="13"/>
            </w:pPr>
            <w:r>
              <w:t>140.00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1.通过服务群众专项工作，保障公共设施维护、公共卫生防疫、村内治安、服务群众生产生活的临时劳务用工的开支。</w:t>
            </w:r>
          </w:p>
          <w:p>
            <w:pPr>
              <w:pStyle w:val="12"/>
            </w:pPr>
            <w:r>
              <w:t>2.通过服务群众专项工作，保障村级服务群众的必要支出，保障村综合服务站正常运转。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28个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6、产德镇环境整治（人居环境）专项经费绩效目标表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13063425P00427310170E</w:t>
            </w:r>
          </w:p>
        </w:tc>
        <w:tc>
          <w:tcPr>
            <w:tcW w:w="2835" w:type="dxa"/>
            <w:vAlign w:val="center"/>
          </w:tcPr>
          <w:p>
            <w:pPr>
              <w:pStyle w:val="10"/>
            </w:pPr>
            <w:r>
              <w:t>项目名称</w:t>
            </w:r>
          </w:p>
        </w:tc>
        <w:tc>
          <w:tcPr>
            <w:tcW w:w="6095" w:type="dxa"/>
            <w:gridSpan w:val="3"/>
            <w:vAlign w:val="center"/>
          </w:tcPr>
          <w:p>
            <w:pPr>
              <w:pStyle w:val="12"/>
            </w:pPr>
            <w:r>
              <w:t>产德镇环境整治（人居环境）专项经费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预算数3万元，其中县级财政资金3万元，主要用于人居环境整治工作经费。按工作开展情况拨付资金。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1.通过人居环境整治，提升村民居住环境、绿化美化村容村貌。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28个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≤1072元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tc>
        <w:tc>
          <w:tcPr>
            <w:tcW w:w="5386" w:type="dxa"/>
            <w:vAlign w:val="center"/>
          </w:tcPr>
          <w:p>
            <w:pPr>
              <w:pStyle w:val="12"/>
            </w:pPr>
            <w:r>
              <w:t>村容村貌环境较上年提升的情况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7、产德镇秸秆焚烧（森林防火）经费绩效目标表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13063425P00427310168F</w:t>
            </w:r>
          </w:p>
        </w:tc>
        <w:tc>
          <w:tcPr>
            <w:tcW w:w="2835" w:type="dxa"/>
            <w:vAlign w:val="center"/>
          </w:tcPr>
          <w:p>
            <w:pPr>
              <w:pStyle w:val="10"/>
            </w:pPr>
            <w:r>
              <w:t>项目名称</w:t>
            </w:r>
          </w:p>
        </w:tc>
        <w:tc>
          <w:tcPr>
            <w:tcW w:w="6095" w:type="dxa"/>
            <w:gridSpan w:val="3"/>
            <w:vAlign w:val="center"/>
          </w:tcPr>
          <w:p>
            <w:pPr>
              <w:pStyle w:val="12"/>
            </w:pPr>
            <w:r>
              <w:t>产德镇秸秆焚烧（森林防火）经费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预算数2万元，其中县级财政资金2万元，主要用于秸秆焚烧、森林防火工作支出。按工作开展情况拨付资金。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28个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≤715元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8、产德镇进藏老兵民调员岗位补贴绩效目标表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13063425P004C4910273C</w:t>
            </w:r>
          </w:p>
        </w:tc>
        <w:tc>
          <w:tcPr>
            <w:tcW w:w="2835" w:type="dxa"/>
            <w:vAlign w:val="center"/>
          </w:tcPr>
          <w:p>
            <w:pPr>
              <w:pStyle w:val="10"/>
            </w:pPr>
            <w:r>
              <w:t>项目名称</w:t>
            </w:r>
          </w:p>
        </w:tc>
        <w:tc>
          <w:tcPr>
            <w:tcW w:w="6095" w:type="dxa"/>
            <w:gridSpan w:val="3"/>
            <w:vAlign w:val="center"/>
          </w:tcPr>
          <w:p>
            <w:pPr>
              <w:pStyle w:val="12"/>
            </w:pPr>
            <w:r>
              <w:t>产德镇进藏老兵民调员岗位补贴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预算安排2.4万元，其中县级财政资金2.4万元，主要用于发放进藏老兵民调员岗位补贴。按月拨付资金。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0.60</w:t>
            </w:r>
          </w:p>
        </w:tc>
        <w:tc>
          <w:tcPr>
            <w:tcW w:w="2835" w:type="dxa"/>
            <w:vAlign w:val="center"/>
          </w:tcPr>
          <w:p>
            <w:pPr>
              <w:pStyle w:val="13"/>
            </w:pPr>
            <w:r>
              <w:t>1.20</w:t>
            </w:r>
          </w:p>
        </w:tc>
        <w:tc>
          <w:tcPr>
            <w:tcW w:w="2551" w:type="dxa"/>
            <w:vAlign w:val="center"/>
          </w:tcPr>
          <w:p>
            <w:pPr>
              <w:pStyle w:val="13"/>
            </w:pPr>
            <w:r>
              <w:t>1.80</w:t>
            </w:r>
          </w:p>
        </w:tc>
        <w:tc>
          <w:tcPr>
            <w:tcW w:w="3544" w:type="dxa"/>
            <w:gridSpan w:val="2"/>
            <w:vAlign w:val="center"/>
          </w:tcPr>
          <w:p>
            <w:pPr>
              <w:pStyle w:val="13"/>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1.通过安排民调员岗位，让贫困退役老兵生活有所保障，维持社会稳定，积极稳妥化解退役军人历史遗留问题。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民调员人数</w:t>
            </w:r>
          </w:p>
        </w:tc>
        <w:tc>
          <w:tcPr>
            <w:tcW w:w="5386" w:type="dxa"/>
            <w:vAlign w:val="center"/>
          </w:tcPr>
          <w:p>
            <w:pPr>
              <w:pStyle w:val="12"/>
            </w:pPr>
            <w:r>
              <w:t>民调员人数</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民调员补贴发放到位率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民调员补贴发放及时率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民调员月人均补助成本</w:t>
            </w:r>
          </w:p>
        </w:tc>
        <w:tc>
          <w:tcPr>
            <w:tcW w:w="5386" w:type="dxa"/>
            <w:vAlign w:val="center"/>
          </w:tcPr>
          <w:p>
            <w:pPr>
              <w:pStyle w:val="12"/>
            </w:pPr>
            <w:r>
              <w:t>民调员月人均补助成本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进藏老兵安置率</w:t>
            </w:r>
          </w:p>
        </w:tc>
        <w:tc>
          <w:tcPr>
            <w:tcW w:w="5386" w:type="dxa"/>
            <w:vAlign w:val="center"/>
          </w:tcPr>
          <w:p>
            <w:pPr>
              <w:pStyle w:val="12"/>
            </w:pPr>
            <w:r>
              <w:t>进藏老兵安置率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9、产德镇南次曹村村内亮化公益奖补项目绩效目标表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13063424P004945100013</w:t>
            </w:r>
          </w:p>
        </w:tc>
        <w:tc>
          <w:tcPr>
            <w:tcW w:w="2835" w:type="dxa"/>
            <w:vAlign w:val="center"/>
          </w:tcPr>
          <w:p>
            <w:pPr>
              <w:pStyle w:val="10"/>
            </w:pPr>
            <w:r>
              <w:t>项目名称</w:t>
            </w:r>
          </w:p>
        </w:tc>
        <w:tc>
          <w:tcPr>
            <w:tcW w:w="6095" w:type="dxa"/>
            <w:gridSpan w:val="3"/>
            <w:vAlign w:val="center"/>
          </w:tcPr>
          <w:p>
            <w:pPr>
              <w:pStyle w:val="12"/>
            </w:pPr>
            <w:r>
              <w:t>产德镇南次曹村村内亮化公益奖补项目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预算资金30万元，其中上级专款30万元，主要用于村内主干道路灯安装。预计12月份完成拨付。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30.00</w:t>
            </w:r>
          </w:p>
        </w:tc>
        <w:tc>
          <w:tcPr>
            <w:tcW w:w="2551" w:type="dxa"/>
            <w:vAlign w:val="center"/>
          </w:tcPr>
          <w:p>
            <w:pPr>
              <w:pStyle w:val="13"/>
            </w:pPr>
            <w:r>
              <w:t>30.00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1.通过安装和维修路灯，为村民出行提供便利。</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安装维修路灯盏数</w:t>
            </w:r>
            <w:r>
              <w:tab/>
            </w:r>
            <w:r>
              <w:tab/>
            </w:r>
            <w:r>
              <w:tab/>
            </w:r>
            <w:r>
              <w:tab/>
            </w:r>
            <w:r>
              <w:tab/>
            </w:r>
            <w:r>
              <w:tab/>
            </w:r>
            <w:r>
              <w:tab/>
            </w:r>
            <w:r>
              <w:tab/>
            </w:r>
            <w:r>
              <w:tab/>
            </w:r>
            <w:r>
              <w:tab/>
            </w:r>
          </w:p>
        </w:tc>
        <w:tc>
          <w:tcPr>
            <w:tcW w:w="5386" w:type="dxa"/>
            <w:vAlign w:val="center"/>
          </w:tcPr>
          <w:p>
            <w:pPr>
              <w:pStyle w:val="12"/>
            </w:pPr>
            <w:r>
              <w:t>安装维修路灯盏数</w:t>
            </w:r>
            <w:r>
              <w:tab/>
            </w:r>
            <w:r>
              <w:tab/>
            </w:r>
            <w:r>
              <w:tab/>
            </w:r>
            <w:r>
              <w:tab/>
            </w:r>
            <w:r>
              <w:tab/>
            </w:r>
            <w:r>
              <w:tab/>
            </w:r>
            <w:r>
              <w:tab/>
            </w:r>
            <w:r>
              <w:tab/>
            </w:r>
            <w:r>
              <w:tab/>
            </w:r>
            <w:r>
              <w:tab/>
            </w:r>
          </w:p>
        </w:tc>
        <w:tc>
          <w:tcPr>
            <w:tcW w:w="2268" w:type="dxa"/>
            <w:vAlign w:val="center"/>
          </w:tcPr>
          <w:p>
            <w:pPr>
              <w:pStyle w:val="12"/>
            </w:pPr>
            <w:r>
              <w:t>134盏</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安装维修路灯验收通过率</w:t>
            </w:r>
          </w:p>
        </w:tc>
        <w:tc>
          <w:tcPr>
            <w:tcW w:w="5386" w:type="dxa"/>
            <w:vAlign w:val="center"/>
          </w:tcPr>
          <w:p>
            <w:pPr>
              <w:pStyle w:val="12"/>
            </w:pPr>
            <w:r>
              <w:t>安装维修路灯验收通过率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安装维修路灯及时率</w:t>
            </w:r>
          </w:p>
        </w:tc>
        <w:tc>
          <w:tcPr>
            <w:tcW w:w="5386" w:type="dxa"/>
            <w:vAlign w:val="center"/>
          </w:tcPr>
          <w:p>
            <w:pPr>
              <w:pStyle w:val="12"/>
            </w:pPr>
            <w:r>
              <w:t>安装维修路灯及时率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安装维修路灯平均成本</w:t>
            </w:r>
          </w:p>
        </w:tc>
        <w:tc>
          <w:tcPr>
            <w:tcW w:w="5386" w:type="dxa"/>
            <w:vAlign w:val="center"/>
          </w:tcPr>
          <w:p>
            <w:pPr>
              <w:pStyle w:val="12"/>
            </w:pPr>
            <w:r>
              <w:t>安装维修路灯平均成本</w:t>
            </w:r>
          </w:p>
        </w:tc>
        <w:tc>
          <w:tcPr>
            <w:tcW w:w="2268" w:type="dxa"/>
            <w:vAlign w:val="center"/>
          </w:tcPr>
          <w:p>
            <w:pPr>
              <w:pStyle w:val="12"/>
            </w:pPr>
            <w:r>
              <w:t>≤2419元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群众出行便捷率</w:t>
            </w:r>
          </w:p>
        </w:tc>
        <w:tc>
          <w:tcPr>
            <w:tcW w:w="5386" w:type="dxa"/>
            <w:vAlign w:val="center"/>
          </w:tcPr>
          <w:p>
            <w:pPr>
              <w:pStyle w:val="12"/>
            </w:pPr>
            <w:r>
              <w:t>群众出行便捷率</w:t>
            </w:r>
          </w:p>
        </w:tc>
        <w:tc>
          <w:tcPr>
            <w:tcW w:w="2268" w:type="dxa"/>
            <w:vAlign w:val="center"/>
          </w:tcPr>
          <w:p>
            <w:pPr>
              <w:pStyle w:val="12"/>
            </w:pPr>
            <w:r>
              <w:t>≥50%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服务群众满意度</w:t>
            </w:r>
          </w:p>
        </w:tc>
        <w:tc>
          <w:tcPr>
            <w:tcW w:w="5386" w:type="dxa"/>
            <w:vAlign w:val="center"/>
          </w:tcPr>
          <w:p>
            <w:pPr>
              <w:pStyle w:val="12"/>
            </w:pPr>
            <w:r>
              <w:t>服务群众满意度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10、产德镇沙河河道管理范围内养殖企业拆除补贴资金绩效目标表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13063425P00483010133A</w:t>
            </w:r>
          </w:p>
        </w:tc>
        <w:tc>
          <w:tcPr>
            <w:tcW w:w="2835" w:type="dxa"/>
            <w:vAlign w:val="center"/>
          </w:tcPr>
          <w:p>
            <w:pPr>
              <w:pStyle w:val="10"/>
            </w:pPr>
            <w:r>
              <w:t>项目名称</w:t>
            </w:r>
          </w:p>
        </w:tc>
        <w:tc>
          <w:tcPr>
            <w:tcW w:w="6095" w:type="dxa"/>
            <w:gridSpan w:val="3"/>
            <w:vAlign w:val="center"/>
          </w:tcPr>
          <w:p>
            <w:pPr>
              <w:pStyle w:val="12"/>
            </w:pPr>
            <w:r>
              <w:t>产德镇沙河河道管理范围内养殖企业拆除补贴资金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51.50</w:t>
            </w:r>
          </w:p>
        </w:tc>
        <w:tc>
          <w:tcPr>
            <w:tcW w:w="2835" w:type="dxa"/>
            <w:vAlign w:val="center"/>
          </w:tcPr>
          <w:p>
            <w:pPr>
              <w:pStyle w:val="10"/>
            </w:pPr>
            <w:r>
              <w:t>其中：财政    资金</w:t>
            </w:r>
          </w:p>
        </w:tc>
        <w:tc>
          <w:tcPr>
            <w:tcW w:w="2551" w:type="dxa"/>
            <w:vAlign w:val="center"/>
          </w:tcPr>
          <w:p>
            <w:pPr>
              <w:pStyle w:val="12"/>
            </w:pPr>
            <w:r>
              <w:t>51.50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预算安排资金51.5万元，其中县级资金51.5万元，主要用于沙河河道管理范围内养殖场拆除补偿，按工作开展情况和方案拨付资金。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51.50</w:t>
            </w:r>
          </w:p>
        </w:tc>
        <w:tc>
          <w:tcPr>
            <w:tcW w:w="2835" w:type="dxa"/>
            <w:vAlign w:val="center"/>
          </w:tcPr>
          <w:p>
            <w:pPr>
              <w:pStyle w:val="13"/>
            </w:pPr>
            <w:r>
              <w:t>51.50</w:t>
            </w:r>
          </w:p>
        </w:tc>
        <w:tc>
          <w:tcPr>
            <w:tcW w:w="2551" w:type="dxa"/>
            <w:vAlign w:val="center"/>
          </w:tcPr>
          <w:p>
            <w:pPr>
              <w:pStyle w:val="13"/>
            </w:pPr>
            <w:r>
              <w:t>51.50</w:t>
            </w:r>
          </w:p>
        </w:tc>
        <w:tc>
          <w:tcPr>
            <w:tcW w:w="3544" w:type="dxa"/>
            <w:gridSpan w:val="2"/>
            <w:vAlign w:val="center"/>
          </w:tcPr>
          <w:p>
            <w:pPr>
              <w:pStyle w:val="13"/>
            </w:pPr>
            <w:r>
              <w:t>51.50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1.拨付沙河河道管理范围内养殖企业拆除补偿经费，达到河道环境保护和化解信访隐患的目标，保障社会稳定。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养殖企业拆除补偿拨付数量</w:t>
            </w:r>
          </w:p>
        </w:tc>
        <w:tc>
          <w:tcPr>
            <w:tcW w:w="5386" w:type="dxa"/>
            <w:vAlign w:val="center"/>
          </w:tcPr>
          <w:p>
            <w:pPr>
              <w:pStyle w:val="12"/>
            </w:pPr>
            <w:r>
              <w:t>养殖企业拆除补偿数量</w:t>
            </w:r>
          </w:p>
        </w:tc>
        <w:tc>
          <w:tcPr>
            <w:tcW w:w="2268" w:type="dxa"/>
            <w:vAlign w:val="center"/>
          </w:tcPr>
          <w:p>
            <w:pPr>
              <w:pStyle w:val="12"/>
            </w:pPr>
            <w:r>
              <w:t>2家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沙河河道环境整洁率</w:t>
            </w:r>
          </w:p>
        </w:tc>
        <w:tc>
          <w:tcPr>
            <w:tcW w:w="5386" w:type="dxa"/>
            <w:vAlign w:val="center"/>
          </w:tcPr>
          <w:p>
            <w:pPr>
              <w:pStyle w:val="12"/>
            </w:pPr>
            <w:r>
              <w:t>沙河河道环境整洁率</w:t>
            </w:r>
          </w:p>
        </w:tc>
        <w:tc>
          <w:tcPr>
            <w:tcW w:w="2268" w:type="dxa"/>
            <w:vAlign w:val="center"/>
          </w:tcPr>
          <w:p>
            <w:pPr>
              <w:pStyle w:val="12"/>
            </w:pPr>
            <w:r>
              <w:t>≥90 %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养殖企业拆除补贴款拨付及时率</w:t>
            </w:r>
          </w:p>
        </w:tc>
        <w:tc>
          <w:tcPr>
            <w:tcW w:w="5386" w:type="dxa"/>
            <w:vAlign w:val="center"/>
          </w:tcPr>
          <w:p>
            <w:pPr>
              <w:pStyle w:val="12"/>
            </w:pPr>
            <w:r>
              <w:t>养殖企业拆除补贴款拨付及时率</w:t>
            </w:r>
          </w:p>
        </w:tc>
        <w:tc>
          <w:tcPr>
            <w:tcW w:w="2268" w:type="dxa"/>
            <w:vAlign w:val="center"/>
          </w:tcPr>
          <w:p>
            <w:pPr>
              <w:pStyle w:val="12"/>
            </w:pPr>
            <w:r>
              <w:t>≥95 %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信访案件解决成本</w:t>
            </w:r>
          </w:p>
        </w:tc>
        <w:tc>
          <w:tcPr>
            <w:tcW w:w="5386" w:type="dxa"/>
            <w:vAlign w:val="center"/>
          </w:tcPr>
          <w:p>
            <w:pPr>
              <w:pStyle w:val="12"/>
            </w:pPr>
            <w:r>
              <w:t>平均每家养殖企业补偿成本</w:t>
            </w:r>
          </w:p>
        </w:tc>
        <w:tc>
          <w:tcPr>
            <w:tcW w:w="2268" w:type="dxa"/>
            <w:vAlign w:val="center"/>
          </w:tcPr>
          <w:p>
            <w:pPr>
              <w:pStyle w:val="12"/>
            </w:pPr>
            <w:r>
              <w:t>≤257500 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沙河河道养殖企业拆除后环境提升率</w:t>
            </w:r>
          </w:p>
        </w:tc>
        <w:tc>
          <w:tcPr>
            <w:tcW w:w="5386" w:type="dxa"/>
            <w:vAlign w:val="center"/>
          </w:tcPr>
          <w:p>
            <w:pPr>
              <w:pStyle w:val="12"/>
            </w:pPr>
            <w:r>
              <w:t>沙河河道养殖企业拆除后环境提升率</w:t>
            </w:r>
          </w:p>
        </w:tc>
        <w:tc>
          <w:tcPr>
            <w:tcW w:w="2268" w:type="dxa"/>
            <w:vAlign w:val="center"/>
          </w:tcPr>
          <w:p>
            <w:pPr>
              <w:pStyle w:val="12"/>
            </w:pPr>
            <w:r>
              <w:t>≥20 %</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≥95 %</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11、产德镇涉军公益岗人员经费绩效目标表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13063425P004C4910268J</w:t>
            </w:r>
          </w:p>
        </w:tc>
        <w:tc>
          <w:tcPr>
            <w:tcW w:w="2835" w:type="dxa"/>
            <w:vAlign w:val="center"/>
          </w:tcPr>
          <w:p>
            <w:pPr>
              <w:pStyle w:val="10"/>
            </w:pPr>
            <w:r>
              <w:t>项目名称</w:t>
            </w:r>
          </w:p>
        </w:tc>
        <w:tc>
          <w:tcPr>
            <w:tcW w:w="6095" w:type="dxa"/>
            <w:gridSpan w:val="3"/>
            <w:vAlign w:val="center"/>
          </w:tcPr>
          <w:p>
            <w:pPr>
              <w:pStyle w:val="12"/>
            </w:pPr>
            <w:r>
              <w:t>产德镇涉军公益岗人员经费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11.72</w:t>
            </w:r>
          </w:p>
        </w:tc>
        <w:tc>
          <w:tcPr>
            <w:tcW w:w="2835" w:type="dxa"/>
            <w:vAlign w:val="center"/>
          </w:tcPr>
          <w:p>
            <w:pPr>
              <w:pStyle w:val="10"/>
            </w:pPr>
            <w:r>
              <w:t>其中：财政    资金</w:t>
            </w:r>
          </w:p>
        </w:tc>
        <w:tc>
          <w:tcPr>
            <w:tcW w:w="2551" w:type="dxa"/>
            <w:vAlign w:val="center"/>
          </w:tcPr>
          <w:p>
            <w:pPr>
              <w:pStyle w:val="12"/>
            </w:pPr>
            <w:r>
              <w:t>11.72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预算安排11.72万元，其中县级财政资金11.72万元，主要用于发放涉军公益岗人员工资及保险。按月拨付资金。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2.93</w:t>
            </w:r>
          </w:p>
        </w:tc>
        <w:tc>
          <w:tcPr>
            <w:tcW w:w="2835" w:type="dxa"/>
            <w:vAlign w:val="center"/>
          </w:tcPr>
          <w:p>
            <w:pPr>
              <w:pStyle w:val="13"/>
            </w:pPr>
            <w:r>
              <w:t>5.86</w:t>
            </w:r>
          </w:p>
        </w:tc>
        <w:tc>
          <w:tcPr>
            <w:tcW w:w="2551" w:type="dxa"/>
            <w:vAlign w:val="center"/>
          </w:tcPr>
          <w:p>
            <w:pPr>
              <w:pStyle w:val="13"/>
            </w:pPr>
            <w:r>
              <w:t>8.79</w:t>
            </w:r>
          </w:p>
        </w:tc>
        <w:tc>
          <w:tcPr>
            <w:tcW w:w="3544" w:type="dxa"/>
            <w:gridSpan w:val="2"/>
            <w:vAlign w:val="center"/>
          </w:tcPr>
          <w:p>
            <w:pPr>
              <w:pStyle w:val="13"/>
            </w:pPr>
            <w:r>
              <w:t>11.72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12、产德镇生态护林员补贴绩效目标表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13063425P004C4910270H</w:t>
            </w:r>
          </w:p>
        </w:tc>
        <w:tc>
          <w:tcPr>
            <w:tcW w:w="2835" w:type="dxa"/>
            <w:vAlign w:val="center"/>
          </w:tcPr>
          <w:p>
            <w:pPr>
              <w:pStyle w:val="10"/>
            </w:pPr>
            <w:r>
              <w:t>项目名称</w:t>
            </w:r>
          </w:p>
        </w:tc>
        <w:tc>
          <w:tcPr>
            <w:tcW w:w="6095" w:type="dxa"/>
            <w:gridSpan w:val="3"/>
            <w:vAlign w:val="center"/>
          </w:tcPr>
          <w:p>
            <w:pPr>
              <w:pStyle w:val="12"/>
            </w:pPr>
            <w:r>
              <w:t>产德镇生态护林员补贴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21.19</w:t>
            </w:r>
          </w:p>
        </w:tc>
        <w:tc>
          <w:tcPr>
            <w:tcW w:w="2835" w:type="dxa"/>
            <w:vAlign w:val="center"/>
          </w:tcPr>
          <w:p>
            <w:pPr>
              <w:pStyle w:val="10"/>
            </w:pPr>
            <w:r>
              <w:t>其中：财政    资金</w:t>
            </w:r>
          </w:p>
        </w:tc>
        <w:tc>
          <w:tcPr>
            <w:tcW w:w="2551" w:type="dxa"/>
            <w:vAlign w:val="center"/>
          </w:tcPr>
          <w:p>
            <w:pPr>
              <w:pStyle w:val="12"/>
            </w:pPr>
            <w:r>
              <w:t>21.19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预算安排21.192万元，其中县级财政资金21.192万元，主要用于发放生态护林员补贴。按月拨付资金。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5.30</w:t>
            </w:r>
          </w:p>
        </w:tc>
        <w:tc>
          <w:tcPr>
            <w:tcW w:w="2835" w:type="dxa"/>
            <w:vAlign w:val="center"/>
          </w:tcPr>
          <w:p>
            <w:pPr>
              <w:pStyle w:val="13"/>
            </w:pPr>
            <w:r>
              <w:t>10.60</w:t>
            </w:r>
          </w:p>
        </w:tc>
        <w:tc>
          <w:tcPr>
            <w:tcW w:w="2551" w:type="dxa"/>
            <w:vAlign w:val="center"/>
          </w:tcPr>
          <w:p>
            <w:pPr>
              <w:pStyle w:val="13"/>
            </w:pPr>
            <w:r>
              <w:t>15.89</w:t>
            </w:r>
          </w:p>
        </w:tc>
        <w:tc>
          <w:tcPr>
            <w:tcW w:w="3544" w:type="dxa"/>
            <w:gridSpan w:val="2"/>
            <w:vAlign w:val="center"/>
          </w:tcPr>
          <w:p>
            <w:pPr>
              <w:pStyle w:val="13"/>
            </w:pPr>
            <w:r>
              <w:t>21.19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发放补助护林员数量</w:t>
            </w:r>
          </w:p>
        </w:tc>
        <w:tc>
          <w:tcPr>
            <w:tcW w:w="5386" w:type="dxa"/>
            <w:vAlign w:val="center"/>
          </w:tcPr>
          <w:p>
            <w:pPr>
              <w:pStyle w:val="12"/>
            </w:pPr>
            <w:r>
              <w:t>发放补助护林员数量</w:t>
            </w:r>
          </w:p>
        </w:tc>
        <w:tc>
          <w:tcPr>
            <w:tcW w:w="2268" w:type="dxa"/>
            <w:vAlign w:val="center"/>
          </w:tcPr>
          <w:p>
            <w:pPr>
              <w:pStyle w:val="12"/>
            </w:pPr>
            <w:r>
              <w:t>27人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管护区内林业资源保护提升情况</w:t>
            </w:r>
          </w:p>
        </w:tc>
        <w:tc>
          <w:tcPr>
            <w:tcW w:w="5386" w:type="dxa"/>
            <w:vAlign w:val="center"/>
          </w:tcPr>
          <w:p>
            <w:pPr>
              <w:pStyle w:val="12"/>
            </w:pPr>
            <w:r>
              <w:t>管护区内林业资源保护提升情况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13、产德镇网格员生活补贴绩效目标表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13063425P004C49102715</w:t>
            </w:r>
          </w:p>
        </w:tc>
        <w:tc>
          <w:tcPr>
            <w:tcW w:w="2835" w:type="dxa"/>
            <w:vAlign w:val="center"/>
          </w:tcPr>
          <w:p>
            <w:pPr>
              <w:pStyle w:val="10"/>
            </w:pPr>
            <w:r>
              <w:t>项目名称</w:t>
            </w:r>
          </w:p>
        </w:tc>
        <w:tc>
          <w:tcPr>
            <w:tcW w:w="6095" w:type="dxa"/>
            <w:gridSpan w:val="3"/>
            <w:vAlign w:val="center"/>
          </w:tcPr>
          <w:p>
            <w:pPr>
              <w:pStyle w:val="12"/>
            </w:pPr>
            <w:r>
              <w:t>产德镇网格员生活补贴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预算安排21万元，其中县级财政资金21万元，主要用于发放网格员生活补贴。按月拨付资金。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5.25</w:t>
            </w:r>
          </w:p>
        </w:tc>
        <w:tc>
          <w:tcPr>
            <w:tcW w:w="2835" w:type="dxa"/>
            <w:vAlign w:val="center"/>
          </w:tcPr>
          <w:p>
            <w:pPr>
              <w:pStyle w:val="13"/>
            </w:pPr>
            <w:r>
              <w:t>10.50</w:t>
            </w:r>
          </w:p>
        </w:tc>
        <w:tc>
          <w:tcPr>
            <w:tcW w:w="2551" w:type="dxa"/>
            <w:vAlign w:val="center"/>
          </w:tcPr>
          <w:p>
            <w:pPr>
              <w:pStyle w:val="13"/>
            </w:pPr>
            <w:r>
              <w:t>15.75</w:t>
            </w:r>
          </w:p>
        </w:tc>
        <w:tc>
          <w:tcPr>
            <w:tcW w:w="3544" w:type="dxa"/>
            <w:gridSpan w:val="2"/>
            <w:vAlign w:val="center"/>
          </w:tcPr>
          <w:p>
            <w:pPr>
              <w:pStyle w:val="13"/>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1.通过对网格责任辖区内污染源底数及变化情况进行调查、宣传环境保护法律法规及相关环保知识等 ，确保人居环境整洁安全。</w:t>
            </w:r>
          </w:p>
          <w:p>
            <w:pPr>
              <w:pStyle w:val="12"/>
            </w:pPr>
            <w:r>
              <w:t>2.按时发放生活补贴，使其更认真负责开展工作。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28个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14、产德镇下沉干部工作经费绩效目标表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13063425P004398100308</w:t>
            </w:r>
          </w:p>
        </w:tc>
        <w:tc>
          <w:tcPr>
            <w:tcW w:w="2835" w:type="dxa"/>
            <w:vAlign w:val="center"/>
          </w:tcPr>
          <w:p>
            <w:pPr>
              <w:pStyle w:val="10"/>
            </w:pPr>
            <w:r>
              <w:t>项目名称</w:t>
            </w:r>
          </w:p>
        </w:tc>
        <w:tc>
          <w:tcPr>
            <w:tcW w:w="6095" w:type="dxa"/>
            <w:gridSpan w:val="3"/>
            <w:vAlign w:val="center"/>
          </w:tcPr>
          <w:p>
            <w:pPr>
              <w:pStyle w:val="12"/>
            </w:pPr>
            <w:r>
              <w:t>产德镇下沉干部工作经费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预算安排8万元，其中县级财政资金8万元，主要用于下沉干部工作开展。按工作开展情况拨付资金。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1.通过下沉工作队帮扶指导推进农村经济发展，维护社会稳定，联系服务群众，帮助群众解决急难险盼的问题。</w:t>
            </w:r>
          </w:p>
          <w:p>
            <w:pPr>
              <w:pStyle w:val="12"/>
            </w:pPr>
            <w:r>
              <w:t>2.通过下沉工作队帮扶指导有效增强基层村级党组织力量，提高党组织建设标准化、规范化水平。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≥95 %</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15、产德镇张北庄村村内亮化公益奖补项目绩效目标表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13063424P00494410001D</w:t>
            </w:r>
          </w:p>
        </w:tc>
        <w:tc>
          <w:tcPr>
            <w:tcW w:w="2835" w:type="dxa"/>
            <w:vAlign w:val="center"/>
          </w:tcPr>
          <w:p>
            <w:pPr>
              <w:pStyle w:val="10"/>
            </w:pPr>
            <w:r>
              <w:t>项目名称</w:t>
            </w:r>
          </w:p>
        </w:tc>
        <w:tc>
          <w:tcPr>
            <w:tcW w:w="6095" w:type="dxa"/>
            <w:gridSpan w:val="3"/>
            <w:vAlign w:val="center"/>
          </w:tcPr>
          <w:p>
            <w:pPr>
              <w:pStyle w:val="12"/>
            </w:pPr>
            <w:r>
              <w:t>产德镇张北庄村村内亮化公益奖补项目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预算资金30万元，其中上级专款30万元，主要用于村内主干道安装路灯。预计12月份完成拨付。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30.00</w:t>
            </w:r>
          </w:p>
        </w:tc>
        <w:tc>
          <w:tcPr>
            <w:tcW w:w="2551" w:type="dxa"/>
            <w:vAlign w:val="center"/>
          </w:tcPr>
          <w:p>
            <w:pPr>
              <w:pStyle w:val="13"/>
            </w:pPr>
            <w:r>
              <w:t>30.00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1.通过安装维修路灯，为村民夜间出行提供便利。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安装维修路灯盏数</w:t>
            </w:r>
            <w:r>
              <w:tab/>
            </w:r>
            <w:r>
              <w:tab/>
            </w:r>
            <w:r>
              <w:tab/>
            </w:r>
            <w:r>
              <w:tab/>
            </w:r>
            <w:r>
              <w:tab/>
            </w:r>
            <w:r>
              <w:tab/>
            </w:r>
            <w:r>
              <w:tab/>
            </w:r>
            <w:r>
              <w:tab/>
            </w:r>
            <w:r>
              <w:tab/>
            </w:r>
            <w:r>
              <w:tab/>
            </w:r>
          </w:p>
        </w:tc>
        <w:tc>
          <w:tcPr>
            <w:tcW w:w="5386" w:type="dxa"/>
            <w:vAlign w:val="center"/>
          </w:tcPr>
          <w:p>
            <w:pPr>
              <w:pStyle w:val="12"/>
            </w:pPr>
            <w:r>
              <w:t>安装维修路灯盏数</w:t>
            </w:r>
            <w:r>
              <w:tab/>
            </w:r>
            <w:r>
              <w:tab/>
            </w:r>
            <w:r>
              <w:tab/>
            </w:r>
            <w:r>
              <w:tab/>
            </w:r>
            <w:r>
              <w:tab/>
            </w:r>
            <w:r>
              <w:tab/>
            </w:r>
            <w:r>
              <w:tab/>
            </w:r>
            <w:r>
              <w:tab/>
            </w:r>
            <w:r>
              <w:tab/>
            </w:r>
            <w:r>
              <w:tab/>
            </w:r>
          </w:p>
        </w:tc>
        <w:tc>
          <w:tcPr>
            <w:tcW w:w="2268" w:type="dxa"/>
            <w:vAlign w:val="center"/>
          </w:tcPr>
          <w:p>
            <w:pPr>
              <w:pStyle w:val="12"/>
            </w:pPr>
            <w:r>
              <w:t>124盏</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安装维修路灯验收通过率</w:t>
            </w:r>
          </w:p>
        </w:tc>
        <w:tc>
          <w:tcPr>
            <w:tcW w:w="5386" w:type="dxa"/>
            <w:vAlign w:val="center"/>
          </w:tcPr>
          <w:p>
            <w:pPr>
              <w:pStyle w:val="12"/>
            </w:pPr>
            <w:r>
              <w:t>安装维修路灯验收通过率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安装维修路灯及时率</w:t>
            </w:r>
          </w:p>
        </w:tc>
        <w:tc>
          <w:tcPr>
            <w:tcW w:w="5386" w:type="dxa"/>
            <w:vAlign w:val="center"/>
          </w:tcPr>
          <w:p>
            <w:pPr>
              <w:pStyle w:val="12"/>
            </w:pPr>
            <w:r>
              <w:t>安装维修路灯及时率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安装维修路灯平均成本</w:t>
            </w:r>
          </w:p>
        </w:tc>
        <w:tc>
          <w:tcPr>
            <w:tcW w:w="5386" w:type="dxa"/>
            <w:vAlign w:val="center"/>
          </w:tcPr>
          <w:p>
            <w:pPr>
              <w:pStyle w:val="12"/>
            </w:pPr>
            <w:r>
              <w:t>安装维修路灯平均成本</w:t>
            </w:r>
          </w:p>
        </w:tc>
        <w:tc>
          <w:tcPr>
            <w:tcW w:w="2268" w:type="dxa"/>
            <w:vAlign w:val="center"/>
          </w:tcPr>
          <w:p>
            <w:pPr>
              <w:pStyle w:val="12"/>
            </w:pPr>
            <w:r>
              <w:t>≤2419元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群众出行便捷率</w:t>
            </w:r>
          </w:p>
        </w:tc>
        <w:tc>
          <w:tcPr>
            <w:tcW w:w="5386" w:type="dxa"/>
            <w:vAlign w:val="center"/>
          </w:tcPr>
          <w:p>
            <w:pPr>
              <w:pStyle w:val="12"/>
            </w:pPr>
            <w:r>
              <w:t>群众出行便捷率</w:t>
            </w:r>
          </w:p>
        </w:tc>
        <w:tc>
          <w:tcPr>
            <w:tcW w:w="2268" w:type="dxa"/>
            <w:vAlign w:val="center"/>
          </w:tcPr>
          <w:p>
            <w:pPr>
              <w:pStyle w:val="12"/>
            </w:pPr>
            <w:r>
              <w:t>≥50%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服务群众满意度</w:t>
            </w:r>
          </w:p>
        </w:tc>
        <w:tc>
          <w:tcPr>
            <w:tcW w:w="5386" w:type="dxa"/>
            <w:vAlign w:val="center"/>
          </w:tcPr>
          <w:p>
            <w:pPr>
              <w:pStyle w:val="12"/>
            </w:pPr>
            <w:r>
              <w:t>服务群众满意度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16、产德镇征兵工作经费绩效目标表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13063425P004273101668</w:t>
            </w:r>
          </w:p>
        </w:tc>
        <w:tc>
          <w:tcPr>
            <w:tcW w:w="2835" w:type="dxa"/>
            <w:vAlign w:val="center"/>
          </w:tcPr>
          <w:p>
            <w:pPr>
              <w:pStyle w:val="10"/>
            </w:pPr>
            <w:r>
              <w:t>项目名称</w:t>
            </w:r>
          </w:p>
        </w:tc>
        <w:tc>
          <w:tcPr>
            <w:tcW w:w="6095" w:type="dxa"/>
            <w:gridSpan w:val="3"/>
            <w:vAlign w:val="center"/>
          </w:tcPr>
          <w:p>
            <w:pPr>
              <w:pStyle w:val="12"/>
            </w:pPr>
            <w:r>
              <w:t>产德镇征兵工作经费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预算数2万元，其中县级财政资金2万元，主要用于征兵工作支出。按工作开展情况拨付资金。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17、产德镇正常离任村干部生活补贴绩效目标表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13063425P00GFMB10313T</w:t>
            </w:r>
          </w:p>
        </w:tc>
        <w:tc>
          <w:tcPr>
            <w:tcW w:w="2835" w:type="dxa"/>
            <w:vAlign w:val="center"/>
          </w:tcPr>
          <w:p>
            <w:pPr>
              <w:pStyle w:val="10"/>
            </w:pPr>
            <w:r>
              <w:t>项目名称</w:t>
            </w:r>
          </w:p>
        </w:tc>
        <w:tc>
          <w:tcPr>
            <w:tcW w:w="6095" w:type="dxa"/>
            <w:gridSpan w:val="3"/>
            <w:vAlign w:val="center"/>
          </w:tcPr>
          <w:p>
            <w:pPr>
              <w:pStyle w:val="12"/>
            </w:pPr>
            <w:r>
              <w:t>产德镇正常离任村干部生活补贴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16.40</w:t>
            </w:r>
          </w:p>
        </w:tc>
        <w:tc>
          <w:tcPr>
            <w:tcW w:w="2835" w:type="dxa"/>
            <w:vAlign w:val="center"/>
          </w:tcPr>
          <w:p>
            <w:pPr>
              <w:pStyle w:val="10"/>
            </w:pPr>
            <w:r>
              <w:t>其中：财政    资金</w:t>
            </w:r>
          </w:p>
        </w:tc>
        <w:tc>
          <w:tcPr>
            <w:tcW w:w="2551" w:type="dxa"/>
            <w:vAlign w:val="center"/>
          </w:tcPr>
          <w:p>
            <w:pPr>
              <w:pStyle w:val="12"/>
            </w:pPr>
            <w:r>
              <w:t>16.40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预算数16.4万元，其中县级财政资金16.4万元，主要用于正常离任村干部生活补贴。年底一次性拨付资金。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16.40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64人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18、产德镇综合管理专项经费绩效目标表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13063425P004273101712</w:t>
            </w:r>
          </w:p>
        </w:tc>
        <w:tc>
          <w:tcPr>
            <w:tcW w:w="2835" w:type="dxa"/>
            <w:vAlign w:val="center"/>
          </w:tcPr>
          <w:p>
            <w:pPr>
              <w:pStyle w:val="10"/>
            </w:pPr>
            <w:r>
              <w:t>项目名称</w:t>
            </w:r>
          </w:p>
        </w:tc>
        <w:tc>
          <w:tcPr>
            <w:tcW w:w="6095" w:type="dxa"/>
            <w:gridSpan w:val="3"/>
            <w:vAlign w:val="center"/>
          </w:tcPr>
          <w:p>
            <w:pPr>
              <w:pStyle w:val="12"/>
            </w:pPr>
            <w:r>
              <w:t>产德镇综合管理专项经费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w:t>
            </w:r>
          </w:p>
        </w:tc>
        <w:tc>
          <w:tcPr>
            <w:tcW w:w="2835" w:type="dxa"/>
            <w:vAlign w:val="center"/>
          </w:tcPr>
          <w:p>
            <w:pPr>
              <w:pStyle w:val="10"/>
            </w:pPr>
            <w:r>
              <w:t>其中：财政    资金</w:t>
            </w:r>
          </w:p>
        </w:tc>
        <w:tc>
          <w:tcPr>
            <w:tcW w:w="2551" w:type="dxa"/>
            <w:vAlign w:val="center"/>
          </w:tcPr>
          <w:p>
            <w:pPr>
              <w:pStyle w:val="12"/>
            </w:pPr>
            <w:r>
              <w:t>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预算数9.5万元，其中县级财政资金9.5万元，主要用于综合管理支出。按工作开展情况拨付资金。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4.75</w:t>
            </w:r>
          </w:p>
        </w:tc>
        <w:tc>
          <w:tcPr>
            <w:tcW w:w="2551" w:type="dxa"/>
            <w:vAlign w:val="center"/>
          </w:tcPr>
          <w:p>
            <w:pPr>
              <w:pStyle w:val="13"/>
            </w:pPr>
            <w:r>
              <w:t>7.13</w:t>
            </w:r>
          </w:p>
        </w:tc>
        <w:tc>
          <w:tcPr>
            <w:tcW w:w="3544" w:type="dxa"/>
            <w:gridSpan w:val="2"/>
            <w:vAlign w:val="center"/>
          </w:tcPr>
          <w:p>
            <w:pPr>
              <w:pStyle w:val="13"/>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1.通过开展党政、党建、应急、信访、环保、执法等各项工作，提高乡镇公共服务能力和水平。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≤938元/次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19、驻村工作队经费（省级）绩效目标表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13063425P00482710006Q</w:t>
            </w:r>
          </w:p>
        </w:tc>
        <w:tc>
          <w:tcPr>
            <w:tcW w:w="2835" w:type="dxa"/>
            <w:vAlign w:val="center"/>
          </w:tcPr>
          <w:p>
            <w:pPr>
              <w:pStyle w:val="10"/>
            </w:pPr>
            <w:r>
              <w:t>项目名称</w:t>
            </w:r>
          </w:p>
        </w:tc>
        <w:tc>
          <w:tcPr>
            <w:tcW w:w="6095" w:type="dxa"/>
            <w:gridSpan w:val="3"/>
            <w:vAlign w:val="center"/>
          </w:tcPr>
          <w:p>
            <w:pPr>
              <w:pStyle w:val="12"/>
            </w:pPr>
            <w: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预算安排资金32万元，其中省级资金32万元，主要用于省级驻村工作队驻村工作经费。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24.00</w:t>
            </w:r>
          </w:p>
        </w:tc>
        <w:tc>
          <w:tcPr>
            <w:tcW w:w="3544" w:type="dxa"/>
            <w:gridSpan w:val="2"/>
            <w:vAlign w:val="center"/>
          </w:tcPr>
          <w:p>
            <w:pPr>
              <w:pStyle w:val="13"/>
            </w:pPr>
            <w:r>
              <w:t>32.00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1.通过项目实施，为实现乡村振兴打下良好基础，衔接推进巩固脱贫攻坚成果。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2268" w:type="dxa"/>
            <w:vAlign w:val="center"/>
          </w:tcPr>
          <w:p>
            <w:pPr>
              <w:pStyle w:val="12"/>
            </w:pPr>
            <w:r>
              <w:t>4个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2268" w:type="dxa"/>
            <w:vAlign w:val="center"/>
          </w:tcPr>
          <w:p>
            <w:pPr>
              <w:pStyle w:val="12"/>
            </w:pPr>
            <w:r>
              <w:t>≤32万元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4.90</w:t>
            </w:r>
          </w:p>
        </w:tc>
        <w:tc>
          <w:tcPr>
            <w:tcW w:w="964" w:type="dxa"/>
            <w:vAlign w:val="center"/>
          </w:tcPr>
          <w:p>
            <w:pPr>
              <w:pStyle w:val="15"/>
            </w:pPr>
            <w:r>
              <w:t>4.90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曲阳县产德镇人民政府本级小计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4.90</w:t>
            </w:r>
          </w:p>
        </w:tc>
        <w:tc>
          <w:tcPr>
            <w:tcW w:w="964" w:type="dxa"/>
            <w:vAlign w:val="center"/>
          </w:tcPr>
          <w:p>
            <w:pPr>
              <w:pStyle w:val="15"/>
            </w:pPr>
            <w:r>
              <w:t>4.90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25.08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500</w:t>
            </w:r>
          </w:p>
        </w:tc>
        <w:tc>
          <w:tcPr>
            <w:tcW w:w="850" w:type="dxa"/>
            <w:vAlign w:val="center"/>
          </w:tcPr>
          <w:p>
            <w:pPr>
              <w:pStyle w:val="11"/>
            </w:pPr>
            <w:r>
              <w:t>0.00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25.08</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25.08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产德镇防返贫监测预警工作经费</w:t>
            </w:r>
          </w:p>
        </w:tc>
        <w:tc>
          <w:tcPr>
            <w:tcW w:w="964" w:type="dxa"/>
            <w:vAlign w:val="center"/>
          </w:tcPr>
          <w:p>
            <w:pPr>
              <w:pStyle w:val="11"/>
            </w:pPr>
            <w:r>
              <w:t>1.00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250</w:t>
            </w:r>
          </w:p>
        </w:tc>
        <w:tc>
          <w:tcPr>
            <w:tcW w:w="850" w:type="dxa"/>
            <w:vAlign w:val="center"/>
          </w:tcPr>
          <w:p>
            <w:pPr>
              <w:pStyle w:val="11"/>
            </w:pPr>
            <w:r>
              <w:t>0.00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产德镇综合管理专项经费</w:t>
            </w:r>
          </w:p>
        </w:tc>
        <w:tc>
          <w:tcPr>
            <w:tcW w:w="964" w:type="dxa"/>
            <w:vAlign w:val="center"/>
          </w:tcPr>
          <w:p>
            <w:pPr>
              <w:pStyle w:val="11"/>
            </w:pPr>
            <w:r>
              <w:t>9.50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500</w:t>
            </w:r>
          </w:p>
        </w:tc>
        <w:tc>
          <w:tcPr>
            <w:tcW w:w="850" w:type="dxa"/>
            <w:vAlign w:val="center"/>
          </w:tcPr>
          <w:p>
            <w:pPr>
              <w:pStyle w:val="11"/>
            </w:pPr>
            <w:r>
              <w:t>0.00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曲阳县产德镇人民政府本级上年末固定资产金额为87.11万元（详见下表）。本年度拟购置固定资产总额为0.00万元，已按要求列入政府采购预算，详见政府采购预算表。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992001曲阳县产德镇人民政府本级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700</w:t>
            </w:r>
          </w:p>
        </w:tc>
        <w:tc>
          <w:tcPr>
            <w:tcW w:w="2835"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700</w:t>
            </w:r>
          </w:p>
        </w:tc>
        <w:tc>
          <w:tcPr>
            <w:tcW w:w="2835"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619</w:t>
            </w:r>
          </w:p>
        </w:tc>
        <w:tc>
          <w:tcPr>
            <w:tcW w:w="2835" w:type="dxa"/>
            <w:vAlign w:val="center"/>
          </w:tcPr>
          <w:p>
            <w:pPr>
              <w:pStyle w:val="11"/>
            </w:pPr>
            <w:r>
              <w:t>65.61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552D5D"/>
    <w:rsid w:val="71360742"/>
    <w:rsid w:val="73EE5DD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8243</Words>
  <Characters>11455</Characters>
  <TotalTime>0</TotalTime>
  <ScaleCrop>false</ScaleCrop>
  <LinksUpToDate>false</LinksUpToDate>
  <CharactersWithSpaces>11652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2025-01-27T16:16:00Z</dcterms:created>
  <dc:creator>Administrator</dc:creator>
  <cp:lastModifiedBy>Administrator</cp:lastModifiedBy>
  <dcterms:modified xsi:type="dcterms:W3CDTF">2025-02-05T06:48:40Z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eyJoZGlkIjoiY2ZiNzJmNzhiM2I0NTUzNTI3ZjZhNGQxNTlmM2ZkMGYiLCJ1c2VySWQiOiIzODM1NTc3NDIifQ==</vt:lpwstr>
  </property>
  <property fmtid="{D5CDD505-2E9C-101B-9397-08002B2CF9AE}" pid="3" name="KSOProductBuildVer">
    <vt:lpwstr>2052-11.1.0.9208</vt:lpwstr>
  </property>
  <property fmtid="{D5CDD505-2E9C-101B-9397-08002B2CF9AE}" pid="4" name="ICV">
    <vt:lpwstr>1EB92F25A66746839AA539B3F5AFAA76_12</vt:lpwstr>
  </property>
</Properties>
</file>