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53BF9">
      <w:pPr>
        <w:keepNext w:val="0"/>
        <w:keepLines w:val="0"/>
        <w:pageBreakBefore w:val="0"/>
        <w:widowControl w:val="0"/>
        <w:shd w:val="clear" w:color="auto" w:fill="FFFFFF"/>
        <w:kinsoku/>
        <w:wordWrap/>
        <w:overflowPunct/>
        <w:topLinePunct w:val="0"/>
        <w:autoSpaceDN/>
        <w:bidi w:val="0"/>
        <w:adjustRightInd/>
        <w:snapToGrid w:val="0"/>
        <w:ind w:right="0" w:rightChars="0"/>
        <w:jc w:val="center"/>
        <w:textAlignment w:val="auto"/>
        <w:outlineLvl w:val="9"/>
        <w:rPr>
          <w:rFonts w:hint="eastAsia" w:ascii="宋体" w:hAnsi="宋体" w:eastAsia="宋体" w:cs="宋体"/>
          <w:b/>
          <w:bCs/>
          <w:sz w:val="44"/>
          <w:szCs w:val="44"/>
          <w:shd w:val="clear" w:color="auto" w:fill="FFFFFF"/>
          <w:lang w:val="en-US" w:eastAsia="zh-CN"/>
        </w:rPr>
      </w:pPr>
      <w:r>
        <w:rPr>
          <w:rFonts w:hint="eastAsia" w:ascii="宋体" w:hAnsi="宋体" w:eastAsia="宋体" w:cs="宋体"/>
          <w:b/>
          <w:bCs/>
          <w:sz w:val="44"/>
          <w:szCs w:val="44"/>
          <w:shd w:val="clear" w:color="auto" w:fill="FFFFFF"/>
          <w:lang w:eastAsia="zh-CN"/>
        </w:rPr>
        <w:t>曲阳县</w:t>
      </w:r>
      <w:r>
        <w:rPr>
          <w:rFonts w:hint="eastAsia"/>
          <w:b/>
          <w:bCs/>
          <w:color w:val="auto"/>
          <w:sz w:val="44"/>
          <w:szCs w:val="44"/>
          <w:shd w:val="clear" w:color="auto" w:fill="FFFFFF"/>
          <w:lang w:val="en-US" w:eastAsia="zh-CN"/>
        </w:rPr>
        <w:t>民政局</w:t>
      </w:r>
    </w:p>
    <w:p w14:paraId="0395131A">
      <w:pPr>
        <w:keepNext w:val="0"/>
        <w:keepLines w:val="0"/>
        <w:pageBreakBefore w:val="0"/>
        <w:widowControl w:val="0"/>
        <w:shd w:val="clear" w:color="auto" w:fill="FFFFFF"/>
        <w:kinsoku/>
        <w:wordWrap/>
        <w:overflowPunct/>
        <w:topLinePunct w:val="0"/>
        <w:autoSpaceDN/>
        <w:bidi w:val="0"/>
        <w:adjustRightInd/>
        <w:snapToGrid w:val="0"/>
        <w:ind w:right="0" w:rightChars="0"/>
        <w:jc w:val="center"/>
        <w:textAlignment w:val="auto"/>
        <w:outlineLvl w:val="9"/>
        <w:rPr>
          <w:rFonts w:hint="eastAsia"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20</w:t>
      </w:r>
      <w:r>
        <w:rPr>
          <w:rFonts w:hint="eastAsia" w:ascii="宋体" w:hAnsi="宋体" w:eastAsia="宋体" w:cs="宋体"/>
          <w:b/>
          <w:bCs/>
          <w:sz w:val="44"/>
          <w:szCs w:val="44"/>
          <w:shd w:val="clear" w:color="auto" w:fill="FFFFFF"/>
          <w:lang w:val="en-US" w:eastAsia="zh-CN"/>
        </w:rPr>
        <w:t>23</w:t>
      </w:r>
      <w:r>
        <w:rPr>
          <w:rFonts w:hint="eastAsia" w:ascii="宋体" w:hAnsi="宋体" w:eastAsia="宋体" w:cs="宋体"/>
          <w:b/>
          <w:bCs/>
          <w:sz w:val="44"/>
          <w:szCs w:val="44"/>
          <w:shd w:val="clear" w:color="auto" w:fill="FFFFFF"/>
        </w:rPr>
        <w:t>年政府信息公开工作年度报告</w:t>
      </w:r>
    </w:p>
    <w:p w14:paraId="74F840A6">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right="0" w:rightChars="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p w14:paraId="2A336C9C">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根据《中华人民共和国政府信息公开条例》《河北省实施〈中华人民共和国政府信息公开条例〉办法》等规定，</w:t>
      </w:r>
      <w:r>
        <w:rPr>
          <w:rFonts w:hint="eastAsia" w:ascii="仿宋" w:hAnsi="仿宋" w:eastAsia="仿宋" w:cs="仿宋"/>
          <w:color w:val="000000"/>
          <w:kern w:val="0"/>
          <w:sz w:val="32"/>
          <w:szCs w:val="32"/>
          <w:lang w:eastAsia="zh-CN"/>
        </w:rPr>
        <w:t>现公布曲阳县</w:t>
      </w:r>
      <w:r>
        <w:rPr>
          <w:rFonts w:hint="eastAsia" w:ascii="仿宋" w:hAnsi="仿宋" w:eastAsia="仿宋" w:cs="仿宋"/>
          <w:color w:val="000000"/>
          <w:kern w:val="0"/>
          <w:sz w:val="32"/>
          <w:szCs w:val="32"/>
          <w:lang w:val="en-US" w:eastAsia="zh-CN"/>
        </w:rPr>
        <w:t>民政局2023年政府信息公开工作年度报告。</w:t>
      </w:r>
      <w:r>
        <w:rPr>
          <w:rFonts w:hint="eastAsia" w:ascii="仿宋" w:hAnsi="仿宋" w:eastAsia="仿宋" w:cs="仿宋"/>
          <w:color w:val="000000"/>
          <w:kern w:val="0"/>
          <w:sz w:val="32"/>
          <w:szCs w:val="32"/>
        </w:rPr>
        <w:t>报告中所列数据统计期限为202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年1月1日至</w:t>
      </w:r>
      <w:r>
        <w:rPr>
          <w:rFonts w:hint="eastAsia" w:ascii="仿宋" w:hAnsi="仿宋" w:eastAsia="仿宋" w:cs="仿宋"/>
          <w:color w:val="000000"/>
          <w:kern w:val="0"/>
          <w:sz w:val="32"/>
          <w:szCs w:val="32"/>
          <w:lang w:val="en-US" w:eastAsia="zh-CN"/>
        </w:rPr>
        <w:t>2023年</w:t>
      </w:r>
      <w:r>
        <w:rPr>
          <w:rFonts w:hint="eastAsia" w:ascii="仿宋" w:hAnsi="仿宋" w:eastAsia="仿宋" w:cs="仿宋"/>
          <w:color w:val="000000"/>
          <w:kern w:val="0"/>
          <w:sz w:val="32"/>
          <w:szCs w:val="32"/>
        </w:rPr>
        <w:t>12月31日。</w:t>
      </w:r>
      <w:r>
        <w:rPr>
          <w:rFonts w:hint="eastAsia" w:ascii="仿宋" w:hAnsi="仿宋" w:eastAsia="仿宋" w:cs="仿宋"/>
          <w:color w:val="auto"/>
          <w:sz w:val="32"/>
          <w:szCs w:val="32"/>
          <w:shd w:val="clear" w:color="auto" w:fill="FFFFFF"/>
        </w:rPr>
        <w:t>如对本报告有任何疑问，请与县</w:t>
      </w:r>
      <w:r>
        <w:rPr>
          <w:rFonts w:hint="eastAsia" w:ascii="仿宋" w:hAnsi="仿宋" w:eastAsia="仿宋" w:cs="仿宋"/>
          <w:color w:val="auto"/>
          <w:sz w:val="32"/>
          <w:szCs w:val="32"/>
          <w:shd w:val="clear" w:color="auto" w:fill="FFFFFF"/>
          <w:lang w:val="en-US" w:eastAsia="zh-CN"/>
        </w:rPr>
        <w:t>民政局</w:t>
      </w:r>
      <w:r>
        <w:rPr>
          <w:rFonts w:hint="eastAsia" w:ascii="仿宋" w:hAnsi="仿宋" w:eastAsia="仿宋" w:cs="仿宋"/>
          <w:color w:val="auto"/>
          <w:sz w:val="32"/>
          <w:szCs w:val="32"/>
          <w:shd w:val="clear" w:color="auto" w:fill="FFFFFF"/>
        </w:rPr>
        <w:t>政务公开工作领导小组办公室联系（电话：0312-421</w:t>
      </w:r>
      <w:r>
        <w:rPr>
          <w:rFonts w:hint="eastAsia" w:ascii="仿宋" w:hAnsi="仿宋" w:eastAsia="仿宋" w:cs="仿宋"/>
          <w:color w:val="auto"/>
          <w:sz w:val="32"/>
          <w:szCs w:val="32"/>
          <w:shd w:val="clear" w:color="auto" w:fill="FFFFFF"/>
          <w:lang w:val="en-US" w:eastAsia="zh-CN"/>
        </w:rPr>
        <w:t>2303</w:t>
      </w:r>
      <w:r>
        <w:rPr>
          <w:rFonts w:hint="eastAsia" w:ascii="仿宋" w:hAnsi="仿宋" w:eastAsia="仿宋" w:cs="仿宋"/>
          <w:color w:val="auto"/>
          <w:sz w:val="32"/>
          <w:szCs w:val="32"/>
          <w:shd w:val="clear" w:color="auto" w:fill="FFFFFF"/>
        </w:rPr>
        <w:t>）。</w:t>
      </w:r>
    </w:p>
    <w:p w14:paraId="295ADCBA">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宋体" w:hAnsi="宋体" w:eastAsia="宋体" w:cs="宋体"/>
          <w:color w:val="000000"/>
          <w:kern w:val="0"/>
          <w:sz w:val="32"/>
          <w:szCs w:val="32"/>
        </w:rPr>
      </w:pPr>
      <w:r>
        <w:rPr>
          <w:rFonts w:ascii="黑体" w:hAnsi="黑体" w:eastAsia="黑体" w:cs="宋体"/>
          <w:color w:val="000000"/>
          <w:kern w:val="0"/>
          <w:sz w:val="32"/>
          <w:szCs w:val="32"/>
        </w:rPr>
        <w:t>一、总体情况</w:t>
      </w:r>
    </w:p>
    <w:p w14:paraId="4C22D544">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年，在县委、县政府的正确领导下，</w:t>
      </w:r>
      <w:r>
        <w:rPr>
          <w:rFonts w:hint="eastAsia" w:ascii="仿宋" w:hAnsi="仿宋" w:eastAsia="仿宋" w:cs="仿宋"/>
          <w:color w:val="000000"/>
          <w:kern w:val="0"/>
          <w:sz w:val="32"/>
          <w:szCs w:val="32"/>
          <w:lang w:eastAsia="zh-CN"/>
        </w:rPr>
        <w:t>曲阳县民政局</w:t>
      </w:r>
      <w:r>
        <w:rPr>
          <w:rFonts w:hint="eastAsia" w:ascii="仿宋" w:hAnsi="仿宋" w:eastAsia="仿宋" w:cs="仿宋"/>
          <w:color w:val="000000"/>
          <w:kern w:val="0"/>
          <w:sz w:val="32"/>
          <w:szCs w:val="32"/>
        </w:rPr>
        <w:t>深入贯彻落实《中华人民共和国政府信息公开条例》《河北省实施〈中华人民共和国政府信息公开条例〉办法》《曲阳县人民政府办公室关于印发曲阳县202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年政务公开工作要点的通知》等文件精神，大力推进政府信息公开工作，完善各项规章制度，及时更新政府公开信息，有力推进政府信息公开规范化、制度化。　</w:t>
      </w:r>
    </w:p>
    <w:p w14:paraId="1EFA19B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43" w:firstLineChars="200"/>
        <w:jc w:val="left"/>
        <w:rPr>
          <w:rFonts w:hint="eastAsia" w:ascii="楷体" w:hAnsi="楷体" w:eastAsia="楷体" w:cs="楷体"/>
          <w:b/>
          <w:bCs/>
          <w:i w:val="0"/>
          <w:iCs w:val="0"/>
          <w:caps w:val="0"/>
          <w:color w:val="404040"/>
          <w:spacing w:val="0"/>
          <w:sz w:val="32"/>
          <w:szCs w:val="32"/>
        </w:rPr>
      </w:pPr>
      <w:r>
        <w:rPr>
          <w:rFonts w:hint="eastAsia" w:ascii="楷体" w:hAnsi="楷体" w:eastAsia="楷体" w:cs="楷体"/>
          <w:b/>
          <w:bCs/>
          <w:i w:val="0"/>
          <w:iCs w:val="0"/>
          <w:caps w:val="0"/>
          <w:color w:val="404040"/>
          <w:spacing w:val="0"/>
          <w:kern w:val="0"/>
          <w:sz w:val="32"/>
          <w:szCs w:val="32"/>
          <w:shd w:val="clear" w:color="auto" w:fill="FFFFFF"/>
          <w:lang w:val="en-US" w:eastAsia="zh-CN" w:bidi="ar"/>
        </w:rPr>
        <w:t>（一）主动公开</w:t>
      </w:r>
    </w:p>
    <w:p w14:paraId="3DF00DFB">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000000"/>
          <w:kern w:val="0"/>
          <w:sz w:val="32"/>
          <w:szCs w:val="32"/>
        </w:rPr>
        <w:t>高度重视政府信息公开工作，成立曲阳县</w:t>
      </w:r>
      <w:r>
        <w:rPr>
          <w:rFonts w:hint="eastAsia" w:ascii="仿宋" w:hAnsi="仿宋" w:eastAsia="仿宋" w:cs="仿宋"/>
          <w:color w:val="000000"/>
          <w:kern w:val="0"/>
          <w:sz w:val="32"/>
          <w:szCs w:val="32"/>
          <w:lang w:eastAsia="zh-CN"/>
        </w:rPr>
        <w:t>民政局</w:t>
      </w:r>
      <w:r>
        <w:rPr>
          <w:rFonts w:hint="eastAsia" w:ascii="仿宋" w:hAnsi="仿宋" w:eastAsia="仿宋" w:cs="仿宋"/>
          <w:color w:val="000000"/>
          <w:kern w:val="0"/>
          <w:sz w:val="32"/>
          <w:szCs w:val="32"/>
        </w:rPr>
        <w:t>政务公开工作领导小组，由局主要领导任组长，局班子成员任副组长，各股室负责人为小组成员；成立政务公开工作监督小组，做到政务公开工作组织落实、人员落实、责任落实、监督落实。根据各股室职能划分，明确、细化政府信息公开的范围、主体、方式、程序和监督等内容，进一步规范信息公开工作。局办公室负责</w:t>
      </w:r>
      <w:r>
        <w:rPr>
          <w:rFonts w:hint="eastAsia" w:ascii="仿宋" w:hAnsi="仿宋" w:eastAsia="仿宋" w:cs="仿宋"/>
          <w:color w:val="000000"/>
          <w:kern w:val="0"/>
          <w:sz w:val="32"/>
          <w:szCs w:val="32"/>
          <w:lang w:val="en-US" w:eastAsia="zh-CN"/>
        </w:rPr>
        <w:t>政</w:t>
      </w:r>
      <w:r>
        <w:rPr>
          <w:rFonts w:hint="eastAsia" w:ascii="仿宋" w:hAnsi="仿宋" w:eastAsia="仿宋" w:cs="仿宋"/>
          <w:color w:val="000000"/>
          <w:kern w:val="0"/>
          <w:sz w:val="32"/>
          <w:szCs w:val="32"/>
        </w:rPr>
        <w:t>府信息公开工作的组织和协调；机关其他股室做好职能范围内政</w:t>
      </w:r>
      <w:r>
        <w:rPr>
          <w:rFonts w:hint="eastAsia" w:ascii="仿宋" w:hAnsi="仿宋" w:eastAsia="仿宋" w:cs="仿宋"/>
          <w:color w:val="auto"/>
          <w:sz w:val="32"/>
          <w:szCs w:val="32"/>
          <w:shd w:val="clear" w:color="auto" w:fill="FFFFFF"/>
        </w:rPr>
        <w:t>府信息公开工作，做到及时依规公开，确保不遗留不交叉。</w:t>
      </w:r>
      <w:r>
        <w:rPr>
          <w:rFonts w:hint="eastAsia" w:ascii="仿宋_GB2312" w:hAnsi="仿宋_GB2312" w:eastAsia="仿宋_GB2312" w:cs="仿宋_GB2312"/>
          <w:color w:val="auto"/>
          <w:sz w:val="32"/>
          <w:szCs w:val="32"/>
          <w:shd w:val="clear" w:color="auto" w:fill="FFFFFF"/>
        </w:rPr>
        <w:t>　</w:t>
      </w:r>
    </w:p>
    <w:p w14:paraId="5F4233A5">
      <w:pPr>
        <w:pStyle w:val="3"/>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right="0" w:firstLine="643" w:firstLineChars="200"/>
        <w:textAlignment w:val="bottom"/>
        <w:rPr>
          <w:rFonts w:hint="eastAsia" w:ascii="楷体" w:hAnsi="楷体" w:eastAsia="楷体" w:cs="楷体"/>
          <w:b/>
          <w:bCs/>
          <w:color w:val="auto"/>
          <w:sz w:val="32"/>
          <w:szCs w:val="32"/>
          <w:shd w:val="clear" w:color="auto" w:fill="FFFFFF"/>
        </w:rPr>
      </w:pPr>
      <w:r>
        <w:rPr>
          <w:rFonts w:hint="eastAsia" w:ascii="楷体" w:hAnsi="楷体" w:eastAsia="楷体" w:cs="楷体"/>
          <w:b/>
          <w:bCs/>
          <w:i w:val="0"/>
          <w:iCs w:val="0"/>
          <w:caps w:val="0"/>
          <w:color w:val="404040"/>
          <w:spacing w:val="0"/>
          <w:kern w:val="0"/>
          <w:sz w:val="32"/>
          <w:szCs w:val="32"/>
          <w:shd w:val="clear" w:color="auto" w:fill="FFFFFF"/>
          <w:lang w:val="en-US" w:eastAsia="zh-CN" w:bidi="ar"/>
        </w:rPr>
        <w:t>（二）依申请公开</w:t>
      </w:r>
      <w:r>
        <w:rPr>
          <w:rFonts w:hint="eastAsia" w:ascii="楷体" w:hAnsi="楷体" w:eastAsia="楷体" w:cs="楷体"/>
          <w:b/>
          <w:bCs/>
          <w:color w:val="auto"/>
          <w:sz w:val="32"/>
          <w:szCs w:val="32"/>
          <w:shd w:val="clear" w:color="auto" w:fill="FFFFFF"/>
        </w:rPr>
        <w:t>　</w:t>
      </w:r>
    </w:p>
    <w:p w14:paraId="2B4F443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明确职能部门信息公开工作职责，对信息公开的范围、方式、程序等做出明确规定。明确专职人员进行信息公开报送，进一步明确政务公开责任追究办法，完善保密审查等程序，完善配套制度，通过政府网站、公示栏等信息公开场所及时主动、平稳有序地推进信息公开工作，确保政务信息公开工作取得实效。</w:t>
      </w:r>
    </w:p>
    <w:p w14:paraId="7E76FD23">
      <w:pPr>
        <w:pStyle w:val="3"/>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43" w:firstLineChars="200"/>
        <w:textAlignment w:val="bottom"/>
        <w:rPr>
          <w:rFonts w:hint="eastAsia" w:ascii="楷体" w:hAnsi="楷体" w:eastAsia="楷体" w:cs="楷体"/>
          <w:b/>
          <w:bCs/>
          <w:i w:val="0"/>
          <w:iCs w:val="0"/>
          <w:caps w:val="0"/>
          <w:color w:val="404040"/>
          <w:spacing w:val="0"/>
          <w:kern w:val="0"/>
          <w:sz w:val="32"/>
          <w:szCs w:val="32"/>
          <w:shd w:val="clear" w:color="auto" w:fill="FFFFFF"/>
          <w:lang w:val="en-US" w:eastAsia="zh-CN" w:bidi="ar"/>
        </w:rPr>
      </w:pPr>
      <w:r>
        <w:rPr>
          <w:rFonts w:hint="eastAsia" w:ascii="楷体" w:hAnsi="楷体" w:eastAsia="楷体" w:cs="楷体"/>
          <w:b/>
          <w:bCs/>
          <w:i w:val="0"/>
          <w:iCs w:val="0"/>
          <w:caps w:val="0"/>
          <w:color w:val="404040"/>
          <w:spacing w:val="0"/>
          <w:kern w:val="0"/>
          <w:sz w:val="32"/>
          <w:szCs w:val="32"/>
          <w:shd w:val="clear" w:color="auto" w:fill="FFFFFF"/>
          <w:lang w:val="en-US" w:eastAsia="zh-CN" w:bidi="ar"/>
        </w:rPr>
        <w:t>（三）政府信息管理</w:t>
      </w:r>
    </w:p>
    <w:p w14:paraId="5CBA7F13">
      <w:pPr>
        <w:pStyle w:val="3"/>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textAlignment w:val="bottom"/>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进一步完善信息公开工作相关制度，把政务公开工作经费纳入财政预算，把政务公开工作列入重要议事日程，与行政工作、党风廉政建设工作一起部署、一起检查、一起考核；坚持政务公开会议制度，定期研究政务公开工作，及时总结经验，发现问题，及时整改，建立健全政务公开长效机制。</w:t>
      </w:r>
    </w:p>
    <w:p w14:paraId="6393E395">
      <w:pPr>
        <w:pStyle w:val="3"/>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43" w:firstLineChars="200"/>
        <w:textAlignment w:val="bottom"/>
        <w:rPr>
          <w:rFonts w:hint="eastAsia" w:ascii="楷体" w:hAnsi="楷体" w:eastAsia="楷体" w:cs="楷体"/>
          <w:b/>
          <w:bCs/>
          <w:i w:val="0"/>
          <w:iCs w:val="0"/>
          <w:caps w:val="0"/>
          <w:color w:val="404040"/>
          <w:spacing w:val="0"/>
          <w:kern w:val="0"/>
          <w:sz w:val="32"/>
          <w:szCs w:val="32"/>
          <w:shd w:val="clear" w:color="auto" w:fill="FFFFFF"/>
          <w:lang w:val="en-US" w:eastAsia="zh-CN" w:bidi="ar"/>
        </w:rPr>
      </w:pPr>
      <w:r>
        <w:rPr>
          <w:rFonts w:hint="eastAsia" w:ascii="楷体" w:hAnsi="楷体" w:eastAsia="楷体" w:cs="楷体"/>
          <w:b/>
          <w:bCs/>
          <w:i w:val="0"/>
          <w:iCs w:val="0"/>
          <w:caps w:val="0"/>
          <w:color w:val="404040"/>
          <w:spacing w:val="0"/>
          <w:kern w:val="0"/>
          <w:sz w:val="32"/>
          <w:szCs w:val="32"/>
          <w:shd w:val="clear" w:color="auto" w:fill="FFFFFF"/>
          <w:lang w:val="en-US" w:eastAsia="zh-CN" w:bidi="ar"/>
        </w:rPr>
        <w:t>（四）政府信息公开平台建设</w:t>
      </w:r>
    </w:p>
    <w:p w14:paraId="3841E29B">
      <w:pPr>
        <w:pStyle w:val="3"/>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textAlignment w:val="bottom"/>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坚持“公开为原则，不公开为例外”，紧紧围绕</w:t>
      </w:r>
      <w:r>
        <w:rPr>
          <w:rFonts w:hint="eastAsia" w:ascii="仿宋" w:hAnsi="仿宋" w:eastAsia="仿宋" w:cs="仿宋"/>
          <w:color w:val="auto"/>
          <w:sz w:val="32"/>
          <w:szCs w:val="32"/>
          <w:shd w:val="clear" w:color="auto" w:fill="FFFFFF"/>
          <w:lang w:val="en-US" w:eastAsia="zh-CN"/>
        </w:rPr>
        <w:t>民政工作</w:t>
      </w:r>
      <w:r>
        <w:rPr>
          <w:rFonts w:hint="eastAsia" w:ascii="仿宋" w:hAnsi="仿宋" w:eastAsia="仿宋" w:cs="仿宋"/>
          <w:color w:val="auto"/>
          <w:sz w:val="32"/>
          <w:szCs w:val="32"/>
          <w:shd w:val="clear" w:color="auto" w:fill="FFFFFF"/>
        </w:rPr>
        <w:t>，遵循廉洁自律风尚</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推行政务公开工作。</w:t>
      </w:r>
      <w:r>
        <w:rPr>
          <w:rFonts w:hint="eastAsia" w:ascii="仿宋" w:hAnsi="仿宋" w:eastAsia="仿宋" w:cs="仿宋"/>
          <w:b/>
          <w:bCs/>
          <w:color w:val="auto"/>
          <w:sz w:val="32"/>
          <w:szCs w:val="32"/>
          <w:shd w:val="clear" w:color="auto" w:fill="FFFFFF"/>
        </w:rPr>
        <w:t>一是</w:t>
      </w:r>
      <w:r>
        <w:rPr>
          <w:rFonts w:hint="eastAsia" w:ascii="仿宋" w:hAnsi="仿宋" w:eastAsia="仿宋" w:cs="仿宋"/>
          <w:color w:val="auto"/>
          <w:sz w:val="32"/>
          <w:szCs w:val="32"/>
          <w:shd w:val="clear" w:color="auto" w:fill="FFFFFF"/>
        </w:rPr>
        <w:t>领导干部廉洁自律的公开。领导干部办事公开透明、廉洁自律。局领导班子成员严格按照中共中央印发的《中国共产党廉洁自律准则》《中国共产党纪律处分条例》、八项规定和《党政机关厉行节约反对浪费条例》等要求，认真落实党风廉政建设责任制，做好廉</w:t>
      </w:r>
      <w:r>
        <w:rPr>
          <w:rFonts w:hint="eastAsia" w:ascii="仿宋" w:hAnsi="仿宋" w:eastAsia="仿宋" w:cs="仿宋"/>
          <w:color w:val="auto"/>
          <w:sz w:val="32"/>
          <w:szCs w:val="32"/>
          <w:shd w:val="clear" w:color="auto" w:fill="FFFFFF"/>
          <w:lang w:eastAsia="zh-CN"/>
        </w:rPr>
        <w:t>洁</w:t>
      </w:r>
      <w:bookmarkStart w:id="0" w:name="_GoBack"/>
      <w:bookmarkEnd w:id="0"/>
      <w:r>
        <w:rPr>
          <w:rFonts w:hint="eastAsia" w:ascii="仿宋" w:hAnsi="仿宋" w:eastAsia="仿宋" w:cs="仿宋"/>
          <w:color w:val="auto"/>
          <w:sz w:val="32"/>
          <w:szCs w:val="32"/>
          <w:shd w:val="clear" w:color="auto" w:fill="FFFFFF"/>
        </w:rPr>
        <w:t>自律工作。</w:t>
      </w:r>
      <w:r>
        <w:rPr>
          <w:rFonts w:hint="eastAsia" w:ascii="仿宋" w:hAnsi="仿宋" w:eastAsia="仿宋" w:cs="仿宋"/>
          <w:b/>
          <w:bCs/>
          <w:color w:val="auto"/>
          <w:sz w:val="32"/>
          <w:szCs w:val="32"/>
          <w:shd w:val="clear" w:color="auto" w:fill="FFFFFF"/>
        </w:rPr>
        <w:t>二是</w:t>
      </w:r>
      <w:r>
        <w:rPr>
          <w:rFonts w:hint="eastAsia" w:ascii="仿宋" w:hAnsi="仿宋" w:eastAsia="仿宋" w:cs="仿宋"/>
          <w:color w:val="auto"/>
          <w:sz w:val="32"/>
          <w:szCs w:val="32"/>
          <w:shd w:val="clear" w:color="auto" w:fill="FFFFFF"/>
        </w:rPr>
        <w:t>财务收支、审计的公开。大笔经费开支必须列入年度预算，在党组会议讨论通过后执行。</w:t>
      </w:r>
      <w:r>
        <w:rPr>
          <w:rFonts w:hint="eastAsia" w:ascii="仿宋" w:hAnsi="仿宋" w:eastAsia="仿宋" w:cs="仿宋"/>
          <w:color w:val="auto"/>
          <w:sz w:val="32"/>
          <w:szCs w:val="32"/>
          <w:shd w:val="clear" w:color="auto" w:fill="FFFFFF"/>
          <w:lang w:val="en-US" w:eastAsia="zh-CN"/>
        </w:rPr>
        <w:t>三</w:t>
      </w:r>
      <w:r>
        <w:rPr>
          <w:rFonts w:hint="eastAsia" w:ascii="仿宋" w:hAnsi="仿宋" w:eastAsia="仿宋" w:cs="仿宋"/>
          <w:b/>
          <w:bCs/>
          <w:color w:val="auto"/>
          <w:sz w:val="32"/>
          <w:szCs w:val="32"/>
          <w:shd w:val="clear" w:color="auto" w:fill="FFFFFF"/>
        </w:rPr>
        <w:t>是</w:t>
      </w:r>
      <w:r>
        <w:rPr>
          <w:rFonts w:hint="eastAsia" w:ascii="仿宋" w:hAnsi="仿宋" w:eastAsia="仿宋" w:cs="仿宋"/>
          <w:color w:val="auto"/>
          <w:sz w:val="32"/>
          <w:szCs w:val="32"/>
          <w:shd w:val="clear" w:color="auto" w:fill="FFFFFF"/>
        </w:rPr>
        <w:t>重大工作事项及群众普遍关心事项的公开。对</w:t>
      </w:r>
      <w:r>
        <w:rPr>
          <w:rFonts w:hint="eastAsia" w:ascii="仿宋" w:hAnsi="仿宋" w:eastAsia="仿宋" w:cs="仿宋"/>
          <w:color w:val="auto"/>
          <w:sz w:val="32"/>
          <w:szCs w:val="32"/>
          <w:shd w:val="clear" w:color="auto" w:fill="FFFFFF"/>
          <w:lang w:val="en-US" w:eastAsia="zh-CN"/>
        </w:rPr>
        <w:t>社会救助</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社会事务</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婚姻登记</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慈善社工</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基层政权</w:t>
      </w:r>
      <w:r>
        <w:rPr>
          <w:rFonts w:hint="eastAsia" w:ascii="仿宋" w:hAnsi="仿宋" w:eastAsia="仿宋" w:cs="仿宋"/>
          <w:color w:val="auto"/>
          <w:sz w:val="32"/>
          <w:szCs w:val="32"/>
          <w:shd w:val="clear" w:color="auto" w:fill="FFFFFF"/>
        </w:rPr>
        <w:t>等重大工作事项和涉及群众切身利益的重大问题，通过集体决策后，以多渠道、广范围的形式加以公开，使群众真正拥有知情权、评议权和监督权。　</w:t>
      </w:r>
    </w:p>
    <w:p w14:paraId="3039F8FA">
      <w:pPr>
        <w:pStyle w:val="3"/>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43" w:firstLineChars="200"/>
        <w:textAlignment w:val="bottom"/>
        <w:rPr>
          <w:rFonts w:hint="eastAsia" w:ascii="楷体" w:hAnsi="楷体" w:eastAsia="楷体" w:cs="楷体"/>
          <w:b/>
          <w:bCs/>
          <w:i w:val="0"/>
          <w:iCs w:val="0"/>
          <w:caps w:val="0"/>
          <w:color w:val="404040"/>
          <w:spacing w:val="0"/>
          <w:kern w:val="0"/>
          <w:sz w:val="32"/>
          <w:szCs w:val="32"/>
          <w:shd w:val="clear" w:color="auto" w:fill="FFFFFF"/>
          <w:lang w:val="en-US" w:eastAsia="zh-CN" w:bidi="ar"/>
        </w:rPr>
      </w:pPr>
      <w:r>
        <w:rPr>
          <w:rFonts w:hint="eastAsia" w:ascii="楷体" w:hAnsi="楷体" w:eastAsia="楷体" w:cs="楷体"/>
          <w:b/>
          <w:bCs/>
          <w:i w:val="0"/>
          <w:iCs w:val="0"/>
          <w:caps w:val="0"/>
          <w:color w:val="404040"/>
          <w:spacing w:val="0"/>
          <w:kern w:val="0"/>
          <w:sz w:val="32"/>
          <w:szCs w:val="32"/>
          <w:shd w:val="clear" w:color="auto" w:fill="FFFFFF"/>
          <w:lang w:val="en-US" w:eastAsia="zh-CN" w:bidi="ar"/>
        </w:rPr>
        <w:t>（五）监督保障</w:t>
      </w:r>
    </w:p>
    <w:p w14:paraId="3AD5AAA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严格遵循“依法公开、真实公正、注重实效、有利监督”四个原则，做到规范程序、主动公开、保证时效，并通过多种形式实现信息公开。除按规定在县政府网公开信息外，还与新闻媒体保持密切联系，保证有价值的信息能及时向社会大众公开，确保政府信息公开透明、高效。</w:t>
      </w:r>
    </w:p>
    <w:p w14:paraId="5B9FFF6F">
      <w:pPr>
        <w:keepNext w:val="0"/>
        <w:keepLines w:val="0"/>
        <w:pageBreakBefore w:val="0"/>
        <w:widowControl w:val="0"/>
        <w:shd w:val="clear" w:color="auto" w:fill="FFFFFF"/>
        <w:kinsoku/>
        <w:wordWrap/>
        <w:overflowPunct/>
        <w:topLinePunct w:val="0"/>
        <w:autoSpaceDE/>
        <w:autoSpaceDN/>
        <w:bidi w:val="0"/>
        <w:adjustRightInd/>
        <w:snapToGrid/>
        <w:spacing w:line="360" w:lineRule="atLeas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ascii="黑体" w:hAnsi="黑体" w:eastAsia="黑体" w:cs="宋体"/>
          <w:color w:val="000000"/>
          <w:kern w:val="0"/>
          <w:sz w:val="32"/>
          <w:szCs w:val="32"/>
        </w:rPr>
        <w:t>二、主动公开政府信息情况</w:t>
      </w:r>
    </w:p>
    <w:tbl>
      <w:tblPr>
        <w:tblStyle w:val="4"/>
        <w:tblW w:w="8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99"/>
        <w:gridCol w:w="2418"/>
        <w:gridCol w:w="2044"/>
        <w:gridCol w:w="2119"/>
      </w:tblGrid>
      <w:tr w14:paraId="4620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33156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第二十条第（一）项</w:t>
            </w:r>
          </w:p>
        </w:tc>
      </w:tr>
      <w:tr w14:paraId="0591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495B56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信息内容</w:t>
            </w:r>
          </w:p>
        </w:tc>
        <w:tc>
          <w:tcPr>
            <w:tcW w:w="2418" w:type="dxa"/>
            <w:tcBorders>
              <w:top w:val="single" w:color="auto" w:sz="8" w:space="0"/>
              <w:left w:val="nil"/>
              <w:bottom w:val="single" w:color="auto" w:sz="8" w:space="0"/>
              <w:right w:val="single" w:color="auto" w:sz="8" w:space="0"/>
            </w:tcBorders>
            <w:noWrap w:val="0"/>
            <w:tcMar>
              <w:left w:w="57" w:type="dxa"/>
              <w:right w:w="57" w:type="dxa"/>
            </w:tcMar>
            <w:vAlign w:val="center"/>
          </w:tcPr>
          <w:p w14:paraId="5B77E8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44" w:type="dxa"/>
            <w:tcBorders>
              <w:top w:val="single" w:color="auto" w:sz="8" w:space="0"/>
              <w:left w:val="nil"/>
              <w:bottom w:val="single" w:color="auto" w:sz="8" w:space="0"/>
              <w:right w:val="single" w:color="auto" w:sz="8" w:space="0"/>
            </w:tcBorders>
            <w:noWrap w:val="0"/>
            <w:tcMar>
              <w:left w:w="57" w:type="dxa"/>
              <w:right w:w="57" w:type="dxa"/>
            </w:tcMar>
            <w:vAlign w:val="center"/>
          </w:tcPr>
          <w:p w14:paraId="4C74AA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本年废止件数</w:t>
            </w:r>
          </w:p>
        </w:tc>
        <w:tc>
          <w:tcPr>
            <w:tcW w:w="2119" w:type="dxa"/>
            <w:tcBorders>
              <w:top w:val="single" w:color="auto" w:sz="8" w:space="0"/>
              <w:left w:val="nil"/>
              <w:bottom w:val="single" w:color="auto" w:sz="8" w:space="0"/>
              <w:right w:val="single" w:color="auto" w:sz="8" w:space="0"/>
            </w:tcBorders>
            <w:noWrap w:val="0"/>
            <w:tcMar>
              <w:left w:w="57" w:type="dxa"/>
              <w:right w:w="57" w:type="dxa"/>
            </w:tcMar>
            <w:vAlign w:val="center"/>
          </w:tcPr>
          <w:p w14:paraId="3DA310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14DA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3BFB9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规章</w:t>
            </w:r>
          </w:p>
        </w:tc>
        <w:tc>
          <w:tcPr>
            <w:tcW w:w="2418" w:type="dxa"/>
            <w:tcBorders>
              <w:top w:val="nil"/>
              <w:left w:val="nil"/>
              <w:bottom w:val="single" w:color="auto" w:sz="8" w:space="0"/>
              <w:right w:val="single" w:color="auto" w:sz="8" w:space="0"/>
            </w:tcBorders>
            <w:noWrap w:val="0"/>
            <w:tcMar>
              <w:left w:w="57" w:type="dxa"/>
              <w:right w:w="57" w:type="dxa"/>
            </w:tcMar>
            <w:vAlign w:val="center"/>
          </w:tcPr>
          <w:p w14:paraId="7418DB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2044" w:type="dxa"/>
            <w:tcBorders>
              <w:top w:val="nil"/>
              <w:left w:val="nil"/>
              <w:bottom w:val="single" w:color="auto" w:sz="8" w:space="0"/>
              <w:right w:val="single" w:color="auto" w:sz="8" w:space="0"/>
            </w:tcBorders>
            <w:noWrap w:val="0"/>
            <w:tcMar>
              <w:left w:w="57" w:type="dxa"/>
              <w:right w:w="57" w:type="dxa"/>
            </w:tcMar>
            <w:vAlign w:val="center"/>
          </w:tcPr>
          <w:p w14:paraId="608330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2119" w:type="dxa"/>
            <w:tcBorders>
              <w:top w:val="nil"/>
              <w:left w:val="nil"/>
              <w:bottom w:val="single" w:color="auto" w:sz="8" w:space="0"/>
              <w:right w:val="single" w:color="auto" w:sz="8" w:space="0"/>
            </w:tcBorders>
            <w:noWrap w:val="0"/>
            <w:tcMar>
              <w:left w:w="57" w:type="dxa"/>
              <w:right w:w="57" w:type="dxa"/>
            </w:tcMar>
            <w:vAlign w:val="center"/>
          </w:tcPr>
          <w:p w14:paraId="238CD2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29E5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48ACCE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行政规范性文件</w:t>
            </w:r>
          </w:p>
        </w:tc>
        <w:tc>
          <w:tcPr>
            <w:tcW w:w="2418" w:type="dxa"/>
            <w:tcBorders>
              <w:top w:val="nil"/>
              <w:left w:val="nil"/>
              <w:bottom w:val="single" w:color="auto" w:sz="8" w:space="0"/>
              <w:right w:val="single" w:color="auto" w:sz="8" w:space="0"/>
            </w:tcBorders>
            <w:noWrap w:val="0"/>
            <w:tcMar>
              <w:left w:w="57" w:type="dxa"/>
              <w:right w:w="57" w:type="dxa"/>
            </w:tcMar>
            <w:vAlign w:val="center"/>
          </w:tcPr>
          <w:p w14:paraId="61469B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044" w:type="dxa"/>
            <w:tcBorders>
              <w:top w:val="nil"/>
              <w:left w:val="nil"/>
              <w:bottom w:val="single" w:color="auto" w:sz="8" w:space="0"/>
              <w:right w:val="single" w:color="auto" w:sz="8" w:space="0"/>
            </w:tcBorders>
            <w:noWrap w:val="0"/>
            <w:tcMar>
              <w:left w:w="57" w:type="dxa"/>
              <w:right w:w="57" w:type="dxa"/>
            </w:tcMar>
            <w:vAlign w:val="center"/>
          </w:tcPr>
          <w:p w14:paraId="6B2665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119" w:type="dxa"/>
            <w:tcBorders>
              <w:top w:val="nil"/>
              <w:left w:val="nil"/>
              <w:bottom w:val="single" w:color="auto" w:sz="8" w:space="0"/>
              <w:right w:val="single" w:color="auto" w:sz="8" w:space="0"/>
            </w:tcBorders>
            <w:noWrap w:val="0"/>
            <w:tcMar>
              <w:left w:w="57" w:type="dxa"/>
              <w:right w:w="57" w:type="dxa"/>
            </w:tcMar>
            <w:vAlign w:val="center"/>
          </w:tcPr>
          <w:p w14:paraId="0A1F7E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1054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D5C8B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第二十条第（五）项</w:t>
            </w:r>
          </w:p>
        </w:tc>
      </w:tr>
      <w:tr w14:paraId="3424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0EFB11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信息内容</w:t>
            </w:r>
          </w:p>
        </w:tc>
        <w:tc>
          <w:tcPr>
            <w:tcW w:w="6581" w:type="dxa"/>
            <w:gridSpan w:val="3"/>
            <w:tcBorders>
              <w:top w:val="nil"/>
              <w:left w:val="nil"/>
              <w:bottom w:val="single" w:color="auto" w:sz="8" w:space="0"/>
              <w:right w:val="single" w:color="auto" w:sz="8" w:space="0"/>
            </w:tcBorders>
            <w:noWrap w:val="0"/>
            <w:tcMar>
              <w:left w:w="57" w:type="dxa"/>
              <w:right w:w="57" w:type="dxa"/>
            </w:tcMar>
            <w:vAlign w:val="center"/>
          </w:tcPr>
          <w:p w14:paraId="0C9088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本年处理决定数量</w:t>
            </w:r>
          </w:p>
        </w:tc>
      </w:tr>
      <w:tr w14:paraId="4763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518277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行政许可</w:t>
            </w:r>
          </w:p>
        </w:tc>
        <w:tc>
          <w:tcPr>
            <w:tcW w:w="6581" w:type="dxa"/>
            <w:gridSpan w:val="3"/>
            <w:tcBorders>
              <w:top w:val="nil"/>
              <w:left w:val="nil"/>
              <w:bottom w:val="single" w:color="auto" w:sz="8" w:space="0"/>
              <w:right w:val="single" w:color="auto" w:sz="8" w:space="0"/>
            </w:tcBorders>
            <w:noWrap w:val="0"/>
            <w:tcMar>
              <w:left w:w="57" w:type="dxa"/>
              <w:right w:w="57" w:type="dxa"/>
            </w:tcMar>
            <w:vAlign w:val="center"/>
          </w:tcPr>
          <w:p w14:paraId="5339E99A">
            <w:pPr>
              <w:keepNext w:val="0"/>
              <w:keepLines w:val="0"/>
              <w:pageBreakBefore w:val="0"/>
              <w:widowControl w:val="0"/>
              <w:kinsoku/>
              <w:wordWrap/>
              <w:overflowPunct/>
              <w:topLinePunct w:val="0"/>
              <w:autoSpaceDN/>
              <w:bidi w:val="0"/>
              <w:adjustRightInd/>
              <w:ind w:left="0" w:leftChars="0" w:right="0" w:rightChars="0"/>
              <w:jc w:val="center"/>
              <w:rPr>
                <w:rFonts w:hint="default" w:eastAsia="宋体"/>
                <w:lang w:val="en-US" w:eastAsia="zh-CN"/>
              </w:rPr>
            </w:pPr>
            <w:r>
              <w:rPr>
                <w:rFonts w:hint="eastAsia" w:ascii="宋体" w:hAnsi="宋体" w:cs="宋体"/>
                <w:color w:val="000000"/>
                <w:kern w:val="0"/>
                <w:sz w:val="20"/>
                <w:szCs w:val="20"/>
                <w:lang w:val="en-US" w:eastAsia="zh-CN"/>
              </w:rPr>
              <w:t>0</w:t>
            </w:r>
          </w:p>
        </w:tc>
      </w:tr>
      <w:tr w14:paraId="125E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E86F0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第二十条第（六）项</w:t>
            </w:r>
          </w:p>
        </w:tc>
      </w:tr>
      <w:tr w14:paraId="093C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3EC91F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pPr>
            <w:r>
              <w:rPr>
                <w:rFonts w:hint="eastAsia" w:ascii="宋体" w:hAnsi="宋体" w:eastAsia="宋体" w:cs="宋体"/>
                <w:color w:val="000000"/>
                <w:kern w:val="0"/>
                <w:sz w:val="20"/>
                <w:szCs w:val="20"/>
                <w:lang w:val="en-US" w:eastAsia="zh-CN" w:bidi="ar"/>
              </w:rPr>
              <w:t>信息内容</w:t>
            </w:r>
          </w:p>
        </w:tc>
        <w:tc>
          <w:tcPr>
            <w:tcW w:w="6581"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613E8A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pPr>
            <w:r>
              <w:rPr>
                <w:rFonts w:hint="eastAsia" w:ascii="宋体" w:hAnsi="宋体" w:eastAsia="宋体" w:cs="宋体"/>
                <w:color w:val="000000"/>
                <w:kern w:val="0"/>
                <w:sz w:val="20"/>
                <w:szCs w:val="20"/>
                <w:lang w:val="en-US" w:eastAsia="zh-CN" w:bidi="ar"/>
              </w:rPr>
              <w:t>本年处理决定数量</w:t>
            </w:r>
          </w:p>
        </w:tc>
      </w:tr>
      <w:tr w14:paraId="258E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4E39B2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行政处罚</w:t>
            </w:r>
          </w:p>
        </w:tc>
        <w:tc>
          <w:tcPr>
            <w:tcW w:w="6581" w:type="dxa"/>
            <w:gridSpan w:val="3"/>
            <w:tcBorders>
              <w:top w:val="nil"/>
              <w:left w:val="nil"/>
              <w:bottom w:val="single" w:color="auto" w:sz="8" w:space="0"/>
              <w:right w:val="single" w:color="auto" w:sz="8" w:space="0"/>
            </w:tcBorders>
            <w:noWrap w:val="0"/>
            <w:tcMar>
              <w:left w:w="57" w:type="dxa"/>
              <w:right w:w="57" w:type="dxa"/>
            </w:tcMar>
            <w:vAlign w:val="center"/>
          </w:tcPr>
          <w:p w14:paraId="458486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rPr>
                <w:rFonts w:hint="default"/>
                <w:lang w:val="en-US"/>
              </w:rPr>
            </w:pPr>
            <w:r>
              <w:rPr>
                <w:rFonts w:hint="eastAsia" w:ascii="宋体" w:hAnsi="宋体" w:cs="宋体"/>
                <w:color w:val="000000"/>
                <w:kern w:val="0"/>
                <w:sz w:val="20"/>
                <w:szCs w:val="20"/>
                <w:lang w:val="en-US" w:eastAsia="zh-CN" w:bidi="ar"/>
              </w:rPr>
              <w:t>0</w:t>
            </w:r>
          </w:p>
        </w:tc>
      </w:tr>
      <w:tr w14:paraId="561F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46DBAC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行政强制</w:t>
            </w:r>
          </w:p>
        </w:tc>
        <w:tc>
          <w:tcPr>
            <w:tcW w:w="6581" w:type="dxa"/>
            <w:gridSpan w:val="3"/>
            <w:tcBorders>
              <w:top w:val="nil"/>
              <w:left w:val="nil"/>
              <w:bottom w:val="single" w:color="auto" w:sz="8" w:space="0"/>
              <w:right w:val="single" w:color="auto" w:sz="8" w:space="0"/>
            </w:tcBorders>
            <w:noWrap w:val="0"/>
            <w:tcMar>
              <w:left w:w="57" w:type="dxa"/>
              <w:right w:w="57" w:type="dxa"/>
            </w:tcMar>
            <w:vAlign w:val="center"/>
          </w:tcPr>
          <w:p w14:paraId="61F64E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rPr>
                <w:rFonts w:hint="default"/>
                <w:lang w:val="en-US"/>
              </w:rPr>
            </w:pPr>
            <w:r>
              <w:rPr>
                <w:rFonts w:hint="eastAsia" w:ascii="宋体" w:hAnsi="宋体" w:cs="宋体"/>
                <w:color w:val="000000"/>
                <w:kern w:val="0"/>
                <w:sz w:val="20"/>
                <w:szCs w:val="20"/>
                <w:lang w:val="en-US" w:eastAsia="zh-CN" w:bidi="ar"/>
              </w:rPr>
              <w:t>0</w:t>
            </w:r>
          </w:p>
        </w:tc>
      </w:tr>
      <w:tr w14:paraId="1BED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9FF5D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第二十条第（八）项</w:t>
            </w:r>
          </w:p>
        </w:tc>
      </w:tr>
      <w:tr w14:paraId="1152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2CA787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信息内容</w:t>
            </w:r>
          </w:p>
        </w:tc>
        <w:tc>
          <w:tcPr>
            <w:tcW w:w="6581" w:type="dxa"/>
            <w:gridSpan w:val="3"/>
            <w:tcBorders>
              <w:top w:val="nil"/>
              <w:left w:val="nil"/>
              <w:bottom w:val="single" w:color="auto" w:sz="8" w:space="0"/>
              <w:right w:val="single" w:color="000000" w:sz="8" w:space="0"/>
            </w:tcBorders>
            <w:noWrap w:val="0"/>
            <w:tcMar>
              <w:left w:w="57" w:type="dxa"/>
              <w:right w:w="57" w:type="dxa"/>
            </w:tcMar>
            <w:vAlign w:val="center"/>
          </w:tcPr>
          <w:p w14:paraId="784BE7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本年收费金额（单位：万元）</w:t>
            </w:r>
          </w:p>
        </w:tc>
      </w:tr>
      <w:tr w14:paraId="29BF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noWrap w:val="0"/>
            <w:tcMar>
              <w:left w:w="57" w:type="dxa"/>
              <w:right w:w="57" w:type="dxa"/>
            </w:tcMar>
            <w:vAlign w:val="center"/>
          </w:tcPr>
          <w:p w14:paraId="468BEC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jc w:val="center"/>
            </w:pPr>
            <w:r>
              <w:rPr>
                <w:rFonts w:hint="eastAsia" w:ascii="宋体" w:hAnsi="宋体" w:eastAsia="宋体" w:cs="宋体"/>
                <w:color w:val="000000"/>
                <w:kern w:val="0"/>
                <w:sz w:val="20"/>
                <w:szCs w:val="20"/>
                <w:lang w:val="en-US" w:eastAsia="zh-CN" w:bidi="ar"/>
              </w:rPr>
              <w:t>行政事业性收费</w:t>
            </w:r>
          </w:p>
        </w:tc>
        <w:tc>
          <w:tcPr>
            <w:tcW w:w="6581" w:type="dxa"/>
            <w:gridSpan w:val="3"/>
            <w:tcBorders>
              <w:top w:val="nil"/>
              <w:left w:val="nil"/>
              <w:bottom w:val="single" w:color="auto" w:sz="8" w:space="0"/>
              <w:right w:val="single" w:color="000000" w:sz="8" w:space="0"/>
            </w:tcBorders>
            <w:noWrap w:val="0"/>
            <w:tcMar>
              <w:left w:w="57" w:type="dxa"/>
              <w:right w:w="57" w:type="dxa"/>
            </w:tcMar>
            <w:vAlign w:val="center"/>
          </w:tcPr>
          <w:p w14:paraId="7E8083B4">
            <w:pPr>
              <w:keepNext w:val="0"/>
              <w:keepLines w:val="0"/>
              <w:pageBreakBefore w:val="0"/>
              <w:widowControl w:val="0"/>
              <w:kinsoku/>
              <w:wordWrap/>
              <w:overflowPunct/>
              <w:topLinePunct w:val="0"/>
              <w:autoSpaceDN/>
              <w:bidi w:val="0"/>
              <w:adjustRightInd/>
              <w:ind w:left="0" w:leftChars="0" w:right="0" w:rightChars="0"/>
              <w:jc w:val="center"/>
              <w:rPr>
                <w:rFonts w:hint="default" w:ascii="宋体"/>
                <w:sz w:val="24"/>
                <w:szCs w:val="24"/>
                <w:lang w:val="en-US"/>
              </w:rPr>
            </w:pPr>
            <w:r>
              <w:rPr>
                <w:rFonts w:hint="eastAsia" w:ascii="宋体" w:hAnsi="宋体" w:cs="宋体"/>
                <w:color w:val="000000"/>
                <w:kern w:val="0"/>
                <w:sz w:val="20"/>
                <w:szCs w:val="20"/>
                <w:lang w:val="en-US" w:eastAsia="zh-CN" w:bidi="ar"/>
              </w:rPr>
              <w:t>0</w:t>
            </w:r>
          </w:p>
        </w:tc>
      </w:tr>
    </w:tbl>
    <w:p w14:paraId="15D4EE86">
      <w:pPr>
        <w:keepNext w:val="0"/>
        <w:keepLines w:val="0"/>
        <w:pageBreakBefore w:val="0"/>
        <w:widowControl w:val="0"/>
        <w:shd w:val="clear" w:color="auto" w:fill="FFFFFF"/>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ascii="黑体" w:hAnsi="黑体" w:eastAsia="黑体" w:cs="宋体"/>
          <w:color w:val="000000"/>
          <w:kern w:val="0"/>
          <w:sz w:val="32"/>
          <w:szCs w:val="32"/>
        </w:rPr>
      </w:pPr>
    </w:p>
    <w:p w14:paraId="26F60AF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黑体" w:hAnsi="黑体" w:eastAsia="黑体" w:cs="宋体"/>
          <w:color w:val="000000"/>
          <w:kern w:val="0"/>
          <w:sz w:val="32"/>
          <w:szCs w:val="32"/>
        </w:rPr>
      </w:pPr>
      <w:r>
        <w:rPr>
          <w:rFonts w:ascii="黑体" w:hAnsi="黑体" w:eastAsia="黑体" w:cs="宋体"/>
          <w:color w:val="000000"/>
          <w:kern w:val="0"/>
          <w:sz w:val="32"/>
          <w:szCs w:val="32"/>
        </w:rPr>
        <w:t>三、收到和处理政府信息公开申请情况</w:t>
      </w:r>
    </w:p>
    <w:tbl>
      <w:tblPr>
        <w:tblStyle w:val="4"/>
        <w:tblW w:w="879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2256"/>
        <w:gridCol w:w="694"/>
        <w:gridCol w:w="687"/>
        <w:gridCol w:w="687"/>
        <w:gridCol w:w="687"/>
        <w:gridCol w:w="687"/>
        <w:gridCol w:w="688"/>
        <w:gridCol w:w="695"/>
      </w:tblGrid>
      <w:tr w14:paraId="4A8CA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66"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DFB24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0B1972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申请人情况</w:t>
            </w:r>
          </w:p>
        </w:tc>
      </w:tr>
      <w:tr w14:paraId="4C1E78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66"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0DC99C30">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694" w:type="dxa"/>
            <w:vMerge w:val="restart"/>
            <w:tcBorders>
              <w:top w:val="nil"/>
              <w:left w:val="nil"/>
              <w:bottom w:val="single" w:color="auto" w:sz="8" w:space="0"/>
              <w:right w:val="single" w:color="auto" w:sz="8" w:space="0"/>
            </w:tcBorders>
            <w:noWrap w:val="0"/>
            <w:tcMar>
              <w:left w:w="57" w:type="dxa"/>
              <w:right w:w="57" w:type="dxa"/>
            </w:tcMar>
            <w:vAlign w:val="center"/>
          </w:tcPr>
          <w:p w14:paraId="70DD6D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自然人</w:t>
            </w:r>
          </w:p>
        </w:tc>
        <w:tc>
          <w:tcPr>
            <w:tcW w:w="3436"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33C8F9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5E7309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总计</w:t>
            </w:r>
          </w:p>
        </w:tc>
      </w:tr>
      <w:tr w14:paraId="34766C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2" w:hRule="atLeast"/>
          <w:jc w:val="center"/>
        </w:trPr>
        <w:tc>
          <w:tcPr>
            <w:tcW w:w="3966"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0EF10FF">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694" w:type="dxa"/>
            <w:vMerge w:val="continue"/>
            <w:tcBorders>
              <w:top w:val="nil"/>
              <w:left w:val="nil"/>
              <w:bottom w:val="single" w:color="auto" w:sz="8" w:space="0"/>
              <w:right w:val="single" w:color="auto" w:sz="8" w:space="0"/>
            </w:tcBorders>
            <w:noWrap w:val="0"/>
            <w:tcMar>
              <w:left w:w="57" w:type="dxa"/>
              <w:right w:w="57" w:type="dxa"/>
            </w:tcMar>
            <w:vAlign w:val="center"/>
          </w:tcPr>
          <w:p w14:paraId="2129B2D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sz w:val="24"/>
                <w:szCs w:val="24"/>
              </w:rPr>
            </w:pP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4EE4B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商业</w:t>
            </w:r>
          </w:p>
          <w:p w14:paraId="4E5E98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企业</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BD06D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科研</w:t>
            </w:r>
          </w:p>
          <w:p w14:paraId="35A6F2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机构</w:t>
            </w:r>
          </w:p>
        </w:tc>
        <w:tc>
          <w:tcPr>
            <w:tcW w:w="687" w:type="dxa"/>
            <w:tcBorders>
              <w:top w:val="single" w:color="auto" w:sz="8" w:space="0"/>
              <w:left w:val="nil"/>
              <w:bottom w:val="single" w:color="auto" w:sz="8" w:space="0"/>
              <w:right w:val="single" w:color="auto" w:sz="8" w:space="0"/>
            </w:tcBorders>
            <w:noWrap w:val="0"/>
            <w:tcMar>
              <w:left w:w="57" w:type="dxa"/>
              <w:right w:w="57" w:type="dxa"/>
            </w:tcMar>
            <w:vAlign w:val="center"/>
          </w:tcPr>
          <w:p w14:paraId="11252D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社会公益组织</w:t>
            </w:r>
          </w:p>
        </w:tc>
        <w:tc>
          <w:tcPr>
            <w:tcW w:w="687" w:type="dxa"/>
            <w:tcBorders>
              <w:top w:val="single" w:color="auto" w:sz="8" w:space="0"/>
              <w:left w:val="nil"/>
              <w:bottom w:val="single" w:color="auto" w:sz="8" w:space="0"/>
              <w:right w:val="single" w:color="auto" w:sz="8" w:space="0"/>
            </w:tcBorders>
            <w:noWrap w:val="0"/>
            <w:tcMar>
              <w:left w:w="57" w:type="dxa"/>
              <w:right w:w="57" w:type="dxa"/>
            </w:tcMar>
            <w:vAlign w:val="center"/>
          </w:tcPr>
          <w:p w14:paraId="3FE734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1FA203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153291B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sz w:val="24"/>
                <w:szCs w:val="24"/>
              </w:rPr>
            </w:pPr>
          </w:p>
        </w:tc>
      </w:tr>
      <w:tr w14:paraId="0A9F43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06016B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一、本年新收政府信息公开申请数量</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38E1FC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D5EF3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A64D3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5E7D8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B3EFA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7CDE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132744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2A856C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D7DC1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二、上年结转政府信息公开申请数量</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6C002D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912FC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C75CB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C0F00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3C4C2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B00B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417369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r w14:paraId="2550F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591838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三、本年度办理结果</w:t>
            </w:r>
          </w:p>
        </w:tc>
        <w:tc>
          <w:tcPr>
            <w:tcW w:w="3199" w:type="dxa"/>
            <w:gridSpan w:val="2"/>
            <w:tcBorders>
              <w:top w:val="nil"/>
              <w:left w:val="nil"/>
              <w:bottom w:val="single" w:color="auto" w:sz="8" w:space="0"/>
              <w:right w:val="single" w:color="auto" w:sz="8" w:space="0"/>
            </w:tcBorders>
            <w:noWrap w:val="0"/>
            <w:tcMar>
              <w:left w:w="57" w:type="dxa"/>
              <w:right w:w="57" w:type="dxa"/>
            </w:tcMar>
            <w:vAlign w:val="center"/>
          </w:tcPr>
          <w:p w14:paraId="5BF2BF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（一）予以公开</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40E37E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4F1E7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E50CE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9C512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B0072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22BF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57" w:type="dxa"/>
              <w:right w:w="57" w:type="dxa"/>
            </w:tcMar>
            <w:vAlign w:val="center"/>
          </w:tcPr>
          <w:p w14:paraId="7D9442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r w14:paraId="04CC1A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116B87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3199" w:type="dxa"/>
            <w:gridSpan w:val="2"/>
            <w:tcBorders>
              <w:top w:val="nil"/>
              <w:left w:val="nil"/>
              <w:bottom w:val="single" w:color="auto" w:sz="8" w:space="0"/>
              <w:right w:val="single" w:color="auto" w:sz="8" w:space="0"/>
            </w:tcBorders>
            <w:noWrap w:val="0"/>
            <w:tcMar>
              <w:left w:w="57" w:type="dxa"/>
              <w:right w:w="57" w:type="dxa"/>
            </w:tcMar>
            <w:vAlign w:val="center"/>
          </w:tcPr>
          <w:p w14:paraId="4C89E2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5C5256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53142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F9E7E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0530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17622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093C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6BEB47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r w14:paraId="48B4F4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0736B25">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6A9FAE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（三）不予公开</w:t>
            </w:r>
          </w:p>
        </w:tc>
        <w:tc>
          <w:tcPr>
            <w:tcW w:w="2256" w:type="dxa"/>
            <w:tcBorders>
              <w:top w:val="nil"/>
              <w:left w:val="nil"/>
              <w:bottom w:val="single" w:color="auto" w:sz="8" w:space="0"/>
              <w:right w:val="single" w:color="auto" w:sz="8" w:space="0"/>
            </w:tcBorders>
            <w:noWrap w:val="0"/>
            <w:tcMar>
              <w:left w:w="57" w:type="dxa"/>
              <w:right w:w="57" w:type="dxa"/>
            </w:tcMar>
            <w:vAlign w:val="top"/>
          </w:tcPr>
          <w:p w14:paraId="1B9B4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1.属于国家秘密</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529FBE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DB3F3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8C70B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0521C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54832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79A8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57" w:type="dxa"/>
              <w:right w:w="57" w:type="dxa"/>
            </w:tcMar>
            <w:vAlign w:val="center"/>
          </w:tcPr>
          <w:p w14:paraId="270351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784E9C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246A80A">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59EF9CA">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2D3C0A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2.其他法律行政法规禁止公开</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768070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050CC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8E0B9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767FB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B20B8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67D5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69665B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45FC58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8C8065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013DEF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020675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3.危及“三安全一稳定”</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61236A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0E878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D2438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76A16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45045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A42B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43CC83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r w14:paraId="625182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29FD0CC">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68F0419">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6BDDE9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4.保护第三方合法权益</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7CD779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C0720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ED587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B2247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6F9AA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AFD7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10E599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48B798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D88D1D5">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6E41FB6">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31996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5.属于三类内部事务信息</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114254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576E1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56F77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434F3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1C6A9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6BE5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77AFDA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6506C2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E39379D">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A484D7C">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76BA4A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6.属于四类过程性信息</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60D9F8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517EC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B59AA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760B3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19C91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D581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B6F07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50E44D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DC8BDB8">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0CE8B88">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1417F8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7.属于行政执法案卷</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680091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40C37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C55A5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98FA3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1C007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F186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1C5950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71294F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E61A3F6">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EA89116">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585368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8.属于行政查询事项</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533995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1ECF8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E9E6E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9542B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1EDA6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7286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4F3A70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2E869B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AD4A626">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6B1350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（四）无法提供</w:t>
            </w:r>
          </w:p>
        </w:tc>
        <w:tc>
          <w:tcPr>
            <w:tcW w:w="2256" w:type="dxa"/>
            <w:tcBorders>
              <w:top w:val="nil"/>
              <w:left w:val="nil"/>
              <w:bottom w:val="single" w:color="auto" w:sz="8" w:space="0"/>
              <w:right w:val="single" w:color="auto" w:sz="8" w:space="0"/>
            </w:tcBorders>
            <w:noWrap w:val="0"/>
            <w:tcMar>
              <w:left w:w="57" w:type="dxa"/>
              <w:right w:w="57" w:type="dxa"/>
            </w:tcMar>
            <w:vAlign w:val="top"/>
          </w:tcPr>
          <w:p w14:paraId="10252A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1.本机关不掌握相关政府信息</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4F7E0F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91675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E9561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8B900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59F6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6EE2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6C1D7D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729325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0FE58A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3473BD2">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48231F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2.没有现成信息需要另行制作</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49CC15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2B66F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CE158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DEF37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F3A41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35B6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7F5CF2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65815F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F586A30">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2ECD139">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7731DD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3.补正后申请内容仍不明确</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2D4EEB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66BE4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331B0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8482E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6B4BC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8E42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333BA9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330758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48766B0">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3DEDCC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（五）不予处理</w:t>
            </w:r>
          </w:p>
        </w:tc>
        <w:tc>
          <w:tcPr>
            <w:tcW w:w="2256" w:type="dxa"/>
            <w:tcBorders>
              <w:top w:val="nil"/>
              <w:left w:val="nil"/>
              <w:bottom w:val="single" w:color="auto" w:sz="8" w:space="0"/>
              <w:right w:val="single" w:color="auto" w:sz="8" w:space="0"/>
            </w:tcBorders>
            <w:noWrap w:val="0"/>
            <w:tcMar>
              <w:left w:w="57" w:type="dxa"/>
              <w:right w:w="57" w:type="dxa"/>
            </w:tcMar>
            <w:vAlign w:val="top"/>
          </w:tcPr>
          <w:p w14:paraId="3E5049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1.信访举报投诉类申请</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33F33B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6BF94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74CC8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B18A4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931CB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2D97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4FC27D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r w14:paraId="47D7DE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32DCE0D">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870C0F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5A1CE1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2.重复申请</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6B9B24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41979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9E63F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D184A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95A4A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53E4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9EC93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r w14:paraId="71160A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E8C4559">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B9F47CA">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203B64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3.要求提供公开出版物</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11BCB0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C10A5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1E1B9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CB8B3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AA81A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139B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6E8405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58388B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F66DE99">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E4D6B37">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top"/>
          </w:tcPr>
          <w:p w14:paraId="2E8F1E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4.无正当理由大量反复申请</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5C41C0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73E53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5B286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E3BD5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CCAC3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DD45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7BB4D7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585E8A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5FEC092">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3B936A0">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outset" w:color="auto" w:sz="8" w:space="0"/>
              <w:right w:val="single" w:color="auto" w:sz="8" w:space="0"/>
            </w:tcBorders>
            <w:noWrap w:val="0"/>
            <w:tcMar>
              <w:left w:w="57" w:type="dxa"/>
              <w:right w:w="57" w:type="dxa"/>
            </w:tcMar>
            <w:vAlign w:val="center"/>
          </w:tcPr>
          <w:p w14:paraId="582D70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94" w:type="dxa"/>
            <w:tcBorders>
              <w:top w:val="nil"/>
              <w:left w:val="nil"/>
              <w:bottom w:val="outset" w:color="auto" w:sz="8" w:space="0"/>
              <w:right w:val="single" w:color="auto" w:sz="8" w:space="0"/>
            </w:tcBorders>
            <w:noWrap w:val="0"/>
            <w:tcMar>
              <w:left w:w="57" w:type="dxa"/>
              <w:right w:w="57" w:type="dxa"/>
            </w:tcMar>
            <w:vAlign w:val="center"/>
          </w:tcPr>
          <w:p w14:paraId="43F588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7" w:type="dxa"/>
            <w:tcBorders>
              <w:top w:val="nil"/>
              <w:left w:val="nil"/>
              <w:bottom w:val="outset" w:color="auto" w:sz="8" w:space="0"/>
              <w:right w:val="single" w:color="auto" w:sz="8" w:space="0"/>
            </w:tcBorders>
            <w:noWrap w:val="0"/>
            <w:tcMar>
              <w:left w:w="57" w:type="dxa"/>
              <w:right w:w="57" w:type="dxa"/>
            </w:tcMar>
            <w:vAlign w:val="center"/>
          </w:tcPr>
          <w:p w14:paraId="389ABB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outset" w:color="auto" w:sz="8" w:space="0"/>
              <w:right w:val="single" w:color="auto" w:sz="8" w:space="0"/>
            </w:tcBorders>
            <w:noWrap w:val="0"/>
            <w:tcMar>
              <w:left w:w="57" w:type="dxa"/>
              <w:right w:w="57" w:type="dxa"/>
            </w:tcMar>
            <w:vAlign w:val="center"/>
          </w:tcPr>
          <w:p w14:paraId="775BEB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outset" w:color="auto" w:sz="8" w:space="0"/>
              <w:right w:val="single" w:color="auto" w:sz="8" w:space="0"/>
            </w:tcBorders>
            <w:noWrap w:val="0"/>
            <w:tcMar>
              <w:left w:w="57" w:type="dxa"/>
              <w:right w:w="57" w:type="dxa"/>
            </w:tcMar>
            <w:vAlign w:val="center"/>
          </w:tcPr>
          <w:p w14:paraId="6D9F94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outset" w:color="auto" w:sz="8" w:space="0"/>
              <w:right w:val="single" w:color="auto" w:sz="8" w:space="0"/>
            </w:tcBorders>
            <w:noWrap w:val="0"/>
            <w:tcMar>
              <w:left w:w="57" w:type="dxa"/>
              <w:right w:w="57" w:type="dxa"/>
            </w:tcMar>
            <w:vAlign w:val="center"/>
          </w:tcPr>
          <w:p w14:paraId="46AED9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094E4C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outset" w:color="auto" w:sz="8" w:space="0"/>
              <w:right w:val="single" w:color="auto" w:sz="8" w:space="0"/>
            </w:tcBorders>
            <w:noWrap w:val="0"/>
            <w:tcMar>
              <w:left w:w="57" w:type="dxa"/>
              <w:right w:w="57" w:type="dxa"/>
            </w:tcMar>
            <w:vAlign w:val="center"/>
          </w:tcPr>
          <w:p w14:paraId="15096C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59C124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B5238D3">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544247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（六）其他处理</w:t>
            </w:r>
          </w:p>
        </w:tc>
        <w:tc>
          <w:tcPr>
            <w:tcW w:w="2256" w:type="dxa"/>
            <w:tcBorders>
              <w:top w:val="nil"/>
              <w:left w:val="nil"/>
              <w:bottom w:val="single" w:color="auto" w:sz="8" w:space="0"/>
              <w:right w:val="single" w:color="auto" w:sz="8" w:space="0"/>
            </w:tcBorders>
            <w:noWrap w:val="0"/>
            <w:tcMar>
              <w:left w:w="57" w:type="dxa"/>
              <w:right w:w="57" w:type="dxa"/>
            </w:tcMar>
            <w:vAlign w:val="center"/>
          </w:tcPr>
          <w:p w14:paraId="6B0201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22582C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0EAD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80A38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E6320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B6266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015A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2BE76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2CC4FF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20A6453">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52566878">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center"/>
          </w:tcPr>
          <w:p w14:paraId="52EA80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11AE77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6A52D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85837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9CCD2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EF839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EE27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6DE1FB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14:paraId="3ACD55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D4CE0C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0D2B50EF">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2256" w:type="dxa"/>
            <w:tcBorders>
              <w:top w:val="nil"/>
              <w:left w:val="nil"/>
              <w:bottom w:val="single" w:color="auto" w:sz="8" w:space="0"/>
              <w:right w:val="single" w:color="auto" w:sz="8" w:space="0"/>
            </w:tcBorders>
            <w:noWrap w:val="0"/>
            <w:tcMar>
              <w:left w:w="57" w:type="dxa"/>
              <w:right w:w="57" w:type="dxa"/>
            </w:tcMar>
            <w:vAlign w:val="center"/>
          </w:tcPr>
          <w:p w14:paraId="3A600A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3.其他</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4043B5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1BB22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3A557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59CB9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3506C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BAFB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369846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r w14:paraId="2A4204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CEE0A1">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sz w:val="24"/>
                <w:szCs w:val="24"/>
              </w:rPr>
            </w:pPr>
          </w:p>
        </w:tc>
        <w:tc>
          <w:tcPr>
            <w:tcW w:w="3199" w:type="dxa"/>
            <w:gridSpan w:val="2"/>
            <w:tcBorders>
              <w:top w:val="nil"/>
              <w:left w:val="nil"/>
              <w:bottom w:val="single" w:color="auto" w:sz="8" w:space="0"/>
              <w:right w:val="single" w:color="auto" w:sz="8" w:space="0"/>
            </w:tcBorders>
            <w:noWrap w:val="0"/>
            <w:tcMar>
              <w:left w:w="57" w:type="dxa"/>
              <w:right w:w="57" w:type="dxa"/>
            </w:tcMar>
            <w:vAlign w:val="center"/>
          </w:tcPr>
          <w:p w14:paraId="2CF8F6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（七）总计</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011DB4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85107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01B2DD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087FF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DD170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997D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282209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bidi="ar"/>
              </w:rPr>
              <w:t>0</w:t>
            </w:r>
          </w:p>
        </w:tc>
      </w:tr>
      <w:tr w14:paraId="1E580F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436A2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both"/>
              <w:textAlignment w:val="auto"/>
            </w:pPr>
            <w:r>
              <w:rPr>
                <w:rFonts w:hint="eastAsia" w:ascii="宋体" w:hAnsi="宋体" w:eastAsia="宋体" w:cs="宋体"/>
                <w:kern w:val="0"/>
                <w:sz w:val="20"/>
                <w:szCs w:val="20"/>
                <w:lang w:val="en-US" w:eastAsia="zh-CN" w:bidi="ar"/>
              </w:rPr>
              <w:t>四、结转下年度继续办理</w:t>
            </w:r>
          </w:p>
        </w:tc>
        <w:tc>
          <w:tcPr>
            <w:tcW w:w="694" w:type="dxa"/>
            <w:tcBorders>
              <w:top w:val="nil"/>
              <w:left w:val="nil"/>
              <w:bottom w:val="single" w:color="auto" w:sz="8" w:space="0"/>
              <w:right w:val="single" w:color="auto" w:sz="8" w:space="0"/>
            </w:tcBorders>
            <w:noWrap w:val="0"/>
            <w:tcMar>
              <w:left w:w="57" w:type="dxa"/>
              <w:right w:w="57" w:type="dxa"/>
            </w:tcMar>
            <w:vAlign w:val="center"/>
          </w:tcPr>
          <w:p w14:paraId="3D9B30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1F3A0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050DA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F9BDC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39CA67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9859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4C237B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bl>
    <w:p w14:paraId="1B988114">
      <w:pPr>
        <w:keepNext w:val="0"/>
        <w:keepLines w:val="0"/>
        <w:pageBreakBefore w:val="0"/>
        <w:widowControl w:val="0"/>
        <w:shd w:val="clear" w:color="auto" w:fill="FFFFFF"/>
        <w:kinsoku/>
        <w:wordWrap/>
        <w:overflowPunct/>
        <w:topLinePunct w:val="0"/>
        <w:autoSpaceDE/>
        <w:autoSpaceDN/>
        <w:bidi w:val="0"/>
        <w:adjustRightInd/>
        <w:snapToGrid/>
        <w:spacing w:line="24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p>
    <w:p w14:paraId="485DBF7A">
      <w:pPr>
        <w:keepNext w:val="0"/>
        <w:keepLines w:val="0"/>
        <w:pageBreakBefore w:val="0"/>
        <w:widowControl w:val="0"/>
        <w:shd w:val="clear" w:color="auto" w:fill="FFFFFF"/>
        <w:kinsoku/>
        <w:wordWrap/>
        <w:overflowPunct/>
        <w:topLinePunct w:val="0"/>
        <w:autoSpaceDE/>
        <w:autoSpaceDN/>
        <w:bidi w:val="0"/>
        <w:adjustRightInd/>
        <w:snapToGrid/>
        <w:spacing w:line="360" w:lineRule="atLeas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政府信息公开行政复议、行政诉讼情况</w:t>
      </w:r>
    </w:p>
    <w:tbl>
      <w:tblPr>
        <w:tblStyle w:val="4"/>
        <w:tblpPr w:leftFromText="180" w:rightFromText="180" w:vertAnchor="text" w:horzAnchor="page" w:tblpXSpec="center" w:tblpY="86"/>
        <w:tblOverlap w:val="never"/>
        <w:tblW w:w="97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5"/>
        <w:gridCol w:w="647"/>
        <w:gridCol w:w="645"/>
        <w:gridCol w:w="646"/>
        <w:gridCol w:w="647"/>
        <w:gridCol w:w="645"/>
        <w:gridCol w:w="647"/>
        <w:gridCol w:w="646"/>
        <w:gridCol w:w="647"/>
        <w:gridCol w:w="647"/>
        <w:gridCol w:w="649"/>
        <w:gridCol w:w="647"/>
        <w:gridCol w:w="647"/>
        <w:gridCol w:w="649"/>
        <w:gridCol w:w="646"/>
      </w:tblGrid>
      <w:tr w14:paraId="47FCA0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323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1496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470"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5581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14:paraId="40DE7E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64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3DDBB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1AB8D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5"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43EA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6"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1751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D39D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3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78DC8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3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EE6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14:paraId="083BB1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5" w:hRule="atLeast"/>
          <w:jc w:val="center"/>
        </w:trPr>
        <w:tc>
          <w:tcPr>
            <w:tcW w:w="64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298FC10">
            <w:pPr>
              <w:keepNext w:val="0"/>
              <w:keepLines w:val="0"/>
              <w:pageBreakBefore w:val="0"/>
              <w:widowControl w:val="0"/>
              <w:kinsoku/>
              <w:wordWrap/>
              <w:overflowPunct/>
              <w:topLinePunct w:val="0"/>
              <w:autoSpaceDN/>
              <w:bidi w:val="0"/>
              <w:adjustRightInd/>
              <w:ind w:left="0" w:leftChars="0" w:right="0" w:rightChars="0"/>
              <w:jc w:val="both"/>
              <w:textAlignment w:val="auto"/>
              <w:outlineLvl w:val="9"/>
              <w:rPr>
                <w:rFonts w:hint="eastAsia" w:ascii="宋体"/>
                <w:sz w:val="24"/>
                <w:szCs w:val="24"/>
              </w:rPr>
            </w:pPr>
          </w:p>
        </w:tc>
        <w:tc>
          <w:tcPr>
            <w:tcW w:w="64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F091665">
            <w:pPr>
              <w:keepNext w:val="0"/>
              <w:keepLines w:val="0"/>
              <w:pageBreakBefore w:val="0"/>
              <w:widowControl w:val="0"/>
              <w:kinsoku/>
              <w:wordWrap/>
              <w:overflowPunct/>
              <w:topLinePunct w:val="0"/>
              <w:autoSpaceDN/>
              <w:bidi w:val="0"/>
              <w:adjustRightInd/>
              <w:ind w:left="0" w:leftChars="0" w:right="0" w:rightChars="0"/>
              <w:jc w:val="both"/>
              <w:textAlignment w:val="auto"/>
              <w:outlineLvl w:val="9"/>
              <w:rPr>
                <w:rFonts w:hint="eastAsia" w:ascii="宋体"/>
                <w:sz w:val="24"/>
                <w:szCs w:val="24"/>
              </w:rPr>
            </w:pPr>
          </w:p>
        </w:tc>
        <w:tc>
          <w:tcPr>
            <w:tcW w:w="645"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A8C366B">
            <w:pPr>
              <w:keepNext w:val="0"/>
              <w:keepLines w:val="0"/>
              <w:pageBreakBefore w:val="0"/>
              <w:widowControl w:val="0"/>
              <w:kinsoku/>
              <w:wordWrap/>
              <w:overflowPunct/>
              <w:topLinePunct w:val="0"/>
              <w:autoSpaceDN/>
              <w:bidi w:val="0"/>
              <w:adjustRightInd/>
              <w:ind w:left="0" w:leftChars="0" w:right="0" w:rightChars="0"/>
              <w:jc w:val="both"/>
              <w:textAlignment w:val="auto"/>
              <w:outlineLvl w:val="9"/>
              <w:rPr>
                <w:rFonts w:hint="eastAsia" w:ascii="宋体"/>
                <w:sz w:val="24"/>
                <w:szCs w:val="24"/>
              </w:rPr>
            </w:pPr>
          </w:p>
        </w:tc>
        <w:tc>
          <w:tcPr>
            <w:tcW w:w="64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5CE4DBD">
            <w:pPr>
              <w:keepNext w:val="0"/>
              <w:keepLines w:val="0"/>
              <w:pageBreakBefore w:val="0"/>
              <w:widowControl w:val="0"/>
              <w:kinsoku/>
              <w:wordWrap/>
              <w:overflowPunct/>
              <w:topLinePunct w:val="0"/>
              <w:autoSpaceDN/>
              <w:bidi w:val="0"/>
              <w:adjustRightInd/>
              <w:ind w:left="0" w:leftChars="0" w:right="0" w:rightChars="0"/>
              <w:jc w:val="both"/>
              <w:textAlignment w:val="auto"/>
              <w:outlineLvl w:val="9"/>
              <w:rPr>
                <w:rFonts w:hint="eastAsia" w:ascii="宋体"/>
                <w:sz w:val="24"/>
                <w:szCs w:val="24"/>
              </w:rPr>
            </w:pPr>
          </w:p>
        </w:tc>
        <w:tc>
          <w:tcPr>
            <w:tcW w:w="64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101A54D">
            <w:pPr>
              <w:keepNext w:val="0"/>
              <w:keepLines w:val="0"/>
              <w:pageBreakBefore w:val="0"/>
              <w:widowControl w:val="0"/>
              <w:kinsoku/>
              <w:wordWrap/>
              <w:overflowPunct/>
              <w:topLinePunct w:val="0"/>
              <w:autoSpaceDN/>
              <w:bidi w:val="0"/>
              <w:adjustRightInd/>
              <w:ind w:left="0" w:leftChars="0" w:right="0" w:rightChars="0"/>
              <w:jc w:val="both"/>
              <w:textAlignment w:val="auto"/>
              <w:outlineLvl w:val="9"/>
              <w:rPr>
                <w:rFonts w:hint="eastAsia" w:ascii="宋体"/>
                <w:sz w:val="24"/>
                <w:szCs w:val="24"/>
              </w:rPr>
            </w:pPr>
          </w:p>
        </w:tc>
        <w:tc>
          <w:tcPr>
            <w:tcW w:w="64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0658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D6E0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F4CE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08B7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C00B4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4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6C7E4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ECF8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41C7F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1B408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66B37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Autospacing="0" w:afterAutospacing="0"/>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14:paraId="632624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0" w:hRule="atLeast"/>
          <w:jc w:val="center"/>
        </w:trPr>
        <w:tc>
          <w:tcPr>
            <w:tcW w:w="64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4664A0">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default" w:ascii="宋体" w:hAnsi="宋体" w:eastAsia="宋体" w:cs="宋体"/>
                <w:sz w:val="20"/>
                <w:szCs w:val="20"/>
                <w:lang w:val="en-US"/>
              </w:rPr>
            </w:pPr>
            <w:r>
              <w:rPr>
                <w:rFonts w:hint="eastAsia" w:ascii="宋体" w:hAnsi="宋体" w:cs="宋体"/>
                <w:i w:val="0"/>
                <w:iCs w:val="0"/>
                <w:color w:val="000000"/>
                <w:kern w:val="0"/>
                <w:sz w:val="20"/>
                <w:szCs w:val="20"/>
                <w:u w:val="none"/>
                <w:lang w:val="en-US" w:eastAsia="zh-CN" w:bidi="ar"/>
              </w:rPr>
              <w:t>0</w:t>
            </w:r>
          </w:p>
        </w:tc>
        <w:tc>
          <w:tcPr>
            <w:tcW w:w="64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8F29B2">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default" w:ascii="宋体" w:hAnsi="宋体" w:eastAsia="宋体" w:cs="宋体"/>
                <w:sz w:val="20"/>
                <w:szCs w:val="20"/>
                <w:lang w:val="en-US"/>
              </w:rPr>
            </w:pPr>
            <w:r>
              <w:rPr>
                <w:rFonts w:hint="eastAsia" w:ascii="宋体" w:hAnsi="宋体" w:cs="宋体"/>
                <w:i w:val="0"/>
                <w:iCs w:val="0"/>
                <w:color w:val="000000"/>
                <w:kern w:val="0"/>
                <w:sz w:val="20"/>
                <w:szCs w:val="20"/>
                <w:u w:val="none"/>
                <w:lang w:val="en-US" w:eastAsia="zh-CN" w:bidi="ar"/>
              </w:rPr>
              <w:t>0</w:t>
            </w:r>
          </w:p>
        </w:tc>
        <w:tc>
          <w:tcPr>
            <w:tcW w:w="64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582BA4">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default" w:ascii="宋体" w:hAnsi="宋体" w:eastAsia="宋体" w:cs="宋体"/>
                <w:sz w:val="20"/>
                <w:szCs w:val="20"/>
                <w:lang w:val="en-US"/>
              </w:rPr>
            </w:pPr>
            <w:r>
              <w:rPr>
                <w:rFonts w:hint="eastAsia" w:ascii="宋体" w:hAnsi="宋体" w:cs="宋体"/>
                <w:i w:val="0"/>
                <w:iCs w:val="0"/>
                <w:color w:val="000000"/>
                <w:kern w:val="0"/>
                <w:sz w:val="20"/>
                <w:szCs w:val="20"/>
                <w:u w:val="none"/>
                <w:lang w:val="en-US" w:eastAsia="zh-CN" w:bidi="ar"/>
              </w:rPr>
              <w:t>0</w:t>
            </w:r>
          </w:p>
        </w:tc>
        <w:tc>
          <w:tcPr>
            <w:tcW w:w="64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466FE23">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0"/>
                <w:szCs w:val="20"/>
                <w:u w:val="none"/>
                <w:lang w:val="en-US" w:eastAsia="zh-CN" w:bidi="ar"/>
              </w:rPr>
              <w:t>0</w:t>
            </w:r>
          </w:p>
        </w:tc>
        <w:tc>
          <w:tcPr>
            <w:tcW w:w="64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52D1A2">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default" w:ascii="宋体" w:hAnsi="宋体" w:eastAsia="宋体" w:cs="宋体"/>
                <w:sz w:val="20"/>
                <w:szCs w:val="20"/>
                <w:lang w:val="en-US"/>
              </w:rPr>
            </w:pPr>
            <w:r>
              <w:rPr>
                <w:rFonts w:hint="eastAsia" w:ascii="宋体" w:hAnsi="宋体" w:cs="宋体"/>
                <w:i w:val="0"/>
                <w:iCs w:val="0"/>
                <w:color w:val="000000"/>
                <w:kern w:val="0"/>
                <w:sz w:val="20"/>
                <w:szCs w:val="20"/>
                <w:u w:val="none"/>
                <w:lang w:val="en-US" w:eastAsia="zh-CN" w:bidi="ar"/>
              </w:rPr>
              <w:t>0</w:t>
            </w:r>
          </w:p>
        </w:tc>
        <w:tc>
          <w:tcPr>
            <w:tcW w:w="64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AC9B30">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lang w:val="en-US"/>
              </w:rPr>
            </w:pPr>
            <w:r>
              <w:rPr>
                <w:rFonts w:hint="eastAsia" w:ascii="宋体" w:hAnsi="宋体" w:cs="宋体"/>
                <w:i w:val="0"/>
                <w:iCs w:val="0"/>
                <w:color w:val="000000"/>
                <w:kern w:val="0"/>
                <w:sz w:val="20"/>
                <w:szCs w:val="20"/>
                <w:u w:val="none"/>
                <w:lang w:val="en-US" w:eastAsia="zh-CN" w:bidi="ar"/>
              </w:rPr>
              <w:t>0</w:t>
            </w:r>
          </w:p>
        </w:tc>
        <w:tc>
          <w:tcPr>
            <w:tcW w:w="64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64E243">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0"/>
                <w:szCs w:val="20"/>
                <w:u w:val="none"/>
                <w:lang w:val="en-US" w:eastAsia="zh-CN" w:bidi="ar"/>
              </w:rPr>
              <w:t>0</w:t>
            </w:r>
          </w:p>
        </w:tc>
        <w:tc>
          <w:tcPr>
            <w:tcW w:w="64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CD16529">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0"/>
                <w:szCs w:val="20"/>
                <w:u w:val="none"/>
                <w:lang w:val="en-US" w:eastAsia="zh-CN" w:bidi="ar"/>
              </w:rPr>
              <w:t>0</w:t>
            </w:r>
          </w:p>
        </w:tc>
        <w:tc>
          <w:tcPr>
            <w:tcW w:w="64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E4BA9C">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0"/>
                <w:szCs w:val="20"/>
                <w:u w:val="none"/>
                <w:lang w:val="en-US" w:eastAsia="zh-CN" w:bidi="ar"/>
              </w:rPr>
              <w:t>0</w:t>
            </w:r>
          </w:p>
        </w:tc>
        <w:tc>
          <w:tcPr>
            <w:tcW w:w="64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A2BB00">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2B73C1B">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rPr>
            </w:pPr>
            <w:r>
              <w:rPr>
                <w:rFonts w:hint="eastAsia" w:ascii="宋体" w:hAnsi="宋体" w:cs="宋体"/>
                <w:i w:val="0"/>
                <w:iCs w:val="0"/>
                <w:color w:val="000000"/>
                <w:kern w:val="0"/>
                <w:sz w:val="20"/>
                <w:szCs w:val="20"/>
                <w:u w:val="none"/>
                <w:lang w:val="en-US" w:eastAsia="zh-CN" w:bidi="ar"/>
              </w:rPr>
              <w:t>0</w:t>
            </w:r>
          </w:p>
        </w:tc>
        <w:tc>
          <w:tcPr>
            <w:tcW w:w="64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319AFD">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lang w:val="en-US" w:eastAsia="zh-CN"/>
              </w:rPr>
            </w:pPr>
            <w:r>
              <w:rPr>
                <w:rFonts w:hint="eastAsia" w:ascii="宋体" w:hAnsi="宋体" w:cs="宋体"/>
                <w:i w:val="0"/>
                <w:iCs w:val="0"/>
                <w:color w:val="000000"/>
                <w:kern w:val="0"/>
                <w:sz w:val="20"/>
                <w:szCs w:val="20"/>
                <w:u w:val="none"/>
                <w:lang w:val="en-US" w:eastAsia="zh-CN" w:bidi="ar"/>
              </w:rPr>
              <w:t>0</w:t>
            </w:r>
          </w:p>
        </w:tc>
        <w:tc>
          <w:tcPr>
            <w:tcW w:w="64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955EEB">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lang w:val="en-US" w:eastAsia="zh-CN"/>
              </w:rPr>
            </w:pPr>
            <w:r>
              <w:rPr>
                <w:rFonts w:hint="eastAsia" w:ascii="宋体" w:hAnsi="宋体" w:cs="宋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906540">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lang w:val="en-US" w:eastAsia="zh-CN"/>
              </w:rPr>
            </w:pPr>
            <w:r>
              <w:rPr>
                <w:rFonts w:hint="eastAsia" w:ascii="宋体" w:hAnsi="宋体" w:cs="宋体"/>
                <w:i w:val="0"/>
                <w:iCs w:val="0"/>
                <w:color w:val="000000"/>
                <w:kern w:val="0"/>
                <w:sz w:val="20"/>
                <w:szCs w:val="20"/>
                <w:u w:val="none"/>
                <w:lang w:val="en-US" w:eastAsia="zh-CN" w:bidi="ar"/>
              </w:rPr>
              <w:t>0</w:t>
            </w:r>
          </w:p>
        </w:tc>
        <w:tc>
          <w:tcPr>
            <w:tcW w:w="64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7995BE2">
            <w:pPr>
              <w:keepNext w:val="0"/>
              <w:keepLines w:val="0"/>
              <w:pageBreakBefore w:val="0"/>
              <w:widowControl w:val="0"/>
              <w:suppressLineNumbers w:val="0"/>
              <w:kinsoku/>
              <w:wordWrap/>
              <w:overflowPunct/>
              <w:topLinePunct w:val="0"/>
              <w:autoSpaceDN/>
              <w:bidi w:val="0"/>
              <w:adjustRightInd/>
              <w:ind w:left="0" w:leftChars="0" w:right="0" w:rightChars="0"/>
              <w:jc w:val="center"/>
              <w:textAlignment w:val="center"/>
              <w:rPr>
                <w:rFonts w:hint="eastAsia" w:ascii="宋体" w:hAnsi="宋体" w:eastAsia="宋体" w:cs="宋体"/>
                <w:sz w:val="20"/>
                <w:szCs w:val="20"/>
                <w:lang w:val="en-US" w:eastAsia="zh-CN"/>
              </w:rPr>
            </w:pPr>
            <w:r>
              <w:rPr>
                <w:rFonts w:hint="eastAsia" w:ascii="宋体" w:hAnsi="宋体" w:cs="宋体"/>
                <w:i w:val="0"/>
                <w:iCs w:val="0"/>
                <w:color w:val="000000"/>
                <w:kern w:val="0"/>
                <w:sz w:val="20"/>
                <w:szCs w:val="20"/>
                <w:u w:val="none"/>
                <w:lang w:val="en-US" w:eastAsia="zh-CN" w:bidi="ar"/>
              </w:rPr>
              <w:t>0</w:t>
            </w:r>
          </w:p>
        </w:tc>
      </w:tr>
    </w:tbl>
    <w:p w14:paraId="12DC03E7">
      <w:pPr>
        <w:keepNext w:val="0"/>
        <w:keepLines w:val="0"/>
        <w:pageBreakBefore w:val="0"/>
        <w:widowControl w:val="0"/>
        <w:shd w:val="clear" w:color="auto" w:fill="FFFFFF"/>
        <w:kinsoku/>
        <w:wordWrap/>
        <w:overflowPunct/>
        <w:topLinePunct w:val="0"/>
        <w:autoSpaceDE/>
        <w:autoSpaceDN/>
        <w:bidi w:val="0"/>
        <w:adjustRightInd/>
        <w:snapToGrid/>
        <w:spacing w:line="240" w:lineRule="exact"/>
        <w:ind w:right="0" w:rightChars="0"/>
        <w:jc w:val="both"/>
        <w:textAlignment w:val="auto"/>
        <w:outlineLvl w:val="9"/>
        <w:rPr>
          <w:rFonts w:ascii="黑体" w:hAnsi="黑体" w:eastAsia="黑体" w:cs="宋体"/>
          <w:color w:val="000000"/>
          <w:kern w:val="0"/>
          <w:sz w:val="32"/>
          <w:szCs w:val="32"/>
        </w:rPr>
      </w:pPr>
    </w:p>
    <w:p w14:paraId="0E6904E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14:paraId="5E7D02B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年，虽然</w:t>
      </w:r>
      <w:r>
        <w:rPr>
          <w:rFonts w:hint="eastAsia" w:ascii="仿宋" w:hAnsi="仿宋" w:eastAsia="仿宋" w:cs="仿宋"/>
          <w:color w:val="auto"/>
          <w:sz w:val="32"/>
          <w:szCs w:val="32"/>
          <w:shd w:val="clear" w:color="auto" w:fill="FFFFFF"/>
          <w:lang w:val="en-US" w:eastAsia="zh-CN"/>
        </w:rPr>
        <w:t>我局</w:t>
      </w:r>
      <w:r>
        <w:rPr>
          <w:rFonts w:hint="eastAsia" w:ascii="仿宋" w:hAnsi="仿宋" w:eastAsia="仿宋" w:cs="仿宋"/>
          <w:color w:val="auto"/>
          <w:sz w:val="32"/>
          <w:szCs w:val="32"/>
          <w:shd w:val="clear" w:color="auto" w:fill="FFFFFF"/>
        </w:rPr>
        <w:t>信息公开工作取得了一定的成效，但也存在一些有待改进和完善的问题：一是公开内容重点不够突出，没有及时公开群众反映强烈的问题。二是政务信息公开不够及时。</w:t>
      </w:r>
    </w:p>
    <w:p w14:paraId="75C0073D">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yellow"/>
          <w:shd w:val="clear" w:color="auto" w:fill="FFFFFF"/>
          <w:lang w:eastAsia="zh-CN"/>
        </w:rPr>
      </w:pPr>
      <w:r>
        <w:rPr>
          <w:rFonts w:hint="eastAsia" w:ascii="仿宋" w:hAnsi="仿宋" w:eastAsia="仿宋" w:cs="仿宋"/>
          <w:color w:val="auto"/>
          <w:sz w:val="32"/>
          <w:szCs w:val="32"/>
          <w:shd w:val="clear" w:color="auto" w:fill="FFFFFF"/>
          <w:lang w:val="en-US" w:eastAsia="zh-CN"/>
        </w:rPr>
        <w:t>下一步，</w:t>
      </w:r>
      <w:r>
        <w:rPr>
          <w:rFonts w:hint="eastAsia" w:ascii="仿宋" w:hAnsi="仿宋" w:eastAsia="仿宋" w:cs="仿宋"/>
          <w:color w:val="auto"/>
          <w:sz w:val="32"/>
          <w:szCs w:val="32"/>
          <w:shd w:val="clear" w:color="auto" w:fill="FFFFFF"/>
        </w:rPr>
        <w:t>我局将进一步提升服务效能，持续强化信息公开。突出问题导向</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聚焦人民群众急难愁盼问题</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highlight w:val="none"/>
          <w:shd w:val="clear" w:color="auto" w:fill="FFFFFF"/>
        </w:rPr>
        <w:t>加强</w:t>
      </w:r>
      <w:r>
        <w:rPr>
          <w:rFonts w:hint="eastAsia" w:ascii="仿宋" w:hAnsi="仿宋" w:eastAsia="仿宋" w:cs="仿宋"/>
          <w:color w:val="auto"/>
          <w:sz w:val="32"/>
          <w:szCs w:val="32"/>
          <w:highlight w:val="none"/>
          <w:shd w:val="clear" w:color="auto" w:fill="FFFFFF"/>
          <w:lang w:val="en-US" w:eastAsia="zh-CN"/>
        </w:rPr>
        <w:t>残疾人两项补贴、婚姻登记、养老服务</w:t>
      </w:r>
      <w:r>
        <w:rPr>
          <w:rFonts w:hint="eastAsia" w:ascii="仿宋" w:hAnsi="仿宋" w:eastAsia="仿宋" w:cs="仿宋"/>
          <w:color w:val="auto"/>
          <w:sz w:val="32"/>
          <w:szCs w:val="32"/>
          <w:highlight w:val="none"/>
          <w:shd w:val="clear" w:color="auto" w:fill="FFFFFF"/>
        </w:rPr>
        <w:t>等信息公开。加强信息发布、政策解读等工作衔接，及时公开有关法律法规、政策措施等信息，主动回应社会关切</w:t>
      </w:r>
      <w:r>
        <w:rPr>
          <w:rFonts w:hint="eastAsia" w:ascii="仿宋" w:hAnsi="仿宋" w:eastAsia="仿宋" w:cs="仿宋"/>
          <w:color w:val="auto"/>
          <w:sz w:val="32"/>
          <w:szCs w:val="32"/>
          <w:shd w:val="clear" w:color="auto" w:fill="FFFFFF"/>
        </w:rPr>
        <w:t>，扎实开展工作，强化数字支撑，助力基层服务和乡村振兴，让民政</w:t>
      </w:r>
      <w:r>
        <w:rPr>
          <w:rFonts w:hint="eastAsia" w:ascii="仿宋" w:hAnsi="仿宋" w:eastAsia="仿宋" w:cs="仿宋"/>
          <w:color w:val="auto"/>
          <w:sz w:val="32"/>
          <w:szCs w:val="32"/>
          <w:shd w:val="clear" w:color="auto" w:fill="FFFFFF"/>
          <w:lang w:val="en-US" w:eastAsia="zh-CN"/>
        </w:rPr>
        <w:t>信息公开</w:t>
      </w:r>
      <w:r>
        <w:rPr>
          <w:rFonts w:hint="eastAsia" w:ascii="仿宋" w:hAnsi="仿宋" w:eastAsia="仿宋" w:cs="仿宋"/>
          <w:color w:val="auto"/>
          <w:sz w:val="32"/>
          <w:szCs w:val="32"/>
          <w:shd w:val="clear" w:color="auto" w:fill="FFFFFF"/>
        </w:rPr>
        <w:t>成果真正惠及</w:t>
      </w:r>
      <w:r>
        <w:rPr>
          <w:rFonts w:hint="eastAsia" w:ascii="仿宋" w:hAnsi="仿宋" w:eastAsia="仿宋" w:cs="仿宋"/>
          <w:sz w:val="32"/>
          <w:szCs w:val="32"/>
        </w:rPr>
        <w:t>人民群众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为创新开创现代化中国雕刻文化名城高质量发展新局面贡献民政力量！</w:t>
      </w:r>
    </w:p>
    <w:p w14:paraId="5D620178">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ascii="黑体" w:hAnsi="黑体" w:eastAsia="黑体" w:cs="宋体"/>
          <w:color w:val="000000"/>
          <w:kern w:val="0"/>
          <w:sz w:val="32"/>
          <w:szCs w:val="32"/>
        </w:rPr>
      </w:pPr>
      <w:r>
        <w:rPr>
          <w:rFonts w:ascii="黑体" w:hAnsi="黑体" w:eastAsia="黑体" w:cs="宋体"/>
          <w:color w:val="000000"/>
          <w:kern w:val="0"/>
          <w:sz w:val="32"/>
          <w:szCs w:val="32"/>
        </w:rPr>
        <w:t>六、其他需要报告的事项</w:t>
      </w:r>
    </w:p>
    <w:p w14:paraId="6F7899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认真贯彻执行国务院办公厅《政府信息公开信息处理费管理办法》和《关于政府信息公开处理费管理有关事项的通知》。202</w:t>
      </w:r>
      <w:r>
        <w:rPr>
          <w:rFonts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年未收取信息处理费</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14:paraId="671E8424"/>
    <w:sectPr>
      <w:footerReference r:id="rId3"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38D0B">
    <w:pPr>
      <w:pStyle w:val="2"/>
      <w:jc w:val="center"/>
    </w:pPr>
    <w:r>
      <w:fldChar w:fldCharType="begin"/>
    </w:r>
    <w:r>
      <w:instrText xml:space="preserve">PAGE   \* MERGEFORMAT</w:instrText>
    </w:r>
    <w:r>
      <w:fldChar w:fldCharType="separate"/>
    </w:r>
    <w:r>
      <w:rPr>
        <w:lang w:val="zh-CN"/>
      </w:rPr>
      <w:t>1</w:t>
    </w:r>
    <w:r>
      <w:fldChar w:fldCharType="end"/>
    </w:r>
  </w:p>
  <w:p w14:paraId="4C88CA2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391B63FD"/>
    <w:rsid w:val="0EBE6436"/>
    <w:rsid w:val="1BE9596A"/>
    <w:rsid w:val="391B63FD"/>
    <w:rsid w:val="6EF5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2542</Words>
  <Characters>2598</Characters>
  <Lines>0</Lines>
  <Paragraphs>0</Paragraphs>
  <TotalTime>10</TotalTime>
  <ScaleCrop>false</ScaleCrop>
  <LinksUpToDate>false</LinksUpToDate>
  <CharactersWithSpaces>2604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2024-01-10T07:10:00Z</dcterms:created>
  <dc:creator>84623</dc:creator>
  <cp:lastModifiedBy>Administrator</cp:lastModifiedBy>
  <cp:lastPrinted>2024-01-10T08:13:00Z</cp:lastPrinted>
  <dcterms:modified xsi:type="dcterms:W3CDTF">2025-02-14T02:57:32Z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D6A20A150AA14E4AB0CC4828E2BC2D55_12</vt:lpwstr>
  </property>
  <property fmtid="{D5CDD505-2E9C-101B-9397-08002B2CF9AE}" pid="4" name="KSOTemplateDocerSaveRecord">
    <vt:lpwstr>eyJoZGlkIjoiMjUyYWFlYmY1MDgzZjVkMTIyZDNjNGU3MzRhOTU3MzYifQ==</vt:lpwstr>
  </property>
</Properties>
</file>