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5DCFD">
      <w:pPr>
        <w:pStyle w:val="2"/>
        <w:keepNext w:val="0"/>
        <w:keepLines w:val="0"/>
        <w:pageBreakBefore w:val="0"/>
        <w:widowControl w:val="0"/>
        <w:kinsoku/>
        <w:wordWrap/>
        <w:overflowPunct/>
        <w:topLinePunct w:val="0"/>
        <w:autoSpaceDE/>
        <w:autoSpaceDN/>
        <w:bidi w:val="0"/>
        <w:adjustRightInd w:val="0"/>
        <w:spacing w:line="560" w:lineRule="exact"/>
        <w:ind w:left="119" w:right="-24" w:rightChars="-10" w:hanging="119" w:hangingChars="27"/>
        <w:jc w:val="center"/>
        <w:textAlignment w:val="auto"/>
        <w:rPr>
          <w:rFonts w:hint="eastAsia" w:asciiTheme="majorEastAsia" w:hAnsiTheme="majorEastAsia" w:eastAsiaTheme="majorEastAsia" w:cstheme="majorEastAsia"/>
          <w:b/>
          <w:bCs/>
          <w:spacing w:val="-4"/>
        </w:rPr>
      </w:pPr>
      <w:r>
        <w:rPr>
          <w:rFonts w:hint="eastAsia" w:asciiTheme="majorEastAsia" w:hAnsiTheme="majorEastAsia" w:eastAsiaTheme="majorEastAsia" w:cstheme="majorEastAsia"/>
          <w:b/>
          <w:bCs/>
        </w:rPr>
        <w:t>202</w:t>
      </w:r>
      <w:r>
        <w:rPr>
          <w:rFonts w:hint="eastAsia" w:asciiTheme="majorEastAsia" w:hAnsiTheme="majorEastAsia" w:eastAsiaTheme="majorEastAsia" w:cstheme="majorEastAsia"/>
          <w:b/>
          <w:bCs/>
          <w:lang w:val="en-US" w:eastAsia="zh-CN"/>
        </w:rPr>
        <w:t>3</w:t>
      </w:r>
      <w:r>
        <w:rPr>
          <w:rFonts w:hint="eastAsia" w:asciiTheme="majorEastAsia" w:hAnsiTheme="majorEastAsia" w:eastAsiaTheme="majorEastAsia" w:cstheme="majorEastAsia"/>
          <w:b/>
          <w:bCs/>
          <w:spacing w:val="-4"/>
        </w:rPr>
        <w:t>年</w:t>
      </w:r>
      <w:r>
        <w:rPr>
          <w:rFonts w:hint="eastAsia" w:asciiTheme="majorEastAsia" w:hAnsiTheme="majorEastAsia" w:eastAsiaTheme="majorEastAsia" w:cstheme="majorEastAsia"/>
          <w:b/>
          <w:bCs/>
          <w:spacing w:val="-4"/>
          <w:lang w:eastAsia="zh-CN"/>
        </w:rPr>
        <w:t>曲阳县金融办</w:t>
      </w:r>
      <w:r>
        <w:rPr>
          <w:rFonts w:hint="eastAsia" w:asciiTheme="majorEastAsia" w:hAnsiTheme="majorEastAsia" w:eastAsiaTheme="majorEastAsia" w:cstheme="majorEastAsia"/>
          <w:b/>
          <w:bCs/>
          <w:spacing w:val="-4"/>
        </w:rPr>
        <w:t>“双随机、一公开”</w:t>
      </w:r>
    </w:p>
    <w:p w14:paraId="6FBA844A">
      <w:pPr>
        <w:pStyle w:val="2"/>
        <w:keepNext w:val="0"/>
        <w:keepLines w:val="0"/>
        <w:pageBreakBefore w:val="0"/>
        <w:widowControl w:val="0"/>
        <w:kinsoku/>
        <w:wordWrap/>
        <w:overflowPunct/>
        <w:topLinePunct w:val="0"/>
        <w:autoSpaceDE/>
        <w:autoSpaceDN/>
        <w:bidi w:val="0"/>
        <w:adjustRightInd w:val="0"/>
        <w:spacing w:line="560" w:lineRule="exact"/>
        <w:ind w:left="119" w:right="-24" w:rightChars="-10" w:hanging="117" w:hangingChars="27"/>
        <w:jc w:val="center"/>
        <w:textAlignment w:val="auto"/>
        <w:rPr>
          <w:rFonts w:hint="eastAsia" w:asciiTheme="majorEastAsia" w:hAnsiTheme="majorEastAsia" w:eastAsiaTheme="majorEastAsia" w:cstheme="majorEastAsia"/>
          <w:b/>
          <w:bCs/>
          <w:spacing w:val="-4"/>
          <w:sz w:val="44"/>
          <w:szCs w:val="44"/>
        </w:rPr>
      </w:pPr>
      <w:r>
        <w:rPr>
          <w:rFonts w:hint="eastAsia" w:asciiTheme="majorEastAsia" w:hAnsiTheme="majorEastAsia" w:eastAsiaTheme="majorEastAsia" w:cstheme="majorEastAsia"/>
          <w:b/>
          <w:bCs/>
          <w:spacing w:val="-4"/>
          <w:sz w:val="44"/>
          <w:szCs w:val="44"/>
        </w:rPr>
        <w:t>监管工作实施方案</w:t>
      </w:r>
    </w:p>
    <w:p w14:paraId="479BDB7B">
      <w:pPr>
        <w:pStyle w:val="3"/>
        <w:keepNext w:val="0"/>
        <w:keepLines w:val="0"/>
        <w:pageBreakBefore w:val="0"/>
        <w:widowControl w:val="0"/>
        <w:kinsoku/>
        <w:wordWrap/>
        <w:overflowPunct/>
        <w:topLinePunct w:val="0"/>
        <w:autoSpaceDE/>
        <w:autoSpaceDN/>
        <w:bidi w:val="0"/>
        <w:adjustRightInd w:val="0"/>
        <w:spacing w:line="560" w:lineRule="exact"/>
        <w:ind w:right="-24" w:rightChars="-10" w:firstLine="628" w:firstLineChars="200"/>
        <w:jc w:val="both"/>
        <w:textAlignment w:val="auto"/>
        <w:rPr>
          <w:rFonts w:ascii="Times New Roman" w:cs="Times New Roman"/>
          <w:spacing w:val="-3"/>
        </w:rPr>
      </w:pPr>
    </w:p>
    <w:p w14:paraId="1FD73E64">
      <w:pPr>
        <w:pStyle w:val="3"/>
        <w:keepNext w:val="0"/>
        <w:keepLines w:val="0"/>
        <w:pageBreakBefore w:val="0"/>
        <w:widowControl w:val="0"/>
        <w:kinsoku/>
        <w:wordWrap/>
        <w:overflowPunct/>
        <w:topLinePunct w:val="0"/>
        <w:autoSpaceDE/>
        <w:autoSpaceDN/>
        <w:bidi w:val="0"/>
        <w:adjustRightInd w:val="0"/>
        <w:spacing w:line="560" w:lineRule="exact"/>
        <w:ind w:left="0" w:right="-24" w:rightChars="-1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为认真贯彻落实省、市政府关于深化“放管服”改革、优化营商环境部署要求，持续强</w:t>
      </w:r>
      <w:bookmarkStart w:id="0" w:name="_GoBack"/>
      <w:bookmarkEnd w:id="0"/>
      <w:r>
        <w:rPr>
          <w:rFonts w:hint="eastAsia" w:ascii="仿宋_GB2312" w:hAnsi="仿宋_GB2312" w:eastAsia="仿宋_GB2312" w:cs="仿宋_GB2312"/>
          <w:kern w:val="2"/>
          <w:sz w:val="32"/>
          <w:szCs w:val="32"/>
          <w:lang w:val="en-US" w:eastAsia="zh-CN" w:bidi="ar-SA"/>
        </w:rPr>
        <w:t>化“双随机、一公开”监管，提升监管效能，根据《国务院关于在市场监管领域全面推行部门联合</w:t>
      </w:r>
      <w:r>
        <w:rPr>
          <w:rFonts w:hint="eastAsia" w:ascii="仿宋_GB2312" w:hAnsi="仿宋_GB2312" w:eastAsia="仿宋_GB2312" w:cs="仿宋_GB2312"/>
          <w:kern w:val="2"/>
          <w:sz w:val="32"/>
          <w:szCs w:val="32"/>
          <w:lang w:val="zh-CN" w:eastAsia="zh-CN" w:bidi="ar-SA"/>
        </w:rPr>
        <w:t>“双</w:t>
      </w:r>
      <w:r>
        <w:rPr>
          <w:rFonts w:hint="eastAsia" w:ascii="仿宋_GB2312" w:hAnsi="仿宋_GB2312" w:eastAsia="仿宋_GB2312" w:cs="仿宋_GB2312"/>
          <w:kern w:val="2"/>
          <w:sz w:val="32"/>
          <w:szCs w:val="32"/>
          <w:lang w:val="en-US" w:eastAsia="zh-CN" w:bidi="ar-SA"/>
        </w:rPr>
        <w:t>随机、一公开”监管的意见》（国发[2019]5号）、《河北省人民政府关于在市场监管领域全面推行部门联合</w:t>
      </w:r>
      <w:r>
        <w:rPr>
          <w:rFonts w:hint="eastAsia" w:ascii="仿宋_GB2312" w:hAnsi="仿宋_GB2312" w:eastAsia="仿宋_GB2312" w:cs="仿宋_GB2312"/>
          <w:kern w:val="2"/>
          <w:sz w:val="32"/>
          <w:szCs w:val="32"/>
          <w:lang w:val="zh-CN" w:eastAsia="zh-CN" w:bidi="ar-SA"/>
        </w:rPr>
        <w:t>“双</w:t>
      </w:r>
      <w:r>
        <w:rPr>
          <w:rFonts w:hint="eastAsia" w:ascii="仿宋_GB2312" w:hAnsi="仿宋_GB2312" w:eastAsia="仿宋_GB2312" w:cs="仿宋_GB2312"/>
          <w:kern w:val="2"/>
          <w:sz w:val="32"/>
          <w:szCs w:val="32"/>
          <w:lang w:val="en-US" w:eastAsia="zh-CN" w:bidi="ar-SA"/>
        </w:rPr>
        <w:t>随机、一公开”监管的实施意见》（冀政字[2019]22号）、《河北省人民政府办公厅关于印发河北省“双随机、一公开”监管与企业信用风险分级分类相结合实施方案的通知》（冀政办字[2020]144号）等文件要求，结合我办实际，制定本方案。</w:t>
      </w:r>
    </w:p>
    <w:p w14:paraId="72B6294E">
      <w:pPr>
        <w:pStyle w:val="3"/>
        <w:keepNext w:val="0"/>
        <w:keepLines w:val="0"/>
        <w:pageBreakBefore w:val="0"/>
        <w:widowControl w:val="0"/>
        <w:kinsoku/>
        <w:wordWrap/>
        <w:overflowPunct/>
        <w:topLinePunct w:val="0"/>
        <w:autoSpaceDE/>
        <w:autoSpaceDN/>
        <w:bidi w:val="0"/>
        <w:adjustRightInd w:val="0"/>
        <w:spacing w:line="560" w:lineRule="exact"/>
        <w:ind w:left="0" w:right="-24" w:rightChars="-10" w:firstLine="640" w:firstLineChars="200"/>
        <w:jc w:val="both"/>
        <w:textAlignment w:val="auto"/>
        <w:rPr>
          <w:rFonts w:ascii="Times New Roman" w:eastAsia="黑体" w:cs="Times New Roman"/>
        </w:rPr>
      </w:pPr>
      <w:r>
        <w:rPr>
          <w:rFonts w:ascii="Times New Roman" w:eastAsia="黑体" w:cs="Times New Roman"/>
        </w:rPr>
        <w:t>一、工作</w:t>
      </w:r>
      <w:r>
        <w:rPr>
          <w:rFonts w:hint="eastAsia" w:ascii="Times New Roman" w:eastAsia="黑体" w:cs="Times New Roman"/>
        </w:rPr>
        <w:t>思路及</w:t>
      </w:r>
      <w:r>
        <w:rPr>
          <w:rFonts w:ascii="Times New Roman" w:eastAsia="黑体" w:cs="Times New Roman"/>
        </w:rPr>
        <w:t>目标</w:t>
      </w:r>
    </w:p>
    <w:p w14:paraId="46DA9236">
      <w:pPr>
        <w:pStyle w:val="3"/>
        <w:keepNext w:val="0"/>
        <w:keepLines w:val="0"/>
        <w:pageBreakBefore w:val="0"/>
        <w:widowControl w:val="0"/>
        <w:kinsoku/>
        <w:wordWrap/>
        <w:overflowPunct/>
        <w:topLinePunct w:val="0"/>
        <w:autoSpaceDE/>
        <w:autoSpaceDN/>
        <w:bidi w:val="0"/>
        <w:adjustRightInd w:val="0"/>
        <w:spacing w:line="560" w:lineRule="exact"/>
        <w:ind w:left="0" w:right="-24" w:rightChars="-1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以河北省双随机监管工作平台为依托，持续完善“一单两库一指引”。动态调整随机抽查事项清单、检查对象名录库和执法检查人员名录库，不断完善对检查对象和执法检查人员的分类标注，确保抽查顺利进行。</w:t>
      </w:r>
    </w:p>
    <w:p w14:paraId="3AD5B9A3">
      <w:pPr>
        <w:pStyle w:val="3"/>
        <w:keepNext w:val="0"/>
        <w:keepLines w:val="0"/>
        <w:pageBreakBefore w:val="0"/>
        <w:widowControl w:val="0"/>
        <w:kinsoku/>
        <w:wordWrap/>
        <w:overflowPunct/>
        <w:topLinePunct w:val="0"/>
        <w:autoSpaceDE/>
        <w:autoSpaceDN/>
        <w:bidi w:val="0"/>
        <w:adjustRightInd w:val="0"/>
        <w:spacing w:line="560" w:lineRule="exact"/>
        <w:ind w:left="0" w:right="-24" w:rightChars="-1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以部门联合抽查为重点，不断扩大部门联合随机抽查的覆盖面、占比率。加强部门间的协调联动，使部门联合抽查成为各部门间协同监管的主要方式。通过河北省双随机执法监管平台统一工作流程，确保部门联合抽查规范有序开展。</w:t>
      </w:r>
    </w:p>
    <w:p w14:paraId="6469AD60">
      <w:pPr>
        <w:pStyle w:val="3"/>
        <w:keepNext w:val="0"/>
        <w:keepLines w:val="0"/>
        <w:pageBreakBefore w:val="0"/>
        <w:widowControl w:val="0"/>
        <w:kinsoku/>
        <w:wordWrap/>
        <w:overflowPunct/>
        <w:topLinePunct w:val="0"/>
        <w:autoSpaceDE/>
        <w:autoSpaceDN/>
        <w:bidi w:val="0"/>
        <w:adjustRightInd w:val="0"/>
        <w:spacing w:line="560" w:lineRule="exact"/>
        <w:ind w:left="0" w:right="-24" w:rightChars="-1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以提高监管效能为目标，持续完善企业信用风险差异化随机抽查机制。在巩固企业信用风险分类结果在“双随机、一公开”监管常态化运用的基础上，进一步拓展、深化运用场景，不断提升随机抽查的靶向性、精准性，在监管既“无事不扰”又“无处不在”上迈出新步伐。</w:t>
      </w:r>
    </w:p>
    <w:p w14:paraId="3EBA2A97">
      <w:pPr>
        <w:pStyle w:val="3"/>
        <w:keepNext w:val="0"/>
        <w:keepLines w:val="0"/>
        <w:pageBreakBefore w:val="0"/>
        <w:widowControl w:val="0"/>
        <w:kinsoku/>
        <w:wordWrap/>
        <w:overflowPunct/>
        <w:topLinePunct w:val="0"/>
        <w:autoSpaceDE/>
        <w:autoSpaceDN/>
        <w:bidi w:val="0"/>
        <w:adjustRightInd w:val="0"/>
        <w:spacing w:line="560" w:lineRule="exact"/>
        <w:ind w:left="0" w:right="-24" w:rightChars="-1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以规范化建设为基础，不断提升工作水平。深入贯彻落实《随机抽查工作规范-河北省地方标准》，加强“双随机、一公开”监管业务培训和宣传力度，不断提高执法人员综合素质和执法检查能力，强化“双随机、一公开”监管规范化、标准化建设。</w:t>
      </w:r>
    </w:p>
    <w:p w14:paraId="45C4A770">
      <w:pPr>
        <w:pStyle w:val="3"/>
        <w:keepNext w:val="0"/>
        <w:keepLines w:val="0"/>
        <w:pageBreakBefore w:val="0"/>
        <w:widowControl w:val="0"/>
        <w:kinsoku/>
        <w:wordWrap/>
        <w:overflowPunct/>
        <w:topLinePunct w:val="0"/>
        <w:autoSpaceDE/>
        <w:autoSpaceDN/>
        <w:bidi w:val="0"/>
        <w:adjustRightInd w:val="0"/>
        <w:spacing w:line="560" w:lineRule="exact"/>
        <w:ind w:left="0" w:right="-24" w:rightChars="-10" w:firstLine="640" w:firstLineChars="200"/>
        <w:jc w:val="both"/>
        <w:textAlignment w:val="auto"/>
        <w:rPr>
          <w:rFonts w:ascii="Times New Roman" w:eastAsia="黑体" w:cs="Times New Roman"/>
        </w:rPr>
      </w:pPr>
      <w:r>
        <w:rPr>
          <w:rFonts w:ascii="Times New Roman" w:eastAsia="黑体" w:cs="Times New Roman"/>
        </w:rPr>
        <w:t>二、主要工作任务</w:t>
      </w:r>
    </w:p>
    <w:p w14:paraId="51357D6F">
      <w:pPr>
        <w:pStyle w:val="3"/>
        <w:keepNext w:val="0"/>
        <w:keepLines w:val="0"/>
        <w:pageBreakBefore w:val="0"/>
        <w:widowControl w:val="0"/>
        <w:kinsoku/>
        <w:wordWrap/>
        <w:overflowPunct/>
        <w:topLinePunct w:val="0"/>
        <w:autoSpaceDE/>
        <w:autoSpaceDN/>
        <w:bidi w:val="0"/>
        <w:adjustRightInd w:val="0"/>
        <w:spacing w:line="560" w:lineRule="exact"/>
        <w:ind w:left="0" w:right="-24" w:rightChars="-10" w:firstLine="643"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（一）规范使用工作平台。</w:t>
      </w:r>
      <w:r>
        <w:rPr>
          <w:rFonts w:hint="default" w:ascii="仿宋_GB2312" w:hAnsi="仿宋_GB2312" w:eastAsia="仿宋_GB2312" w:cs="仿宋_GB2312"/>
          <w:kern w:val="2"/>
          <w:sz w:val="32"/>
          <w:szCs w:val="32"/>
          <w:lang w:val="en-US" w:eastAsia="zh-CN" w:bidi="ar-SA"/>
        </w:rPr>
        <w:t>依托河北省双随机</w:t>
      </w:r>
      <w:r>
        <w:rPr>
          <w:rFonts w:hint="eastAsia" w:ascii="仿宋_GB2312" w:hAnsi="仿宋_GB2312" w:eastAsia="仿宋_GB2312" w:cs="仿宋_GB2312"/>
          <w:kern w:val="2"/>
          <w:sz w:val="32"/>
          <w:szCs w:val="32"/>
          <w:lang w:val="en-US" w:eastAsia="zh-CN" w:bidi="ar-SA"/>
        </w:rPr>
        <w:t>执法</w:t>
      </w:r>
      <w:r>
        <w:rPr>
          <w:rFonts w:hint="default" w:ascii="仿宋_GB2312" w:hAnsi="仿宋_GB2312" w:eastAsia="仿宋_GB2312" w:cs="仿宋_GB2312"/>
          <w:kern w:val="2"/>
          <w:sz w:val="32"/>
          <w:szCs w:val="32"/>
          <w:lang w:val="en-US" w:eastAsia="zh-CN" w:bidi="ar-SA"/>
        </w:rPr>
        <w:t>监管平台，</w:t>
      </w:r>
      <w:r>
        <w:rPr>
          <w:rFonts w:hint="eastAsia" w:ascii="仿宋_GB2312" w:hAnsi="仿宋_GB2312" w:eastAsia="仿宋_GB2312" w:cs="仿宋_GB2312"/>
          <w:kern w:val="2"/>
          <w:sz w:val="32"/>
          <w:szCs w:val="32"/>
          <w:lang w:val="en-US" w:eastAsia="zh-CN" w:bidi="ar-SA"/>
        </w:rPr>
        <w:t>持续完善“一单两库”等基础信息</w:t>
      </w:r>
      <w:r>
        <w:rPr>
          <w:rFonts w:hint="default" w:ascii="仿宋_GB2312" w:hAnsi="仿宋_GB2312" w:eastAsia="仿宋_GB2312" w:cs="仿宋_GB2312"/>
          <w:kern w:val="2"/>
          <w:sz w:val="32"/>
          <w:szCs w:val="32"/>
          <w:lang w:val="en-US" w:eastAsia="zh-CN" w:bidi="ar-SA"/>
        </w:rPr>
        <w:t>。依据自身对应的上级部门及时对涉及本部门监管事权的事项进行认领，形成本部门的抽查事项清单，为开展随机抽查打好基础。要动态调整本部门检查对象名录库和执法检查人员名录库，确保本部门检查对象和执法人员“应纳尽纳”</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提升监管效能。</w:t>
      </w:r>
    </w:p>
    <w:p w14:paraId="3EEB5E8E">
      <w:pPr>
        <w:pStyle w:val="3"/>
        <w:keepNext w:val="0"/>
        <w:keepLines w:val="0"/>
        <w:pageBreakBefore w:val="0"/>
        <w:widowControl w:val="0"/>
        <w:kinsoku/>
        <w:wordWrap/>
        <w:overflowPunct/>
        <w:topLinePunct w:val="0"/>
        <w:autoSpaceDE/>
        <w:autoSpaceDN/>
        <w:bidi w:val="0"/>
        <w:adjustRightInd w:val="0"/>
        <w:spacing w:line="560" w:lineRule="exact"/>
        <w:ind w:left="0" w:right="-24" w:rightChars="-1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w:t>
      </w:r>
      <w:r>
        <w:rPr>
          <w:rFonts w:hint="default" w:ascii="仿宋_GB2312" w:hAnsi="仿宋_GB2312" w:eastAsia="仿宋_GB2312" w:cs="仿宋_GB2312"/>
          <w:b/>
          <w:bCs/>
          <w:kern w:val="2"/>
          <w:sz w:val="32"/>
          <w:szCs w:val="32"/>
          <w:lang w:val="en-US" w:eastAsia="zh-CN" w:bidi="ar-SA"/>
        </w:rPr>
        <w:t>二）积极参与跨部门“双随机”联合抽查。</w:t>
      </w:r>
      <w:r>
        <w:rPr>
          <w:rFonts w:hint="default" w:ascii="仿宋_GB2312" w:hAnsi="仿宋_GB2312" w:eastAsia="仿宋_GB2312" w:cs="仿宋_GB2312"/>
          <w:kern w:val="2"/>
          <w:sz w:val="32"/>
          <w:szCs w:val="32"/>
          <w:lang w:val="en-US" w:eastAsia="zh-CN" w:bidi="ar-SA"/>
        </w:rPr>
        <w:t>依据《</w:t>
      </w:r>
      <w:r>
        <w:rPr>
          <w:rFonts w:hint="eastAsia" w:ascii="仿宋_GB2312" w:hAnsi="仿宋_GB2312" w:eastAsia="仿宋_GB2312" w:cs="仿宋_GB2312"/>
          <w:kern w:val="2"/>
          <w:sz w:val="32"/>
          <w:szCs w:val="32"/>
          <w:lang w:val="en-US" w:eastAsia="zh-CN" w:bidi="ar-SA"/>
        </w:rPr>
        <w:t>曲阳县随机抽查市场监管执法</w:t>
      </w:r>
      <w:r>
        <w:rPr>
          <w:rFonts w:hint="default" w:ascii="仿宋_GB2312" w:hAnsi="仿宋_GB2312" w:eastAsia="仿宋_GB2312" w:cs="仿宋_GB2312"/>
          <w:kern w:val="2"/>
          <w:sz w:val="32"/>
          <w:szCs w:val="32"/>
          <w:lang w:val="en-US" w:eastAsia="zh-CN" w:bidi="ar-SA"/>
        </w:rPr>
        <w:t>事项清单》、《</w:t>
      </w:r>
      <w:r>
        <w:rPr>
          <w:rFonts w:hint="eastAsia" w:ascii="仿宋_GB2312" w:hAnsi="仿宋_GB2312" w:eastAsia="仿宋_GB2312" w:cs="仿宋_GB2312"/>
          <w:kern w:val="2"/>
          <w:sz w:val="32"/>
          <w:szCs w:val="32"/>
          <w:lang w:val="en-US" w:eastAsia="zh-CN" w:bidi="ar-SA"/>
        </w:rPr>
        <w:t>曲阳县2023</w:t>
      </w:r>
      <w:r>
        <w:rPr>
          <w:rFonts w:hint="default" w:ascii="仿宋_GB2312" w:hAnsi="仿宋_GB2312" w:eastAsia="仿宋_GB2312" w:cs="仿宋_GB2312"/>
          <w:kern w:val="2"/>
          <w:sz w:val="32"/>
          <w:szCs w:val="32"/>
          <w:lang w:val="en-US" w:eastAsia="zh-CN" w:bidi="ar-SA"/>
        </w:rPr>
        <w:t>年度</w:t>
      </w:r>
      <w:r>
        <w:rPr>
          <w:rFonts w:hint="eastAsia" w:ascii="仿宋_GB2312" w:hAnsi="仿宋_GB2312" w:eastAsia="仿宋_GB2312" w:cs="仿宋_GB2312"/>
          <w:kern w:val="2"/>
          <w:sz w:val="32"/>
          <w:szCs w:val="32"/>
          <w:lang w:val="en-US" w:eastAsia="zh-CN" w:bidi="ar-SA"/>
        </w:rPr>
        <w:t>部门联合随机</w:t>
      </w:r>
      <w:r>
        <w:rPr>
          <w:rFonts w:hint="default" w:ascii="仿宋_GB2312" w:hAnsi="仿宋_GB2312" w:eastAsia="仿宋_GB2312" w:cs="仿宋_GB2312"/>
          <w:kern w:val="2"/>
          <w:sz w:val="32"/>
          <w:szCs w:val="32"/>
          <w:lang w:val="en-US" w:eastAsia="zh-CN" w:bidi="ar-SA"/>
        </w:rPr>
        <w:t>抽查工作计划》，积极参加开展部门联合抽查，逐步使部门联合抽查成为日常监管的主要监管方式，最大限度地减少对市场主体正常生产经营活动的干扰，使各类市场主体真切体会到“放管服”改革和优化营商环境所释放的红利。</w:t>
      </w:r>
    </w:p>
    <w:p w14:paraId="0980A180">
      <w:pPr>
        <w:pStyle w:val="3"/>
        <w:keepNext w:val="0"/>
        <w:keepLines w:val="0"/>
        <w:pageBreakBefore w:val="0"/>
        <w:widowControl w:val="0"/>
        <w:kinsoku/>
        <w:wordWrap/>
        <w:overflowPunct/>
        <w:topLinePunct w:val="0"/>
        <w:autoSpaceDE/>
        <w:autoSpaceDN/>
        <w:bidi w:val="0"/>
        <w:adjustRightInd w:val="0"/>
        <w:spacing w:line="560" w:lineRule="exact"/>
        <w:ind w:left="0" w:right="-24" w:rightChars="-1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w:t>
      </w:r>
      <w:r>
        <w:rPr>
          <w:rFonts w:hint="default" w:ascii="仿宋_GB2312" w:hAnsi="仿宋_GB2312" w:eastAsia="仿宋_GB2312" w:cs="仿宋_GB2312"/>
          <w:b/>
          <w:bCs/>
          <w:kern w:val="2"/>
          <w:sz w:val="32"/>
          <w:szCs w:val="32"/>
          <w:lang w:val="en-US" w:eastAsia="zh-CN" w:bidi="ar-SA"/>
        </w:rPr>
        <w:t>三）着力提升监管效能。</w:t>
      </w:r>
      <w:r>
        <w:rPr>
          <w:rFonts w:hint="default" w:ascii="仿宋_GB2312" w:hAnsi="仿宋_GB2312" w:eastAsia="仿宋_GB2312" w:cs="仿宋_GB2312"/>
          <w:kern w:val="2"/>
          <w:sz w:val="32"/>
          <w:szCs w:val="32"/>
          <w:lang w:val="en-US" w:eastAsia="zh-CN" w:bidi="ar-SA"/>
        </w:rPr>
        <w:t>要认真落实《河北省人民政府办公厅关于印发河北省“双随机、一公开”监管与企业信用风险分级分类相结合实施方案的通知》（冀政办字〔2020〕144号），</w:t>
      </w:r>
      <w:r>
        <w:rPr>
          <w:rFonts w:hint="eastAsia" w:ascii="仿宋_GB2312" w:hAnsi="仿宋_GB2312" w:eastAsia="仿宋_GB2312" w:cs="仿宋_GB2312"/>
          <w:kern w:val="2"/>
          <w:sz w:val="32"/>
          <w:szCs w:val="32"/>
          <w:lang w:val="en-US" w:eastAsia="zh-CN" w:bidi="ar-SA"/>
        </w:rPr>
        <w:t>积极推进</w:t>
      </w:r>
      <w:r>
        <w:rPr>
          <w:rFonts w:hint="default" w:ascii="仿宋_GB2312" w:hAnsi="仿宋_GB2312" w:eastAsia="仿宋_GB2312" w:cs="仿宋_GB2312"/>
          <w:kern w:val="2"/>
          <w:sz w:val="32"/>
          <w:szCs w:val="32"/>
          <w:lang w:val="en-US" w:eastAsia="zh-CN" w:bidi="ar-SA"/>
        </w:rPr>
        <w:t>“双随机、一公开”监管与企业信用风险分级分类</w:t>
      </w:r>
      <w:r>
        <w:rPr>
          <w:rFonts w:hint="eastAsia" w:ascii="仿宋_GB2312" w:hAnsi="仿宋_GB2312" w:eastAsia="仿宋_GB2312" w:cs="仿宋_GB2312"/>
          <w:kern w:val="2"/>
          <w:sz w:val="32"/>
          <w:szCs w:val="32"/>
          <w:lang w:val="en-US" w:eastAsia="zh-CN" w:bidi="ar-SA"/>
        </w:rPr>
        <w:t>相</w:t>
      </w:r>
      <w:r>
        <w:rPr>
          <w:rFonts w:hint="default" w:ascii="仿宋_GB2312" w:hAnsi="仿宋_GB2312" w:eastAsia="仿宋_GB2312" w:cs="仿宋_GB2312"/>
          <w:kern w:val="2"/>
          <w:sz w:val="32"/>
          <w:szCs w:val="32"/>
          <w:lang w:val="en-US" w:eastAsia="zh-CN" w:bidi="ar-SA"/>
        </w:rPr>
        <w:t>结合</w:t>
      </w:r>
      <w:r>
        <w:rPr>
          <w:rFonts w:hint="eastAsia" w:ascii="仿宋_GB2312" w:hAnsi="仿宋_GB2312" w:eastAsia="仿宋_GB2312" w:cs="仿宋_GB2312"/>
          <w:kern w:val="2"/>
          <w:sz w:val="32"/>
          <w:szCs w:val="32"/>
          <w:lang w:val="en-US" w:eastAsia="zh-CN" w:bidi="ar-SA"/>
        </w:rPr>
        <w:t>，以制定年度随机抽查计划为抓手，将</w:t>
      </w:r>
      <w:r>
        <w:rPr>
          <w:rFonts w:hint="default" w:ascii="仿宋_GB2312" w:hAnsi="仿宋_GB2312" w:eastAsia="仿宋_GB2312" w:cs="仿宋_GB2312"/>
          <w:kern w:val="2"/>
          <w:sz w:val="32"/>
          <w:szCs w:val="32"/>
          <w:lang w:val="en-US" w:eastAsia="zh-CN" w:bidi="ar-SA"/>
        </w:rPr>
        <w:t>企业信用风险分级分类</w:t>
      </w:r>
      <w:r>
        <w:rPr>
          <w:rFonts w:hint="eastAsia" w:ascii="仿宋_GB2312" w:hAnsi="仿宋_GB2312" w:eastAsia="仿宋_GB2312" w:cs="仿宋_GB2312"/>
          <w:kern w:val="2"/>
          <w:sz w:val="32"/>
          <w:szCs w:val="32"/>
          <w:lang w:val="en-US" w:eastAsia="zh-CN" w:bidi="ar-SA"/>
        </w:rPr>
        <w:t>结果与</w:t>
      </w:r>
      <w:r>
        <w:rPr>
          <w:rFonts w:hint="default" w:ascii="仿宋_GB2312" w:hAnsi="仿宋_GB2312" w:eastAsia="仿宋_GB2312" w:cs="仿宋_GB2312"/>
          <w:kern w:val="2"/>
          <w:sz w:val="32"/>
          <w:szCs w:val="32"/>
          <w:lang w:val="en-US" w:eastAsia="zh-CN" w:bidi="ar-SA"/>
        </w:rPr>
        <w:t>“双随机、一公开”监管深度融合，对重点检查事项、重要监管领域及高风险主体要通过加大</w:t>
      </w:r>
      <w:r>
        <w:rPr>
          <w:rFonts w:hint="eastAsia" w:ascii="仿宋_GB2312" w:hAnsi="仿宋_GB2312" w:eastAsia="仿宋_GB2312" w:cs="仿宋_GB2312"/>
          <w:kern w:val="2"/>
          <w:sz w:val="32"/>
          <w:szCs w:val="32"/>
          <w:lang w:val="en-US" w:eastAsia="zh-CN" w:bidi="ar-SA"/>
        </w:rPr>
        <w:t>抽查</w:t>
      </w:r>
      <w:r>
        <w:rPr>
          <w:rFonts w:hint="default" w:ascii="仿宋_GB2312" w:hAnsi="仿宋_GB2312" w:eastAsia="仿宋_GB2312" w:cs="仿宋_GB2312"/>
          <w:kern w:val="2"/>
          <w:sz w:val="32"/>
          <w:szCs w:val="32"/>
          <w:lang w:val="en-US" w:eastAsia="zh-CN" w:bidi="ar-SA"/>
        </w:rPr>
        <w:t>比例和频次等监管措施，守住安全底线。要充分利用信息化手段，</w:t>
      </w:r>
      <w:r>
        <w:rPr>
          <w:rFonts w:hint="eastAsia" w:ascii="仿宋_GB2312" w:hAnsi="仿宋_GB2312" w:eastAsia="仿宋_GB2312" w:cs="仿宋_GB2312"/>
          <w:kern w:val="2"/>
          <w:sz w:val="32"/>
          <w:szCs w:val="32"/>
          <w:lang w:val="en-US" w:eastAsia="zh-CN" w:bidi="ar-SA"/>
        </w:rPr>
        <w:t>通过大数据分析、重点指标监测等手段，</w:t>
      </w:r>
      <w:r>
        <w:rPr>
          <w:rFonts w:hint="default" w:ascii="仿宋_GB2312" w:hAnsi="仿宋_GB2312" w:eastAsia="仿宋_GB2312" w:cs="仿宋_GB2312"/>
          <w:kern w:val="2"/>
          <w:sz w:val="32"/>
          <w:szCs w:val="32"/>
          <w:lang w:val="en-US" w:eastAsia="zh-CN" w:bidi="ar-SA"/>
        </w:rPr>
        <w:t>加大对抽查检查结果的统计分析，探索</w:t>
      </w:r>
      <w:r>
        <w:rPr>
          <w:rFonts w:hint="eastAsia" w:ascii="仿宋_GB2312" w:hAnsi="仿宋_GB2312" w:eastAsia="仿宋_GB2312" w:cs="仿宋_GB2312"/>
          <w:kern w:val="2"/>
          <w:sz w:val="32"/>
          <w:szCs w:val="32"/>
          <w:lang w:val="en-US" w:eastAsia="zh-CN" w:bidi="ar-SA"/>
        </w:rPr>
        <w:t>推进企业信用风险监测预警，在预判式监管上实现新突破。</w:t>
      </w:r>
    </w:p>
    <w:p w14:paraId="12A50678">
      <w:pPr>
        <w:pStyle w:val="3"/>
        <w:keepNext w:val="0"/>
        <w:keepLines w:val="0"/>
        <w:pageBreakBefore w:val="0"/>
        <w:widowControl w:val="0"/>
        <w:kinsoku/>
        <w:wordWrap/>
        <w:overflowPunct/>
        <w:topLinePunct w:val="0"/>
        <w:autoSpaceDE/>
        <w:autoSpaceDN/>
        <w:bidi w:val="0"/>
        <w:adjustRightInd w:val="0"/>
        <w:spacing w:line="560" w:lineRule="exact"/>
        <w:ind w:left="0" w:right="-24" w:rightChars="-1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（四）规范随机抽查工作程序。</w:t>
      </w:r>
      <w:r>
        <w:rPr>
          <w:rFonts w:hint="default" w:ascii="仿宋_GB2312" w:hAnsi="仿宋_GB2312" w:eastAsia="仿宋_GB2312" w:cs="仿宋_GB2312"/>
          <w:kern w:val="2"/>
          <w:sz w:val="32"/>
          <w:szCs w:val="32"/>
          <w:lang w:val="en-US" w:eastAsia="zh-CN" w:bidi="ar-SA"/>
        </w:rPr>
        <w:t>要</w:t>
      </w:r>
      <w:r>
        <w:rPr>
          <w:rFonts w:hint="eastAsia" w:ascii="仿宋_GB2312" w:hAnsi="仿宋_GB2312" w:eastAsia="仿宋_GB2312" w:cs="仿宋_GB2312"/>
          <w:kern w:val="2"/>
          <w:sz w:val="32"/>
          <w:szCs w:val="32"/>
          <w:lang w:val="en-US" w:eastAsia="zh-CN" w:bidi="ar-SA"/>
        </w:rPr>
        <w:t>认真落实《随机抽查工作规范-河北省地方标准》</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严格规范随机抽查工作程序，提高“双随机、一公开”监管规范化、标准化水平。</w:t>
      </w:r>
      <w:r>
        <w:rPr>
          <w:rFonts w:hint="default" w:ascii="仿宋_GB2312" w:hAnsi="仿宋_GB2312" w:eastAsia="仿宋_GB2312" w:cs="仿宋_GB2312"/>
          <w:kern w:val="2"/>
          <w:sz w:val="32"/>
          <w:szCs w:val="32"/>
          <w:lang w:val="en-US" w:eastAsia="zh-CN" w:bidi="ar-SA"/>
        </w:rPr>
        <w:t>严格按照部门年度随机抽查计划</w:t>
      </w:r>
      <w:r>
        <w:rPr>
          <w:rFonts w:hint="eastAsia" w:ascii="仿宋_GB2312" w:hAnsi="仿宋_GB2312" w:eastAsia="仿宋_GB2312" w:cs="仿宋_GB2312"/>
          <w:kern w:val="2"/>
          <w:sz w:val="32"/>
          <w:szCs w:val="32"/>
          <w:lang w:val="en-US" w:eastAsia="zh-CN" w:bidi="ar-SA"/>
        </w:rPr>
        <w:t>开展</w:t>
      </w:r>
      <w:r>
        <w:rPr>
          <w:rFonts w:hint="default" w:ascii="仿宋_GB2312" w:hAnsi="仿宋_GB2312" w:eastAsia="仿宋_GB2312" w:cs="仿宋_GB2312"/>
          <w:kern w:val="2"/>
          <w:sz w:val="32"/>
          <w:szCs w:val="32"/>
          <w:lang w:val="en-US" w:eastAsia="zh-CN" w:bidi="ar-SA"/>
        </w:rPr>
        <w:t>抽查，</w:t>
      </w:r>
      <w:r>
        <w:rPr>
          <w:rFonts w:hint="eastAsia" w:ascii="仿宋_GB2312" w:hAnsi="仿宋_GB2312" w:eastAsia="仿宋_GB2312" w:cs="仿宋_GB2312"/>
          <w:kern w:val="2"/>
          <w:sz w:val="32"/>
          <w:szCs w:val="32"/>
          <w:lang w:val="en-US" w:eastAsia="zh-CN" w:bidi="ar-SA"/>
        </w:rPr>
        <w:t>加强组织随机抽查前的业务培训力度，提升抽查效果，</w:t>
      </w:r>
      <w:r>
        <w:rPr>
          <w:rFonts w:hint="default" w:ascii="仿宋_GB2312" w:hAnsi="仿宋_GB2312" w:eastAsia="仿宋_GB2312" w:cs="仿宋_GB2312"/>
          <w:kern w:val="2"/>
          <w:sz w:val="32"/>
          <w:szCs w:val="32"/>
          <w:lang w:val="en-US" w:eastAsia="zh-CN" w:bidi="ar-SA"/>
        </w:rPr>
        <w:t>年度计划</w:t>
      </w:r>
      <w:r>
        <w:rPr>
          <w:rFonts w:hint="eastAsia" w:ascii="仿宋_GB2312" w:hAnsi="仿宋_GB2312" w:eastAsia="仿宋_GB2312" w:cs="仿宋_GB2312"/>
          <w:kern w:val="2"/>
          <w:sz w:val="32"/>
          <w:szCs w:val="32"/>
          <w:lang w:val="en-US" w:eastAsia="zh-CN" w:bidi="ar-SA"/>
        </w:rPr>
        <w:t>、实施</w:t>
      </w:r>
      <w:r>
        <w:rPr>
          <w:rFonts w:hint="default" w:ascii="仿宋_GB2312" w:hAnsi="仿宋_GB2312" w:eastAsia="仿宋_GB2312" w:cs="仿宋_GB2312"/>
          <w:kern w:val="2"/>
          <w:sz w:val="32"/>
          <w:szCs w:val="32"/>
          <w:lang w:val="en-US" w:eastAsia="zh-CN" w:bidi="ar-SA"/>
        </w:rPr>
        <w:t>方案、抽查结果及</w:t>
      </w:r>
      <w:r>
        <w:rPr>
          <w:rFonts w:hint="eastAsia" w:ascii="仿宋_GB2312" w:hAnsi="仿宋_GB2312" w:eastAsia="仿宋_GB2312" w:cs="仿宋_GB2312"/>
          <w:kern w:val="2"/>
          <w:sz w:val="32"/>
          <w:szCs w:val="32"/>
          <w:lang w:val="en-US" w:eastAsia="zh-CN" w:bidi="ar-SA"/>
        </w:rPr>
        <w:t>后续</w:t>
      </w:r>
      <w:r>
        <w:rPr>
          <w:rFonts w:hint="default" w:ascii="仿宋_GB2312" w:hAnsi="仿宋_GB2312" w:eastAsia="仿宋_GB2312" w:cs="仿宋_GB2312"/>
          <w:kern w:val="2"/>
          <w:sz w:val="32"/>
          <w:szCs w:val="32"/>
          <w:lang w:val="en-US" w:eastAsia="zh-CN" w:bidi="ar-SA"/>
        </w:rPr>
        <w:t>处理结果要及时向社会公开。</w:t>
      </w:r>
      <w:r>
        <w:rPr>
          <w:rFonts w:hint="eastAsia" w:ascii="仿宋_GB2312" w:hAnsi="仿宋_GB2312" w:eastAsia="仿宋_GB2312" w:cs="仿宋_GB2312"/>
          <w:kern w:val="2"/>
          <w:sz w:val="32"/>
          <w:szCs w:val="32"/>
          <w:lang w:val="en-US" w:eastAsia="zh-CN" w:bidi="ar-SA"/>
        </w:rPr>
        <w:t>对</w:t>
      </w:r>
      <w:r>
        <w:rPr>
          <w:rFonts w:hint="default" w:ascii="仿宋_GB2312" w:hAnsi="仿宋_GB2312" w:eastAsia="仿宋_GB2312" w:cs="仿宋_GB2312"/>
          <w:kern w:val="2"/>
          <w:sz w:val="32"/>
          <w:szCs w:val="32"/>
          <w:lang w:val="en-US" w:eastAsia="zh-CN" w:bidi="ar-SA"/>
        </w:rPr>
        <w:t>需调整</w:t>
      </w:r>
      <w:r>
        <w:rPr>
          <w:rFonts w:hint="eastAsia" w:ascii="仿宋_GB2312" w:hAnsi="仿宋_GB2312" w:eastAsia="仿宋_GB2312" w:cs="仿宋_GB2312"/>
          <w:kern w:val="2"/>
          <w:sz w:val="32"/>
          <w:szCs w:val="32"/>
          <w:lang w:val="en-US" w:eastAsia="zh-CN" w:bidi="ar-SA"/>
        </w:rPr>
        <w:t>的</w:t>
      </w:r>
      <w:r>
        <w:rPr>
          <w:rFonts w:hint="default" w:ascii="仿宋_GB2312" w:hAnsi="仿宋_GB2312" w:eastAsia="仿宋_GB2312" w:cs="仿宋_GB2312"/>
          <w:kern w:val="2"/>
          <w:sz w:val="32"/>
          <w:szCs w:val="32"/>
          <w:lang w:val="en-US" w:eastAsia="zh-CN" w:bidi="ar-SA"/>
        </w:rPr>
        <w:t>年度抽查计划</w:t>
      </w:r>
      <w:r>
        <w:rPr>
          <w:rFonts w:hint="eastAsia" w:ascii="仿宋_GB2312" w:hAnsi="仿宋_GB2312" w:eastAsia="仿宋_GB2312" w:cs="仿宋_GB2312"/>
          <w:kern w:val="2"/>
          <w:sz w:val="32"/>
          <w:szCs w:val="32"/>
          <w:lang w:val="en-US" w:eastAsia="zh-CN" w:bidi="ar-SA"/>
        </w:rPr>
        <w:t>必须</w:t>
      </w:r>
      <w:r>
        <w:rPr>
          <w:rFonts w:hint="default" w:ascii="仿宋_GB2312" w:hAnsi="仿宋_GB2312" w:eastAsia="仿宋_GB2312" w:cs="仿宋_GB2312"/>
          <w:kern w:val="2"/>
          <w:sz w:val="32"/>
          <w:szCs w:val="32"/>
          <w:lang w:val="en-US" w:eastAsia="zh-CN" w:bidi="ar-SA"/>
        </w:rPr>
        <w:t>严格履行相关工作程序，调整后的年度抽查计划要及时向社会公开。</w:t>
      </w:r>
      <w:r>
        <w:rPr>
          <w:rFonts w:hint="eastAsia" w:ascii="仿宋_GB2312" w:hAnsi="仿宋_GB2312" w:eastAsia="仿宋_GB2312" w:cs="仿宋_GB2312"/>
          <w:kern w:val="2"/>
          <w:sz w:val="32"/>
          <w:szCs w:val="32"/>
          <w:lang w:val="en-US" w:eastAsia="zh-CN" w:bidi="ar-SA"/>
        </w:rPr>
        <w:t>健全</w:t>
      </w:r>
      <w:r>
        <w:rPr>
          <w:rFonts w:hint="default" w:ascii="仿宋_GB2312" w:hAnsi="仿宋_GB2312" w:eastAsia="仿宋_GB2312" w:cs="仿宋_GB2312"/>
          <w:kern w:val="2"/>
          <w:sz w:val="32"/>
          <w:szCs w:val="32"/>
          <w:lang w:val="en-US" w:eastAsia="zh-CN" w:bidi="ar-SA"/>
        </w:rPr>
        <w:t>随机抽查后续处置机制，规范问题线索的</w:t>
      </w:r>
      <w:r>
        <w:rPr>
          <w:rFonts w:hint="eastAsia" w:ascii="仿宋_GB2312" w:hAnsi="仿宋_GB2312" w:eastAsia="仿宋_GB2312" w:cs="仿宋_GB2312"/>
          <w:kern w:val="2"/>
          <w:sz w:val="32"/>
          <w:szCs w:val="32"/>
          <w:lang w:val="en-US" w:eastAsia="zh-CN" w:bidi="ar-SA"/>
        </w:rPr>
        <w:t>转办</w:t>
      </w:r>
      <w:r>
        <w:rPr>
          <w:rFonts w:hint="default" w:ascii="仿宋_GB2312" w:hAnsi="仿宋_GB2312" w:eastAsia="仿宋_GB2312" w:cs="仿宋_GB2312"/>
          <w:kern w:val="2"/>
          <w:sz w:val="32"/>
          <w:szCs w:val="32"/>
          <w:lang w:val="en-US" w:eastAsia="zh-CN" w:bidi="ar-SA"/>
        </w:rPr>
        <w:t>、移送等工作，依法定程序及时移交有处置权限的机构和相关部门，涉嫌犯罪的及时移送司法机关，实现</w:t>
      </w:r>
      <w:r>
        <w:rPr>
          <w:rFonts w:hint="eastAsia" w:ascii="仿宋_GB2312" w:hAnsi="仿宋_GB2312" w:eastAsia="仿宋_GB2312" w:cs="仿宋_GB2312"/>
          <w:kern w:val="2"/>
          <w:sz w:val="32"/>
          <w:szCs w:val="32"/>
          <w:lang w:val="en-US" w:eastAsia="zh-CN" w:bidi="ar-SA"/>
        </w:rPr>
        <w:t>随机抽查</w:t>
      </w:r>
      <w:r>
        <w:rPr>
          <w:rFonts w:hint="default" w:ascii="仿宋_GB2312" w:hAnsi="仿宋_GB2312" w:eastAsia="仿宋_GB2312" w:cs="仿宋_GB2312"/>
          <w:kern w:val="2"/>
          <w:sz w:val="32"/>
          <w:szCs w:val="32"/>
          <w:lang w:val="en-US" w:eastAsia="zh-CN" w:bidi="ar-SA"/>
        </w:rPr>
        <w:t>监管闭环。</w:t>
      </w:r>
      <w:r>
        <w:rPr>
          <w:rFonts w:hint="eastAsia" w:ascii="仿宋_GB2312" w:hAnsi="仿宋_GB2312" w:eastAsia="仿宋_GB2312" w:cs="仿宋_GB2312"/>
          <w:kern w:val="2"/>
          <w:sz w:val="32"/>
          <w:szCs w:val="32"/>
          <w:lang w:val="en-US" w:eastAsia="zh-CN" w:bidi="ar-SA"/>
        </w:rPr>
        <w:t>加强随机抽查结果运用，</w:t>
      </w:r>
      <w:r>
        <w:rPr>
          <w:rFonts w:hint="default" w:ascii="仿宋_GB2312" w:hAnsi="仿宋_GB2312" w:eastAsia="仿宋_GB2312" w:cs="仿宋_GB2312"/>
          <w:kern w:val="2"/>
          <w:sz w:val="32"/>
          <w:szCs w:val="32"/>
          <w:lang w:val="en-US" w:eastAsia="zh-CN" w:bidi="ar-SA"/>
        </w:rPr>
        <w:t>加大对抽查发现的违法失信行为的信用惩戒力度，将其纳入主体的信用记录，实施联合惩戒，</w:t>
      </w:r>
      <w:r>
        <w:rPr>
          <w:rFonts w:hint="eastAsia" w:ascii="仿宋_GB2312" w:hAnsi="仿宋_GB2312" w:eastAsia="仿宋_GB2312" w:cs="仿宋_GB2312"/>
          <w:kern w:val="2"/>
          <w:sz w:val="32"/>
          <w:szCs w:val="32"/>
          <w:lang w:val="en-US" w:eastAsia="zh-CN" w:bidi="ar-SA"/>
        </w:rPr>
        <w:t>增强</w:t>
      </w:r>
      <w:r>
        <w:rPr>
          <w:rFonts w:hint="default" w:ascii="仿宋_GB2312" w:hAnsi="仿宋_GB2312" w:eastAsia="仿宋_GB2312" w:cs="仿宋_GB2312"/>
          <w:kern w:val="2"/>
          <w:sz w:val="32"/>
          <w:szCs w:val="32"/>
          <w:lang w:val="en-US" w:eastAsia="zh-CN" w:bidi="ar-SA"/>
        </w:rPr>
        <w:t>随机抽查</w:t>
      </w:r>
      <w:r>
        <w:rPr>
          <w:rFonts w:hint="eastAsia" w:ascii="仿宋_GB2312" w:hAnsi="仿宋_GB2312" w:eastAsia="仿宋_GB2312" w:cs="仿宋_GB2312"/>
          <w:kern w:val="2"/>
          <w:sz w:val="32"/>
          <w:szCs w:val="32"/>
          <w:lang w:val="en-US" w:eastAsia="zh-CN" w:bidi="ar-SA"/>
        </w:rPr>
        <w:t>的</w:t>
      </w:r>
      <w:r>
        <w:rPr>
          <w:rFonts w:hint="default" w:ascii="仿宋_GB2312" w:hAnsi="仿宋_GB2312" w:eastAsia="仿宋_GB2312" w:cs="仿宋_GB2312"/>
          <w:kern w:val="2"/>
          <w:sz w:val="32"/>
          <w:szCs w:val="32"/>
          <w:lang w:val="en-US" w:eastAsia="zh-CN" w:bidi="ar-SA"/>
        </w:rPr>
        <w:t>震慑力</w:t>
      </w:r>
      <w:r>
        <w:rPr>
          <w:rFonts w:hint="eastAsia" w:ascii="仿宋_GB2312" w:hAnsi="仿宋_GB2312" w:eastAsia="仿宋_GB2312" w:cs="仿宋_GB2312"/>
          <w:kern w:val="2"/>
          <w:sz w:val="32"/>
          <w:szCs w:val="32"/>
          <w:lang w:val="en-US" w:eastAsia="zh-CN" w:bidi="ar-SA"/>
        </w:rPr>
        <w:t>，提升</w:t>
      </w:r>
      <w:r>
        <w:rPr>
          <w:rFonts w:hint="default" w:ascii="仿宋_GB2312" w:hAnsi="仿宋_GB2312" w:eastAsia="仿宋_GB2312" w:cs="仿宋_GB2312"/>
          <w:kern w:val="2"/>
          <w:sz w:val="32"/>
          <w:szCs w:val="32"/>
          <w:lang w:val="en-US" w:eastAsia="zh-CN" w:bidi="ar-SA"/>
        </w:rPr>
        <w:t>市场主体诚信守法经营自律意识，</w:t>
      </w:r>
      <w:r>
        <w:rPr>
          <w:rFonts w:hint="eastAsia" w:ascii="仿宋_GB2312" w:hAnsi="仿宋_GB2312" w:eastAsia="仿宋_GB2312" w:cs="仿宋_GB2312"/>
          <w:kern w:val="2"/>
          <w:sz w:val="32"/>
          <w:szCs w:val="32"/>
          <w:lang w:val="en-US" w:eastAsia="zh-CN" w:bidi="ar-SA"/>
        </w:rPr>
        <w:t>推动构建企业自律、行业自治、政府监管、社会监督的多元化共治格局。</w:t>
      </w:r>
    </w:p>
    <w:p w14:paraId="0541BF4B">
      <w:pPr>
        <w:pStyle w:val="3"/>
        <w:keepNext w:val="0"/>
        <w:keepLines w:val="0"/>
        <w:pageBreakBefore w:val="0"/>
        <w:widowControl w:val="0"/>
        <w:kinsoku/>
        <w:wordWrap/>
        <w:overflowPunct/>
        <w:topLinePunct w:val="0"/>
        <w:autoSpaceDE/>
        <w:autoSpaceDN/>
        <w:bidi w:val="0"/>
        <w:adjustRightInd w:val="0"/>
        <w:spacing w:line="560" w:lineRule="exact"/>
        <w:ind w:left="0" w:right="-24" w:rightChars="-10" w:firstLine="643"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（五）加大宣传培训力度。</w:t>
      </w:r>
      <w:r>
        <w:rPr>
          <w:rFonts w:hint="default" w:ascii="仿宋_GB2312" w:hAnsi="仿宋_GB2312" w:eastAsia="仿宋_GB2312" w:cs="仿宋_GB2312"/>
          <w:kern w:val="2"/>
          <w:sz w:val="32"/>
          <w:szCs w:val="32"/>
          <w:lang w:val="en-US" w:eastAsia="zh-CN" w:bidi="ar-SA"/>
        </w:rPr>
        <w:t>要</w:t>
      </w:r>
      <w:r>
        <w:rPr>
          <w:rFonts w:hint="eastAsia" w:ascii="仿宋_GB2312" w:hAnsi="仿宋_GB2312" w:eastAsia="仿宋_GB2312" w:cs="仿宋_GB2312"/>
          <w:kern w:val="2"/>
          <w:sz w:val="32"/>
          <w:szCs w:val="32"/>
          <w:lang w:val="en-US" w:eastAsia="zh-CN" w:bidi="ar-SA"/>
        </w:rPr>
        <w:t>认真梳理总结随机抽查工作经验，加大宣传报道力度，</w:t>
      </w:r>
      <w:r>
        <w:rPr>
          <w:rFonts w:hint="default" w:ascii="仿宋_GB2312" w:hAnsi="仿宋_GB2312" w:eastAsia="仿宋_GB2312" w:cs="仿宋_GB2312"/>
          <w:kern w:val="2"/>
          <w:sz w:val="32"/>
          <w:szCs w:val="32"/>
          <w:lang w:val="en-US" w:eastAsia="zh-CN" w:bidi="ar-SA"/>
        </w:rPr>
        <w:t>不仅</w:t>
      </w:r>
      <w:r>
        <w:rPr>
          <w:rFonts w:hint="eastAsia" w:ascii="仿宋_GB2312" w:hAnsi="仿宋_GB2312" w:eastAsia="仿宋_GB2312" w:cs="仿宋_GB2312"/>
          <w:kern w:val="2"/>
          <w:sz w:val="32"/>
          <w:szCs w:val="32"/>
          <w:lang w:val="en-US" w:eastAsia="zh-CN" w:bidi="ar-SA"/>
        </w:rPr>
        <w:t>通过</w:t>
      </w:r>
      <w:r>
        <w:rPr>
          <w:rFonts w:hint="default" w:ascii="仿宋_GB2312" w:hAnsi="仿宋_GB2312" w:eastAsia="仿宋_GB2312" w:cs="仿宋_GB2312"/>
          <w:kern w:val="2"/>
          <w:sz w:val="32"/>
          <w:szCs w:val="32"/>
          <w:lang w:val="en-US" w:eastAsia="zh-CN" w:bidi="ar-SA"/>
        </w:rPr>
        <w:t>新闻媒体、</w:t>
      </w:r>
      <w:r>
        <w:rPr>
          <w:rFonts w:hint="eastAsia" w:ascii="仿宋_GB2312" w:hAnsi="仿宋_GB2312" w:eastAsia="仿宋_GB2312" w:cs="仿宋_GB2312"/>
          <w:kern w:val="2"/>
          <w:sz w:val="32"/>
          <w:szCs w:val="32"/>
          <w:lang w:val="en-US" w:eastAsia="zh-CN" w:bidi="ar-SA"/>
        </w:rPr>
        <w:t>广播电视、</w:t>
      </w:r>
      <w:r>
        <w:rPr>
          <w:rFonts w:hint="default" w:ascii="仿宋_GB2312" w:hAnsi="仿宋_GB2312" w:eastAsia="仿宋_GB2312" w:cs="仿宋_GB2312"/>
          <w:kern w:val="2"/>
          <w:sz w:val="32"/>
          <w:szCs w:val="32"/>
          <w:lang w:val="en-US" w:eastAsia="zh-CN" w:bidi="ar-SA"/>
        </w:rPr>
        <w:t>官方网站等</w:t>
      </w:r>
      <w:r>
        <w:rPr>
          <w:rFonts w:hint="eastAsia" w:ascii="仿宋_GB2312" w:hAnsi="仿宋_GB2312" w:eastAsia="仿宋_GB2312" w:cs="仿宋_GB2312"/>
          <w:kern w:val="2"/>
          <w:sz w:val="32"/>
          <w:szCs w:val="32"/>
          <w:lang w:val="en-US" w:eastAsia="zh-CN" w:bidi="ar-SA"/>
        </w:rPr>
        <w:t>方式加强宣传</w:t>
      </w:r>
      <w:r>
        <w:rPr>
          <w:rFonts w:hint="default" w:ascii="仿宋_GB2312" w:hAnsi="仿宋_GB2312" w:eastAsia="仿宋_GB2312" w:cs="仿宋_GB2312"/>
          <w:kern w:val="2"/>
          <w:sz w:val="32"/>
          <w:szCs w:val="32"/>
          <w:lang w:val="en-US" w:eastAsia="zh-CN" w:bidi="ar-SA"/>
        </w:rPr>
        <w:t>报道，还要</w:t>
      </w:r>
      <w:r>
        <w:rPr>
          <w:rFonts w:hint="eastAsia" w:ascii="仿宋_GB2312" w:hAnsi="仿宋_GB2312" w:eastAsia="仿宋_GB2312" w:cs="仿宋_GB2312"/>
          <w:kern w:val="2"/>
          <w:sz w:val="32"/>
          <w:szCs w:val="32"/>
          <w:lang w:val="en-US" w:eastAsia="zh-CN" w:bidi="ar-SA"/>
        </w:rPr>
        <w:t>寓</w:t>
      </w:r>
      <w:r>
        <w:rPr>
          <w:rFonts w:hint="default" w:ascii="仿宋_GB2312" w:hAnsi="仿宋_GB2312" w:eastAsia="仿宋_GB2312" w:cs="仿宋_GB2312"/>
          <w:kern w:val="2"/>
          <w:sz w:val="32"/>
          <w:szCs w:val="32"/>
          <w:lang w:val="en-US" w:eastAsia="zh-CN" w:bidi="ar-SA"/>
        </w:rPr>
        <w:t>服务于监管之中，在实地检查中宣讲政策、答疑解惑，不断增强企业、社会对双随机抽查监管方式的认知度，提升“双随机、一公开”监管的社会影响力和公众知晓度</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要将好经验、好做法固化为制度机制，不断提升“双随机、一公开”监管整体水平。要常态化开展随机抽查工作培训，既要加强系统使用和业务培训，又要重点强化对</w:t>
      </w:r>
      <w:r>
        <w:rPr>
          <w:rFonts w:hint="eastAsia" w:ascii="仿宋_GB2312" w:hAnsi="仿宋_GB2312" w:eastAsia="仿宋_GB2312" w:cs="仿宋_GB2312"/>
          <w:kern w:val="2"/>
          <w:sz w:val="32"/>
          <w:szCs w:val="32"/>
          <w:lang w:val="en-US" w:eastAsia="zh-CN" w:bidi="ar-SA"/>
        </w:rPr>
        <w:t>随机抽查工作规范-河北省地方标准</w:t>
      </w:r>
      <w:r>
        <w:rPr>
          <w:rFonts w:hint="default" w:ascii="仿宋_GB2312" w:hAnsi="仿宋_GB2312" w:eastAsia="仿宋_GB2312" w:cs="仿宋_GB2312"/>
          <w:kern w:val="2"/>
          <w:sz w:val="32"/>
          <w:szCs w:val="32"/>
          <w:lang w:val="en-US" w:eastAsia="zh-CN" w:bidi="ar-SA"/>
        </w:rPr>
        <w:t>的培训，提高执法人员</w:t>
      </w:r>
      <w:r>
        <w:rPr>
          <w:rFonts w:hint="eastAsia" w:ascii="仿宋_GB2312" w:hAnsi="仿宋_GB2312" w:eastAsia="仿宋_GB2312" w:cs="仿宋_GB2312"/>
          <w:kern w:val="2"/>
          <w:sz w:val="32"/>
          <w:szCs w:val="32"/>
          <w:lang w:val="en-US" w:eastAsia="zh-CN" w:bidi="ar-SA"/>
        </w:rPr>
        <w:t>综合</w:t>
      </w:r>
      <w:r>
        <w:rPr>
          <w:rFonts w:hint="default" w:ascii="仿宋_GB2312" w:hAnsi="仿宋_GB2312" w:eastAsia="仿宋_GB2312" w:cs="仿宋_GB2312"/>
          <w:kern w:val="2"/>
          <w:sz w:val="32"/>
          <w:szCs w:val="32"/>
          <w:lang w:val="en-US" w:eastAsia="zh-CN" w:bidi="ar-SA"/>
        </w:rPr>
        <w:t>素质</w:t>
      </w:r>
      <w:r>
        <w:rPr>
          <w:rFonts w:hint="eastAsia" w:ascii="仿宋_GB2312" w:hAnsi="仿宋_GB2312" w:eastAsia="仿宋_GB2312" w:cs="仿宋_GB2312"/>
          <w:kern w:val="2"/>
          <w:sz w:val="32"/>
          <w:szCs w:val="32"/>
          <w:lang w:val="en-US" w:eastAsia="zh-CN" w:bidi="ar-SA"/>
        </w:rPr>
        <w:t>和执法能力</w:t>
      </w:r>
      <w:r>
        <w:rPr>
          <w:rFonts w:hint="default" w:ascii="仿宋_GB2312" w:hAnsi="仿宋_GB2312" w:eastAsia="仿宋_GB2312" w:cs="仿宋_GB2312"/>
          <w:kern w:val="2"/>
          <w:sz w:val="32"/>
          <w:szCs w:val="32"/>
          <w:lang w:val="en-US" w:eastAsia="zh-CN" w:bidi="ar-SA"/>
        </w:rPr>
        <w:t>，满足联合抽查工作需求，实现抽查工作规范有序、抽查结果认定统一。</w:t>
      </w:r>
    </w:p>
    <w:p w14:paraId="41F27F1C">
      <w:pPr>
        <w:pStyle w:val="3"/>
        <w:keepNext w:val="0"/>
        <w:keepLines w:val="0"/>
        <w:pageBreakBefore w:val="0"/>
        <w:widowControl w:val="0"/>
        <w:kinsoku/>
        <w:wordWrap/>
        <w:overflowPunct/>
        <w:topLinePunct w:val="0"/>
        <w:autoSpaceDE/>
        <w:autoSpaceDN/>
        <w:bidi w:val="0"/>
        <w:adjustRightInd w:val="0"/>
        <w:spacing w:line="560" w:lineRule="exact"/>
        <w:ind w:left="0" w:right="-24" w:rightChars="-10" w:firstLine="640" w:firstLineChars="200"/>
        <w:jc w:val="both"/>
        <w:textAlignment w:val="auto"/>
        <w:rPr>
          <w:rFonts w:ascii="Times New Roman" w:eastAsia="黑体" w:cs="Times New Roman"/>
          <w:sz w:val="32"/>
          <w:szCs w:val="32"/>
        </w:rPr>
      </w:pPr>
      <w:r>
        <w:rPr>
          <w:rFonts w:ascii="Times New Roman" w:eastAsia="黑体" w:cs="Times New Roman"/>
          <w:sz w:val="32"/>
          <w:szCs w:val="32"/>
        </w:rPr>
        <w:t>三、工作要求</w:t>
      </w:r>
    </w:p>
    <w:p w14:paraId="669AD89E">
      <w:pPr>
        <w:keepNext w:val="0"/>
        <w:keepLines w:val="0"/>
        <w:pageBreakBefore w:val="0"/>
        <w:widowControl w:val="0"/>
        <w:kinsoku/>
        <w:wordWrap/>
        <w:overflowPunct/>
        <w:topLinePunct w:val="0"/>
        <w:bidi w:val="0"/>
        <w:adjustRightInd w:val="0"/>
        <w:snapToGrid w:val="0"/>
        <w:spacing w:line="560" w:lineRule="exact"/>
        <w:ind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（一）提高政治站位，加强组织领导。</w:t>
      </w:r>
      <w:r>
        <w:rPr>
          <w:rFonts w:hint="eastAsia" w:ascii="仿宋_GB2312" w:hAnsi="仿宋_GB2312" w:eastAsia="仿宋_GB2312" w:cs="仿宋_GB2312"/>
          <w:kern w:val="2"/>
          <w:sz w:val="32"/>
          <w:szCs w:val="32"/>
          <w:lang w:val="en-US" w:eastAsia="zh-CN" w:bidi="ar-SA"/>
        </w:rPr>
        <w:t>要充分认识 “双随机、一公开”监管对于构建新型监管机制、提升监管效能、优化营商环境的重要作用，进一步加强组织领导和统筹协调，健全工作制度和运行机制，细化工作目标和推进举措，确保各项工作任务落到实处、取得实效，为进一步优化营商环境作出积极贡献。</w:t>
      </w:r>
    </w:p>
    <w:p w14:paraId="009C203C">
      <w:pPr>
        <w:keepNext w:val="0"/>
        <w:keepLines w:val="0"/>
        <w:pageBreakBefore w:val="0"/>
        <w:widowControl w:val="0"/>
        <w:kinsoku/>
        <w:wordWrap/>
        <w:overflowPunct/>
        <w:topLinePunct w:val="0"/>
        <w:bidi w:val="0"/>
        <w:adjustRightInd w:val="0"/>
        <w:snapToGrid w:val="0"/>
        <w:spacing w:line="560" w:lineRule="exact"/>
        <w:ind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（二）认真履职尽责，增强服务意识。</w:t>
      </w:r>
      <w:r>
        <w:rPr>
          <w:rFonts w:hint="eastAsia" w:ascii="仿宋_GB2312" w:hAnsi="仿宋_GB2312" w:eastAsia="仿宋_GB2312" w:cs="仿宋_GB2312"/>
          <w:kern w:val="2"/>
          <w:sz w:val="32"/>
          <w:szCs w:val="32"/>
          <w:lang w:val="en-US" w:eastAsia="zh-CN" w:bidi="ar-SA"/>
        </w:rPr>
        <w:t>在抽查工作中，要注重服务与监管相统一，检查人员在监督检查工作中要廉政执法，依法行政，切实增强检查活动的集约性、简便性与有效性，避免增加企业负担。同时要增强服务意识，把上门检查与上门服务有机结合起来，主动接受企业咨询，为企业解疑答惑。</w:t>
      </w:r>
    </w:p>
    <w:p w14:paraId="1B79F0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pacing w:before="0" w:beforeAutospacing="0" w:after="0" w:afterAutospacing="0" w:line="56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（三）注重信用分类，实施精准监管。</w:t>
      </w:r>
      <w:r>
        <w:rPr>
          <w:rFonts w:hint="default" w:ascii="仿宋_GB2312" w:hAnsi="仿宋_GB2312" w:eastAsia="仿宋_GB2312" w:cs="仿宋_GB2312"/>
          <w:kern w:val="2"/>
          <w:sz w:val="32"/>
          <w:szCs w:val="32"/>
          <w:lang w:val="en-US" w:eastAsia="zh-CN" w:bidi="ar-SA"/>
        </w:rPr>
        <w:t>要深入推进企业信用风险差异化随机抽查，将企业信用风险分级分类和“双随机、一公开”监管相结合，每次抽查要运用企业信用风险分级分类对不同信用风险等级的主体，实施差异化抽查，实现“双随机、一公开”监管与企业信用风险分级分类结合常态化、全覆盖。</w:t>
      </w:r>
      <w:r>
        <w:rPr>
          <w:rFonts w:hint="eastAsia" w:ascii="仿宋_GB2312" w:hAnsi="仿宋_GB2312" w:eastAsia="仿宋_GB2312" w:cs="仿宋_GB2312"/>
          <w:kern w:val="2"/>
          <w:sz w:val="32"/>
          <w:szCs w:val="32"/>
          <w:lang w:val="en-US" w:eastAsia="zh-CN" w:bidi="ar-SA"/>
        </w:rPr>
        <w:t xml:space="preserve">       </w:t>
      </w:r>
    </w:p>
    <w:p w14:paraId="75325D34">
      <w:pPr>
        <w:keepNext w:val="0"/>
        <w:keepLines w:val="0"/>
        <w:pageBreakBefore w:val="0"/>
        <w:kinsoku/>
        <w:wordWrap/>
        <w:overflowPunct/>
        <w:topLinePunct w:val="0"/>
        <w:bidi w:val="0"/>
        <w:adjustRightInd w:val="0"/>
        <w:spacing w:line="560" w:lineRule="exact"/>
        <w:ind w:firstLine="643"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（四）加强后续处理，确保监管闭环。</w:t>
      </w:r>
      <w:r>
        <w:rPr>
          <w:rFonts w:hint="default" w:ascii="仿宋_GB2312" w:hAnsi="仿宋_GB2312" w:eastAsia="仿宋_GB2312" w:cs="仿宋_GB2312"/>
          <w:kern w:val="2"/>
          <w:sz w:val="32"/>
          <w:szCs w:val="32"/>
          <w:lang w:val="en-US" w:eastAsia="zh-CN" w:bidi="ar-SA"/>
        </w:rPr>
        <w:t>要在每次抽查工作结束后，依据职责和管辖权限，依法做好抽查结果的后续处置工作，并将后续处理结果及时录入河北省双随机监管工作平台“后续处理”模块，坚决杜绝发生后续处理结果不回填或回填超期等现象，确保后续监管到位，打通“最后一公里”，形成监管闭环。</w:t>
      </w:r>
    </w:p>
    <w:p w14:paraId="79E18FEE">
      <w:pPr>
        <w:keepNext w:val="0"/>
        <w:keepLines w:val="0"/>
        <w:pageBreakBefore w:val="0"/>
        <w:widowControl w:val="0"/>
        <w:kinsoku/>
        <w:wordWrap/>
        <w:overflowPunct/>
        <w:topLinePunct w:val="0"/>
        <w:bidi w:val="0"/>
        <w:adjustRightInd w:val="0"/>
        <w:snapToGrid w:val="0"/>
        <w:spacing w:line="560" w:lineRule="exact"/>
        <w:jc w:val="both"/>
        <w:textAlignment w:val="auto"/>
        <w:rPr>
          <w:rFonts w:hint="eastAsia" w:ascii="仿宋_GB2312" w:hAnsi="仿宋_GB2312" w:eastAsia="仿宋_GB2312" w:cs="仿宋_GB2312"/>
          <w:kern w:val="2"/>
          <w:sz w:val="32"/>
          <w:szCs w:val="32"/>
          <w:lang w:val="en-US" w:eastAsia="zh-CN" w:bidi="ar-SA"/>
        </w:rPr>
      </w:pPr>
    </w:p>
    <w:p w14:paraId="0C616BB0">
      <w:pPr>
        <w:keepNext w:val="0"/>
        <w:keepLines w:val="0"/>
        <w:pageBreakBefore w:val="0"/>
        <w:widowControl w:val="0"/>
        <w:kinsoku/>
        <w:wordWrap/>
        <w:overflowPunct/>
        <w:topLinePunct w:val="0"/>
        <w:bidi w:val="0"/>
        <w:adjustRightInd w:val="0"/>
        <w:snapToGrid w:val="0"/>
        <w:spacing w:line="560" w:lineRule="exact"/>
        <w:ind w:firstLine="640"/>
        <w:jc w:val="both"/>
        <w:textAlignment w:val="auto"/>
        <w:rPr>
          <w:rFonts w:hint="eastAsia" w:ascii="仿宋_GB2312" w:hAnsi="仿宋_GB2312" w:eastAsia="仿宋_GB2312" w:cs="仿宋_GB2312"/>
          <w:kern w:val="2"/>
          <w:sz w:val="32"/>
          <w:szCs w:val="32"/>
          <w:lang w:val="en-US" w:eastAsia="zh-CN" w:bidi="ar-SA"/>
        </w:rPr>
      </w:pPr>
    </w:p>
    <w:p w14:paraId="0B8462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pacing w:before="0" w:beforeAutospacing="0" w:after="0" w:afterAutospacing="0" w:line="560" w:lineRule="exact"/>
        <w:ind w:left="0" w:right="0" w:firstLine="6278" w:firstLineChars="1962"/>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曲阳县金融办</w:t>
      </w:r>
    </w:p>
    <w:p w14:paraId="67C8C2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pacing w:before="0" w:beforeAutospacing="0" w:after="0" w:afterAutospacing="0" w:line="560" w:lineRule="exact"/>
        <w:ind w:left="0" w:right="0" w:firstLine="6278" w:firstLineChars="1962"/>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2023年4月11日</w:t>
      </w:r>
    </w:p>
    <w:sectPr>
      <w:footerReference r:id="rId3" w:type="default"/>
      <w:footerReference r:id="rId4" w:type="even"/>
      <w:pgSz w:w="11910" w:h="16840"/>
      <w:pgMar w:top="1440" w:right="1474" w:bottom="1440" w:left="1474" w:header="0" w:footer="0" w:gutter="0"/>
      <w:pgNumType w:fmt="numberInDash"/>
      <w:cols w:equalWidth="0" w:num="1">
        <w:col w:w="906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5438D">
    <w:pPr>
      <w:pStyle w:val="3"/>
      <w:kinsoku w:val="0"/>
      <w:overflowPunct w:val="0"/>
      <w:spacing w:line="14" w:lineRule="auto"/>
      <w:ind w:left="0"/>
      <w:rPr>
        <w:rFonts w:ascii="Times New Roman" w:cs="Times New Roman" w:eastAsiaTheme="minorEastAsia"/>
        <w:sz w:val="2"/>
        <w:szCs w:val="2"/>
      </w:rPr>
    </w:pPr>
    <w:r>
      <w:rPr>
        <w:sz w:val="2"/>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280DFDB">
                <w:pPr>
                  <w:pStyle w:val="5"/>
                </w:pPr>
                <w:r>
                  <w:fldChar w:fldCharType="begin"/>
                </w:r>
                <w:r>
                  <w:instrText xml:space="preserve"> PAGE  \* MERGEFORMAT </w:instrText>
                </w:r>
                <w:r>
                  <w:fldChar w:fldCharType="separate"/>
                </w:r>
                <w: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9CF11">
    <w:pPr>
      <w:pStyle w:val="3"/>
      <w:kinsoku w:val="0"/>
      <w:overflowPunct w:val="0"/>
      <w:spacing w:line="14" w:lineRule="auto"/>
      <w:ind w:left="0"/>
      <w:rPr>
        <w:rFonts w:ascii="Times New Roman" w:cs="Times New Roman" w:eastAsiaTheme="minorEastAsia"/>
        <w:sz w:val="2"/>
        <w:szCs w:val="2"/>
      </w:rPr>
    </w:pPr>
    <w:r>
      <w:rPr>
        <w:sz w:val="2"/>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2F9E081">
                <w:pPr>
                  <w:pStyle w:val="5"/>
                </w:pPr>
                <w:r>
                  <w:fldChar w:fldCharType="begin"/>
                </w:r>
                <w:r>
                  <w:instrText xml:space="preserve"> PAGE  \* MERGEFORMAT </w:instrText>
                </w:r>
                <w:r>
                  <w:fldChar w:fldCharType="separate"/>
                </w:r>
                <w:r>
                  <w:t>- 2 -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autoHyphenation/>
  <w:evenAndOddHeaders w:val="1"/>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doNotValidateAgainstSchema/>
  <w:doNotDemarcateInvalidXml/>
  <w:hdrShapeDefaults>
    <o:shapelayout v:ext="edit">
      <o:idmap v:ext="edit" data="3,4"/>
    </o:shapelayout>
  </w:hdrShapeDefaults>
  <w:compat>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UyYjJlNzA3OGQzYzY0NDljOGJkYTE0Nzg4MDEzMmQifQ=="/>
  </w:docVars>
  <w:rsids>
    <w:rsidRoot w:val="00E81EA5"/>
    <w:rsid w:val="0000477E"/>
    <w:rsid w:val="00014372"/>
    <w:rsid w:val="0003074A"/>
    <w:rsid w:val="00052CED"/>
    <w:rsid w:val="000F2CAB"/>
    <w:rsid w:val="000F7159"/>
    <w:rsid w:val="001569B3"/>
    <w:rsid w:val="001A26A2"/>
    <w:rsid w:val="001A2BB8"/>
    <w:rsid w:val="001E3E98"/>
    <w:rsid w:val="0021193B"/>
    <w:rsid w:val="00214CB3"/>
    <w:rsid w:val="00234B70"/>
    <w:rsid w:val="0027137E"/>
    <w:rsid w:val="002A6925"/>
    <w:rsid w:val="002B4746"/>
    <w:rsid w:val="002F2A39"/>
    <w:rsid w:val="003614D5"/>
    <w:rsid w:val="00372EB5"/>
    <w:rsid w:val="003A0F9B"/>
    <w:rsid w:val="003C6FAA"/>
    <w:rsid w:val="003F3252"/>
    <w:rsid w:val="00415CF8"/>
    <w:rsid w:val="00416362"/>
    <w:rsid w:val="004329E1"/>
    <w:rsid w:val="0047256A"/>
    <w:rsid w:val="00540056"/>
    <w:rsid w:val="005E4071"/>
    <w:rsid w:val="00682F9F"/>
    <w:rsid w:val="00693127"/>
    <w:rsid w:val="00695EB8"/>
    <w:rsid w:val="006A6A42"/>
    <w:rsid w:val="006B496C"/>
    <w:rsid w:val="006C0777"/>
    <w:rsid w:val="006D2734"/>
    <w:rsid w:val="006D470C"/>
    <w:rsid w:val="006E0018"/>
    <w:rsid w:val="00707134"/>
    <w:rsid w:val="007145DF"/>
    <w:rsid w:val="007430DA"/>
    <w:rsid w:val="007B7788"/>
    <w:rsid w:val="007C0E5F"/>
    <w:rsid w:val="007D2FD9"/>
    <w:rsid w:val="007E6989"/>
    <w:rsid w:val="0084660E"/>
    <w:rsid w:val="008B6FC0"/>
    <w:rsid w:val="008C3461"/>
    <w:rsid w:val="008D5CFA"/>
    <w:rsid w:val="008E69C5"/>
    <w:rsid w:val="00900BF2"/>
    <w:rsid w:val="0090153C"/>
    <w:rsid w:val="00924C63"/>
    <w:rsid w:val="0092521F"/>
    <w:rsid w:val="00950550"/>
    <w:rsid w:val="0096028A"/>
    <w:rsid w:val="00976093"/>
    <w:rsid w:val="009C16F6"/>
    <w:rsid w:val="009D3FAD"/>
    <w:rsid w:val="00A2725A"/>
    <w:rsid w:val="00A56F8B"/>
    <w:rsid w:val="00A95A3C"/>
    <w:rsid w:val="00AC1713"/>
    <w:rsid w:val="00B55F11"/>
    <w:rsid w:val="00B64364"/>
    <w:rsid w:val="00BE550A"/>
    <w:rsid w:val="00C37C8E"/>
    <w:rsid w:val="00C90734"/>
    <w:rsid w:val="00D172D1"/>
    <w:rsid w:val="00D747FD"/>
    <w:rsid w:val="00D77413"/>
    <w:rsid w:val="00DD5A67"/>
    <w:rsid w:val="00DE27B0"/>
    <w:rsid w:val="00DE7363"/>
    <w:rsid w:val="00E025D8"/>
    <w:rsid w:val="00E406D9"/>
    <w:rsid w:val="00E81EA5"/>
    <w:rsid w:val="00EA2770"/>
    <w:rsid w:val="00EA5A19"/>
    <w:rsid w:val="00EA7A73"/>
    <w:rsid w:val="00EC5341"/>
    <w:rsid w:val="00ED069E"/>
    <w:rsid w:val="00F376BF"/>
    <w:rsid w:val="00F633A2"/>
    <w:rsid w:val="00FC61F6"/>
    <w:rsid w:val="00FE5182"/>
    <w:rsid w:val="00FF3338"/>
    <w:rsid w:val="01242BA9"/>
    <w:rsid w:val="014038F3"/>
    <w:rsid w:val="01EC7AFD"/>
    <w:rsid w:val="02D04522"/>
    <w:rsid w:val="03C12019"/>
    <w:rsid w:val="03E9302F"/>
    <w:rsid w:val="047234B4"/>
    <w:rsid w:val="04F07082"/>
    <w:rsid w:val="053346F8"/>
    <w:rsid w:val="0635057E"/>
    <w:rsid w:val="06FE3D2F"/>
    <w:rsid w:val="07D70723"/>
    <w:rsid w:val="091D0032"/>
    <w:rsid w:val="0971199A"/>
    <w:rsid w:val="09962008"/>
    <w:rsid w:val="09C33735"/>
    <w:rsid w:val="0B9E265F"/>
    <w:rsid w:val="0BA7213A"/>
    <w:rsid w:val="0CCB1EB6"/>
    <w:rsid w:val="0D5E02EC"/>
    <w:rsid w:val="10D75DB6"/>
    <w:rsid w:val="11E5728C"/>
    <w:rsid w:val="129E1CA4"/>
    <w:rsid w:val="13C260DF"/>
    <w:rsid w:val="140F6834"/>
    <w:rsid w:val="15A141B6"/>
    <w:rsid w:val="15AA07D6"/>
    <w:rsid w:val="161A2B95"/>
    <w:rsid w:val="16F93553"/>
    <w:rsid w:val="19005ADC"/>
    <w:rsid w:val="19351B93"/>
    <w:rsid w:val="1ADB3331"/>
    <w:rsid w:val="1B2537FC"/>
    <w:rsid w:val="1D914AC2"/>
    <w:rsid w:val="1DA41599"/>
    <w:rsid w:val="1EDE39E6"/>
    <w:rsid w:val="1F0F5247"/>
    <w:rsid w:val="1F9E11B0"/>
    <w:rsid w:val="201851B8"/>
    <w:rsid w:val="21B6430A"/>
    <w:rsid w:val="229020BE"/>
    <w:rsid w:val="241919A5"/>
    <w:rsid w:val="24B70A13"/>
    <w:rsid w:val="26321109"/>
    <w:rsid w:val="2648388C"/>
    <w:rsid w:val="27727385"/>
    <w:rsid w:val="28D47188"/>
    <w:rsid w:val="28EF765E"/>
    <w:rsid w:val="2AE159EA"/>
    <w:rsid w:val="2EC0263E"/>
    <w:rsid w:val="30522DBC"/>
    <w:rsid w:val="30E14EC3"/>
    <w:rsid w:val="31671417"/>
    <w:rsid w:val="33A35F83"/>
    <w:rsid w:val="34CD0139"/>
    <w:rsid w:val="357A7421"/>
    <w:rsid w:val="362E64F3"/>
    <w:rsid w:val="374E4BCE"/>
    <w:rsid w:val="3842261F"/>
    <w:rsid w:val="38E217E0"/>
    <w:rsid w:val="38F37802"/>
    <w:rsid w:val="3948727F"/>
    <w:rsid w:val="39F04C52"/>
    <w:rsid w:val="3B1F7487"/>
    <w:rsid w:val="3C5558EE"/>
    <w:rsid w:val="3CC97AD0"/>
    <w:rsid w:val="3E181984"/>
    <w:rsid w:val="3EB8796B"/>
    <w:rsid w:val="3ED709D0"/>
    <w:rsid w:val="3EDC4C79"/>
    <w:rsid w:val="40113B25"/>
    <w:rsid w:val="411F30B6"/>
    <w:rsid w:val="41235EF0"/>
    <w:rsid w:val="414431FD"/>
    <w:rsid w:val="41573CEA"/>
    <w:rsid w:val="41651D8C"/>
    <w:rsid w:val="423632AA"/>
    <w:rsid w:val="433E1350"/>
    <w:rsid w:val="44166437"/>
    <w:rsid w:val="45127D40"/>
    <w:rsid w:val="472A79E0"/>
    <w:rsid w:val="474C11C2"/>
    <w:rsid w:val="48413A41"/>
    <w:rsid w:val="486C1838"/>
    <w:rsid w:val="48C30DC2"/>
    <w:rsid w:val="49612B69"/>
    <w:rsid w:val="497B0226"/>
    <w:rsid w:val="499541D2"/>
    <w:rsid w:val="49A478BC"/>
    <w:rsid w:val="4A9849CB"/>
    <w:rsid w:val="4ACE0671"/>
    <w:rsid w:val="4B15750F"/>
    <w:rsid w:val="4B2575EE"/>
    <w:rsid w:val="4B642585"/>
    <w:rsid w:val="4BD86297"/>
    <w:rsid w:val="4BE3143D"/>
    <w:rsid w:val="4FDF732D"/>
    <w:rsid w:val="4FE0155C"/>
    <w:rsid w:val="50A75257"/>
    <w:rsid w:val="52BE56AA"/>
    <w:rsid w:val="52E5453A"/>
    <w:rsid w:val="53AA20B2"/>
    <w:rsid w:val="551355F8"/>
    <w:rsid w:val="551D5B90"/>
    <w:rsid w:val="55C86D39"/>
    <w:rsid w:val="562C1667"/>
    <w:rsid w:val="56484C34"/>
    <w:rsid w:val="57B263D8"/>
    <w:rsid w:val="57C85656"/>
    <w:rsid w:val="5D9A071F"/>
    <w:rsid w:val="5DF21F37"/>
    <w:rsid w:val="5F7E2ECD"/>
    <w:rsid w:val="5FB3333C"/>
    <w:rsid w:val="5FDA54D9"/>
    <w:rsid w:val="60482818"/>
    <w:rsid w:val="62E02B57"/>
    <w:rsid w:val="63400425"/>
    <w:rsid w:val="635020B2"/>
    <w:rsid w:val="650941EF"/>
    <w:rsid w:val="65420C76"/>
    <w:rsid w:val="655C4110"/>
    <w:rsid w:val="66146676"/>
    <w:rsid w:val="686E1513"/>
    <w:rsid w:val="6CE94BCD"/>
    <w:rsid w:val="6D12185F"/>
    <w:rsid w:val="6D271B2E"/>
    <w:rsid w:val="6EF567F9"/>
    <w:rsid w:val="703F58DA"/>
    <w:rsid w:val="706B1913"/>
    <w:rsid w:val="714D5418"/>
    <w:rsid w:val="720E2848"/>
    <w:rsid w:val="726A0860"/>
    <w:rsid w:val="72711417"/>
    <w:rsid w:val="73FF3A6D"/>
    <w:rsid w:val="765F699B"/>
    <w:rsid w:val="76A43651"/>
    <w:rsid w:val="77CC3151"/>
    <w:rsid w:val="7908085A"/>
    <w:rsid w:val="795C687E"/>
    <w:rsid w:val="7C4B615B"/>
    <w:rsid w:val="7DFA38EF"/>
    <w:rsid w:val="7E2D2FD6"/>
    <w:rsid w:val="7EC73702"/>
    <w:rsid w:val="7F042755"/>
    <w:rsid w:val="7FC421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cs="Times New Roman" w:eastAsiaTheme="minorEastAsia"/>
      <w:sz w:val="24"/>
      <w:szCs w:val="24"/>
      <w:lang w:val="en-US" w:eastAsia="zh-CN" w:bidi="ar-SA"/>
    </w:rPr>
  </w:style>
  <w:style w:type="paragraph" w:styleId="2">
    <w:name w:val="heading 1"/>
    <w:basedOn w:val="1"/>
    <w:next w:val="1"/>
    <w:link w:val="10"/>
    <w:qFormat/>
    <w:uiPriority w:val="1"/>
    <w:pPr>
      <w:ind w:left="115"/>
      <w:outlineLvl w:val="0"/>
    </w:pPr>
    <w:rPr>
      <w:rFonts w:ascii="宋体" w:eastAsia="宋体" w:cs="宋体"/>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9"/>
    <w:qFormat/>
    <w:uiPriority w:val="1"/>
    <w:pPr>
      <w:ind w:left="108"/>
    </w:pPr>
    <w:rPr>
      <w:rFonts w:ascii="宋体" w:eastAsia="宋体" w:cs="宋体"/>
      <w:sz w:val="32"/>
      <w:szCs w:val="32"/>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 Char"/>
    <w:basedOn w:val="8"/>
    <w:link w:val="3"/>
    <w:semiHidden/>
    <w:qFormat/>
    <w:uiPriority w:val="99"/>
    <w:rPr>
      <w:rFonts w:ascii="Times New Roman" w:hAnsi="Times New Roman" w:cs="Times New Roman"/>
      <w:kern w:val="0"/>
      <w:sz w:val="24"/>
      <w:szCs w:val="24"/>
    </w:rPr>
  </w:style>
  <w:style w:type="character" w:customStyle="1" w:styleId="10">
    <w:name w:val="标题 1 Char"/>
    <w:basedOn w:val="8"/>
    <w:link w:val="2"/>
    <w:qFormat/>
    <w:uiPriority w:val="9"/>
    <w:rPr>
      <w:rFonts w:ascii="Times New Roman" w:hAnsi="Times New Roman" w:cs="Times New Roman"/>
      <w:b/>
      <w:bCs/>
      <w:kern w:val="44"/>
      <w:sz w:val="44"/>
      <w:szCs w:val="44"/>
    </w:r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页眉 Char"/>
    <w:basedOn w:val="8"/>
    <w:link w:val="6"/>
    <w:qFormat/>
    <w:uiPriority w:val="99"/>
    <w:rPr>
      <w:rFonts w:ascii="Times New Roman" w:hAnsi="Times New Roman" w:cs="Times New Roman"/>
      <w:kern w:val="0"/>
      <w:sz w:val="18"/>
      <w:szCs w:val="18"/>
    </w:rPr>
  </w:style>
  <w:style w:type="character" w:customStyle="1" w:styleId="14">
    <w:name w:val="页脚 Char"/>
    <w:basedOn w:val="8"/>
    <w:link w:val="5"/>
    <w:qFormat/>
    <w:uiPriority w:val="99"/>
    <w:rPr>
      <w:rFonts w:ascii="Times New Roman" w:hAnsi="Times New Roman" w:cs="Times New Roman"/>
      <w:kern w:val="0"/>
      <w:sz w:val="18"/>
      <w:szCs w:val="18"/>
    </w:rPr>
  </w:style>
  <w:style w:type="character" w:customStyle="1" w:styleId="15">
    <w:name w:val="批注框文本 Char"/>
    <w:basedOn w:val="8"/>
    <w:link w:val="4"/>
    <w:semiHidden/>
    <w:qFormat/>
    <w:uiPriority w:val="99"/>
    <w:rPr>
      <w:rFonts w:ascii="Times New Roman" w:hAnsi="Times New Roman" w:cs="Times New Roman"/>
      <w:kern w:val="0"/>
      <w:sz w:val="18"/>
      <w:szCs w:val="18"/>
    </w:rPr>
  </w:style>
  <w:style w:type="paragraph" w:customStyle="1" w:styleId="16">
    <w:name w:val="Body text|1"/>
    <w:basedOn w:val="1"/>
    <w:qFormat/>
    <w:uiPriority w:val="0"/>
    <w:pPr>
      <w:spacing w:line="439" w:lineRule="auto"/>
      <w:ind w:firstLine="400"/>
    </w:pPr>
    <w:rPr>
      <w:rFonts w:ascii="宋体" w:hAnsi="宋体" w:eastAsia="宋体" w:cs="宋体"/>
      <w:sz w:val="30"/>
      <w:szCs w:val="30"/>
      <w:lang w:val="zh-TW" w:eastAsia="zh-TW" w:bidi="zh-TW"/>
    </w:rPr>
  </w:style>
  <w:style w:type="paragraph" w:customStyle="1" w:styleId="17">
    <w:name w:val="Header or footer|2"/>
    <w:basedOn w:val="1"/>
    <w:qFormat/>
    <w:uiPriority w:val="0"/>
    <w:rPr>
      <w:sz w:val="20"/>
      <w:szCs w:val="2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89F360-6A21-4AA3-B82A-00EB9607335F}">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Pages>
  <Words>2513</Words>
  <Characters>2549</Characters>
  <Lines>28</Lines>
  <Paragraphs>7</Paragraphs>
  <TotalTime>19</TotalTime>
  <ScaleCrop>false</ScaleCrop>
  <LinksUpToDate>false</LinksUpToDate>
  <CharactersWithSpaces>2557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2020-01-08T06:56:00Z</dcterms:created>
  <dc:creator>冯樱</dc:creator>
  <cp:lastModifiedBy>Administrator</cp:lastModifiedBy>
  <cp:lastPrinted>2023-04-21T06:12:00Z</cp:lastPrinted>
  <dcterms:modified xsi:type="dcterms:W3CDTF">2025-02-17T02:32:02Z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WPS Office</vt:lpwstr>
  </property>
  <property fmtid="{D5CDD505-2E9C-101B-9397-08002B2CF9AE}" pid="3" name="KSOProductBuildVer">
    <vt:lpwstr>2052-12.1.0.19770</vt:lpwstr>
  </property>
  <property fmtid="{D5CDD505-2E9C-101B-9397-08002B2CF9AE}" pid="4" name="ICV">
    <vt:lpwstr>E2A81B97D547456DB3046D011E8C84EE</vt:lpwstr>
  </property>
  <property fmtid="{D5CDD505-2E9C-101B-9397-08002B2CF9AE}" pid="5" name="KSOTemplateDocerSaveRecord">
    <vt:lpwstr>eyJoZGlkIjoiMjUyYWFlYmY1MDgzZjVkMTIyZDNjNGU3MzRhOTU3MzYifQ==</vt:lpwstr>
  </property>
</Properties>
</file>