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 w:name="_GoBack"/>
      <w:bookmarkEnd w:id="1"/>
      <w:r>
        <w:rPr>
          <w:rFonts w:ascii="黑体" w:hAnsi="黑体" w:eastAsia="黑体" w:cs="黑体"/>
          <w:b/>
          <w:color w:val="000000"/>
          <w:sz w:val="44"/>
        </w:rPr>
        <w:t>2025</w:t>
      </w:r>
      <w:r>
        <w:rPr>
          <w:rFonts w:hint="eastAsia" w:ascii="黑体" w:hAnsi="黑体" w:eastAsia="黑体" w:cs="黑体"/>
          <w:b/>
          <w:color w:val="000000"/>
          <w:sz w:val="44"/>
        </w:rPr>
        <w:t>年单位预算信息公开目录</w:t>
      </w:r>
    </w:p>
    <w:p>
      <w:pPr>
        <w:jc w:val="center"/>
        <w:rPr>
          <w:rFonts w:eastAsia="Times New Roman"/>
        </w:rPr>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rPr>
        <w:t>一、曲阳县党城乡人民政府本级收支预算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hint="eastAsia" w:ascii="方正小标宋_GBK" w:hAnsi="方正小标宋_GBK" w:eastAsia="方正小标宋_GBK" w:cs="方正小标宋_GBK"/>
          <w:color w:val="000000"/>
          <w:sz w:val="44"/>
        </w:rPr>
        <w:t>一、曲阳县党城乡人民政府本级收支预算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995001</w:t>
            </w:r>
            <w:r>
              <w:rPr>
                <w:rFonts w:hint="eastAsia"/>
              </w:rPr>
              <w:t>曲阳县党城乡人民政府本级</w:t>
            </w:r>
          </w:p>
        </w:tc>
        <w:tc>
          <w:tcPr>
            <w:tcW w:w="2126" w:type="dxa"/>
            <w:tcBorders>
              <w:top w:val="single" w:color="FFFFFF" w:sz="6" w:space="0"/>
              <w:left w:val="single" w:color="FFFFFF" w:sz="6" w:space="0"/>
              <w:right w:val="single" w:color="FFFFFF" w:sz="6" w:space="0"/>
            </w:tcBorders>
            <w:vAlign w:val="center"/>
          </w:tcPr>
          <w:p>
            <w:pPr>
              <w:pStyle w:val="8"/>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6661" w:type="dxa"/>
            <w:gridSpan w:val="2"/>
            <w:vAlign w:val="center"/>
          </w:tcPr>
          <w:p>
            <w:pPr>
              <w:pStyle w:val="10"/>
            </w:pPr>
            <w:r>
              <w:rPr>
                <w:rFonts w:hint="eastAsia"/>
              </w:rPr>
              <w:t>收入</w:t>
            </w:r>
          </w:p>
        </w:tc>
        <w:tc>
          <w:tcPr>
            <w:tcW w:w="6661" w:type="dxa"/>
            <w:gridSpan w:val="2"/>
            <w:vAlign w:val="center"/>
          </w:tcPr>
          <w:p>
            <w:pPr>
              <w:pStyle w:val="10"/>
            </w:pPr>
            <w:r>
              <w:rPr>
                <w:rFonts w:hint="eastAsia"/>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c>
          <w:tcPr>
            <w:tcW w:w="4535" w:type="dxa"/>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rPr>
                <w:rFonts w:hint="eastAsia"/>
              </w:rPr>
              <w:t>一、一般公共预算拨款收入</w:t>
            </w:r>
          </w:p>
        </w:tc>
        <w:tc>
          <w:tcPr>
            <w:tcW w:w="2126" w:type="dxa"/>
            <w:vAlign w:val="center"/>
          </w:tcPr>
          <w:p>
            <w:pPr>
              <w:pStyle w:val="11"/>
            </w:pPr>
            <w:r>
              <w:t>943.55</w:t>
            </w:r>
          </w:p>
        </w:tc>
        <w:tc>
          <w:tcPr>
            <w:tcW w:w="4535" w:type="dxa"/>
            <w:vAlign w:val="center"/>
          </w:tcPr>
          <w:p>
            <w:pPr>
              <w:pStyle w:val="12"/>
            </w:pPr>
            <w:r>
              <w:rPr>
                <w:rFonts w:hint="eastAsia"/>
              </w:rPr>
              <w:t>一、一般公共服务支出</w:t>
            </w:r>
          </w:p>
        </w:tc>
        <w:tc>
          <w:tcPr>
            <w:tcW w:w="2126" w:type="dxa"/>
            <w:vAlign w:val="center"/>
          </w:tcPr>
          <w:p>
            <w:pPr>
              <w:pStyle w:val="11"/>
            </w:pPr>
            <w:r>
              <w:t>472.20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rPr>
                <w:rFonts w:hint="eastAsia"/>
              </w:rPr>
              <w:t>二、政府性基金预算拨款收入</w:t>
            </w:r>
          </w:p>
        </w:tc>
        <w:tc>
          <w:tcPr>
            <w:tcW w:w="2126" w:type="dxa"/>
            <w:vAlign w:val="center"/>
          </w:tcPr>
          <w:p>
            <w:pPr>
              <w:pStyle w:val="11"/>
            </w:pPr>
          </w:p>
        </w:tc>
        <w:tc>
          <w:tcPr>
            <w:tcW w:w="4535" w:type="dxa"/>
            <w:vAlign w:val="center"/>
          </w:tcPr>
          <w:p>
            <w:pPr>
              <w:pStyle w:val="12"/>
            </w:pPr>
            <w:r>
              <w:rPr>
                <w:rFonts w:hint="eastAsia"/>
              </w:rP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rPr>
                <w:rFonts w:hint="eastAsia"/>
              </w:rPr>
              <w:t>三、国有资本经营预算拨款收入</w:t>
            </w:r>
          </w:p>
        </w:tc>
        <w:tc>
          <w:tcPr>
            <w:tcW w:w="2126" w:type="dxa"/>
            <w:vAlign w:val="center"/>
          </w:tcPr>
          <w:p>
            <w:pPr>
              <w:pStyle w:val="11"/>
            </w:pPr>
          </w:p>
        </w:tc>
        <w:tc>
          <w:tcPr>
            <w:tcW w:w="4535" w:type="dxa"/>
            <w:vAlign w:val="center"/>
          </w:tcPr>
          <w:p>
            <w:pPr>
              <w:pStyle w:val="12"/>
            </w:pPr>
            <w:r>
              <w:rPr>
                <w:rFonts w:hint="eastAsia"/>
              </w:rP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rPr>
                <w:rFonts w:hint="eastAsia"/>
              </w:rPr>
              <w:t>四、财政专户管理资金收入</w:t>
            </w:r>
          </w:p>
        </w:tc>
        <w:tc>
          <w:tcPr>
            <w:tcW w:w="2126" w:type="dxa"/>
            <w:vAlign w:val="center"/>
          </w:tcPr>
          <w:p>
            <w:pPr>
              <w:pStyle w:val="11"/>
            </w:pPr>
          </w:p>
        </w:tc>
        <w:tc>
          <w:tcPr>
            <w:tcW w:w="4535" w:type="dxa"/>
            <w:vAlign w:val="center"/>
          </w:tcPr>
          <w:p>
            <w:pPr>
              <w:pStyle w:val="12"/>
            </w:pPr>
            <w:r>
              <w:rPr>
                <w:rFonts w:hint="eastAsia"/>
              </w:rP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rPr>
                <w:rFonts w:hint="eastAsia"/>
              </w:rPr>
              <w:t>五、单位资金</w:t>
            </w:r>
          </w:p>
        </w:tc>
        <w:tc>
          <w:tcPr>
            <w:tcW w:w="2126" w:type="dxa"/>
            <w:vAlign w:val="center"/>
          </w:tcPr>
          <w:p>
            <w:pPr>
              <w:pStyle w:val="11"/>
            </w:pPr>
          </w:p>
        </w:tc>
        <w:tc>
          <w:tcPr>
            <w:tcW w:w="4535" w:type="dxa"/>
            <w:vAlign w:val="center"/>
          </w:tcPr>
          <w:p>
            <w:pPr>
              <w:pStyle w:val="12"/>
            </w:pPr>
            <w:r>
              <w:rPr>
                <w:rFonts w:hint="eastAsia"/>
              </w:rP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八、社会保障和就业支出</w:t>
            </w:r>
          </w:p>
        </w:tc>
        <w:tc>
          <w:tcPr>
            <w:tcW w:w="2126" w:type="dxa"/>
            <w:vAlign w:val="center"/>
          </w:tcPr>
          <w:p>
            <w:pPr>
              <w:pStyle w:val="11"/>
            </w:pPr>
            <w:r>
              <w:t>74.29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十、卫生健康支出</w:t>
            </w:r>
          </w:p>
        </w:tc>
        <w:tc>
          <w:tcPr>
            <w:tcW w:w="2126" w:type="dxa"/>
            <w:vAlign w:val="center"/>
          </w:tcPr>
          <w:p>
            <w:pPr>
              <w:pStyle w:val="11"/>
            </w:pPr>
            <w:r>
              <w:t>32.65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十一、节能环保支出</w:t>
            </w:r>
          </w:p>
        </w:tc>
        <w:tc>
          <w:tcPr>
            <w:tcW w:w="2126" w:type="dxa"/>
            <w:vAlign w:val="center"/>
          </w:tcPr>
          <w:p>
            <w:pPr>
              <w:pStyle w:val="11"/>
            </w:pPr>
            <w:r>
              <w:t>29.34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十三、农林水支出</w:t>
            </w:r>
          </w:p>
        </w:tc>
        <w:tc>
          <w:tcPr>
            <w:tcW w:w="2126" w:type="dxa"/>
            <w:vAlign w:val="center"/>
          </w:tcPr>
          <w:p>
            <w:pPr>
              <w:pStyle w:val="11"/>
            </w:pPr>
            <w:r>
              <w:t>300.40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二十、住房保障支出</w:t>
            </w:r>
          </w:p>
        </w:tc>
        <w:tc>
          <w:tcPr>
            <w:tcW w:w="2126" w:type="dxa"/>
            <w:vAlign w:val="center"/>
          </w:tcPr>
          <w:p>
            <w:pPr>
              <w:pStyle w:val="11"/>
            </w:pPr>
            <w:r>
              <w:t>34.67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rPr>
                <w:rFonts w:hint="eastAsia"/>
              </w:rPr>
              <w:t>本年收入合计</w:t>
            </w:r>
          </w:p>
        </w:tc>
        <w:tc>
          <w:tcPr>
            <w:tcW w:w="2126" w:type="dxa"/>
            <w:vAlign w:val="center"/>
          </w:tcPr>
          <w:p>
            <w:pPr>
              <w:pStyle w:val="15"/>
            </w:pPr>
            <w:r>
              <w:t>943.55</w:t>
            </w:r>
          </w:p>
        </w:tc>
        <w:tc>
          <w:tcPr>
            <w:tcW w:w="4535" w:type="dxa"/>
            <w:vAlign w:val="center"/>
          </w:tcPr>
          <w:p>
            <w:pPr>
              <w:pStyle w:val="14"/>
            </w:pPr>
            <w:r>
              <w:rPr>
                <w:rFonts w:hint="eastAsia"/>
              </w:rPr>
              <w:t>本年支出合计</w:t>
            </w:r>
          </w:p>
        </w:tc>
        <w:tc>
          <w:tcPr>
            <w:tcW w:w="2126" w:type="dxa"/>
            <w:vAlign w:val="center"/>
          </w:tcPr>
          <w:p>
            <w:pPr>
              <w:pStyle w:val="15"/>
            </w:pPr>
            <w:r>
              <w:t>943.55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rPr>
                <w:rFonts w:hint="eastAsia"/>
              </w:rPr>
              <w:t>上年结转结余</w:t>
            </w:r>
          </w:p>
        </w:tc>
        <w:tc>
          <w:tcPr>
            <w:tcW w:w="2126" w:type="dxa"/>
            <w:vAlign w:val="center"/>
          </w:tcPr>
          <w:p>
            <w:pPr>
              <w:pStyle w:val="11"/>
            </w:pPr>
          </w:p>
        </w:tc>
        <w:tc>
          <w:tcPr>
            <w:tcW w:w="4535" w:type="dxa"/>
            <w:vAlign w:val="center"/>
          </w:tcPr>
          <w:p>
            <w:pPr>
              <w:pStyle w:val="12"/>
            </w:pPr>
            <w:r>
              <w:rPr>
                <w:rFonts w:hint="eastAsia"/>
              </w:rP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rPr>
                <w:rFonts w:hint="eastAsia"/>
              </w:rPr>
              <w:t>收入总计</w:t>
            </w:r>
          </w:p>
        </w:tc>
        <w:tc>
          <w:tcPr>
            <w:tcW w:w="2126" w:type="dxa"/>
            <w:vAlign w:val="center"/>
          </w:tcPr>
          <w:p>
            <w:pPr>
              <w:pStyle w:val="15"/>
            </w:pPr>
            <w:r>
              <w:t>943.55</w:t>
            </w:r>
          </w:p>
        </w:tc>
        <w:tc>
          <w:tcPr>
            <w:tcW w:w="4535" w:type="dxa"/>
            <w:vAlign w:val="center"/>
          </w:tcPr>
          <w:p>
            <w:pPr>
              <w:pStyle w:val="14"/>
            </w:pPr>
            <w:r>
              <w:rPr>
                <w:rFonts w:hint="eastAsia"/>
              </w:rPr>
              <w:t>支出总计</w:t>
            </w:r>
          </w:p>
        </w:tc>
        <w:tc>
          <w:tcPr>
            <w:tcW w:w="2126" w:type="dxa"/>
            <w:vAlign w:val="center"/>
          </w:tcPr>
          <w:p>
            <w:pPr>
              <w:pStyle w:val="15"/>
            </w:pPr>
            <w:r>
              <w:t>943.55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995001</w:t>
            </w:r>
            <w:r>
              <w:rPr>
                <w:rFonts w:hint="eastAsia"/>
              </w:rPr>
              <w:t>曲阳县党城乡人民政府本级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rPr>
                <w:rFonts w:hint="eastAsia"/>
              </w:rPr>
              <w:t>序号</w:t>
            </w:r>
          </w:p>
        </w:tc>
        <w:tc>
          <w:tcPr>
            <w:tcW w:w="2551" w:type="dxa"/>
            <w:gridSpan w:val="2"/>
            <w:vAlign w:val="center"/>
          </w:tcPr>
          <w:p>
            <w:pPr>
              <w:pStyle w:val="10"/>
            </w:pPr>
            <w:r>
              <w:rPr>
                <w:rFonts w:hint="eastAsia"/>
              </w:rPr>
              <w:t>功能分类科目</w:t>
            </w:r>
          </w:p>
        </w:tc>
        <w:tc>
          <w:tcPr>
            <w:tcW w:w="1134" w:type="dxa"/>
            <w:vMerge w:val="restart"/>
            <w:vAlign w:val="center"/>
          </w:tcPr>
          <w:p>
            <w:pPr>
              <w:pStyle w:val="10"/>
            </w:pPr>
            <w:r>
              <w:rPr>
                <w:rFonts w:hint="eastAsia"/>
              </w:rPr>
              <w:t>合计</w:t>
            </w:r>
          </w:p>
        </w:tc>
        <w:tc>
          <w:tcPr>
            <w:tcW w:w="9072" w:type="dxa"/>
            <w:gridSpan w:val="8"/>
            <w:vAlign w:val="center"/>
          </w:tcPr>
          <w:p>
            <w:pPr>
              <w:pStyle w:val="10"/>
            </w:pPr>
            <w:r>
              <w:rPr>
                <w:rFonts w:hint="eastAsia"/>
              </w:rPr>
              <w:t>本年收入</w:t>
            </w:r>
          </w:p>
        </w:tc>
        <w:tc>
          <w:tcPr>
            <w:tcW w:w="1134" w:type="dxa"/>
            <w:vMerge w:val="restart"/>
            <w:vAlign w:val="center"/>
          </w:tcPr>
          <w:p>
            <w:pPr>
              <w:pStyle w:val="10"/>
            </w:pPr>
            <w:r>
              <w:rPr>
                <w:rFonts w:hint="eastAsia"/>
              </w:rP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rPr>
                <w:rFonts w:hint="eastAsia"/>
              </w:rPr>
              <w:t>科目</w:t>
            </w:r>
            <w:r>
              <w:t xml:space="preserve">    </w:t>
            </w:r>
            <w:r>
              <w:rPr>
                <w:rFonts w:hint="eastAsia"/>
              </w:rPr>
              <w:t>编码</w:t>
            </w:r>
          </w:p>
        </w:tc>
        <w:tc>
          <w:tcPr>
            <w:tcW w:w="1559" w:type="dxa"/>
            <w:vAlign w:val="center"/>
          </w:tcPr>
          <w:p>
            <w:pPr>
              <w:pStyle w:val="10"/>
            </w:pPr>
            <w:r>
              <w:rPr>
                <w:rFonts w:hint="eastAsia"/>
              </w:rPr>
              <w:t>科目名称</w:t>
            </w:r>
          </w:p>
        </w:tc>
        <w:tc>
          <w:tcPr>
            <w:tcW w:w="1134" w:type="dxa"/>
            <w:vMerge w:val="continue"/>
          </w:tcPr>
          <w:p/>
        </w:tc>
        <w:tc>
          <w:tcPr>
            <w:tcW w:w="1134" w:type="dxa"/>
            <w:vAlign w:val="center"/>
          </w:tcPr>
          <w:p>
            <w:pPr>
              <w:pStyle w:val="10"/>
            </w:pPr>
            <w:r>
              <w:rPr>
                <w:rFonts w:hint="eastAsia"/>
              </w:rPr>
              <w:t>小计</w:t>
            </w:r>
          </w:p>
        </w:tc>
        <w:tc>
          <w:tcPr>
            <w:tcW w:w="1134" w:type="dxa"/>
            <w:vAlign w:val="center"/>
          </w:tcPr>
          <w:p>
            <w:pPr>
              <w:pStyle w:val="10"/>
            </w:pPr>
            <w:r>
              <w:rPr>
                <w:rFonts w:hint="eastAsia"/>
              </w:rPr>
              <w:t>财政拨款</w:t>
            </w:r>
            <w:r>
              <w:t xml:space="preserve"> </w:t>
            </w:r>
            <w:r>
              <w:rPr>
                <w:rFonts w:hint="eastAsia"/>
              </w:rPr>
              <w:t>收入</w:t>
            </w:r>
          </w:p>
        </w:tc>
        <w:tc>
          <w:tcPr>
            <w:tcW w:w="1134" w:type="dxa"/>
            <w:vAlign w:val="center"/>
          </w:tcPr>
          <w:p>
            <w:pPr>
              <w:pStyle w:val="10"/>
            </w:pPr>
            <w:r>
              <w:rPr>
                <w:rFonts w:hint="eastAsia"/>
              </w:rPr>
              <w:t>财政专户</w:t>
            </w:r>
            <w:r>
              <w:t xml:space="preserve"> </w:t>
            </w:r>
            <w:r>
              <w:rPr>
                <w:rFonts w:hint="eastAsia"/>
              </w:rPr>
              <w:t>收入</w:t>
            </w:r>
          </w:p>
        </w:tc>
        <w:tc>
          <w:tcPr>
            <w:tcW w:w="1134" w:type="dxa"/>
            <w:vAlign w:val="center"/>
          </w:tcPr>
          <w:p>
            <w:pPr>
              <w:pStyle w:val="10"/>
            </w:pPr>
            <w:r>
              <w:rPr>
                <w:rFonts w:hint="eastAsia"/>
              </w:rPr>
              <w:t>事业收入</w:t>
            </w:r>
          </w:p>
        </w:tc>
        <w:tc>
          <w:tcPr>
            <w:tcW w:w="1134" w:type="dxa"/>
            <w:vAlign w:val="center"/>
          </w:tcPr>
          <w:p>
            <w:pPr>
              <w:pStyle w:val="10"/>
            </w:pPr>
            <w:r>
              <w:rPr>
                <w:rFonts w:hint="eastAsia"/>
              </w:rPr>
              <w:t>经营收入</w:t>
            </w:r>
          </w:p>
        </w:tc>
        <w:tc>
          <w:tcPr>
            <w:tcW w:w="1134" w:type="dxa"/>
            <w:vAlign w:val="center"/>
          </w:tcPr>
          <w:p>
            <w:pPr>
              <w:pStyle w:val="10"/>
            </w:pPr>
            <w:r>
              <w:rPr>
                <w:rFonts w:hint="eastAsia"/>
              </w:rPr>
              <w:t>上级补助收入</w:t>
            </w:r>
          </w:p>
        </w:tc>
        <w:tc>
          <w:tcPr>
            <w:tcW w:w="1134" w:type="dxa"/>
            <w:vAlign w:val="center"/>
          </w:tcPr>
          <w:p>
            <w:pPr>
              <w:pStyle w:val="10"/>
            </w:pPr>
            <w:r>
              <w:rPr>
                <w:rFonts w:hint="eastAsia"/>
              </w:rPr>
              <w:t>附属单位上缴收入</w:t>
            </w:r>
          </w:p>
        </w:tc>
        <w:tc>
          <w:tcPr>
            <w:tcW w:w="1134" w:type="dxa"/>
            <w:vAlign w:val="center"/>
          </w:tcPr>
          <w:p>
            <w:pPr>
              <w:pStyle w:val="10"/>
            </w:pPr>
            <w:r>
              <w:rPr>
                <w:rFonts w:hint="eastAsia"/>
              </w:rP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rPr>
                <w:rFonts w:hint="eastAsia"/>
              </w:rP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rPr>
                <w:rFonts w:hint="eastAsia"/>
              </w:rPr>
              <w:t>合计</w:t>
            </w:r>
          </w:p>
        </w:tc>
        <w:tc>
          <w:tcPr>
            <w:tcW w:w="1134" w:type="dxa"/>
            <w:vAlign w:val="center"/>
          </w:tcPr>
          <w:p>
            <w:pPr>
              <w:pStyle w:val="15"/>
            </w:pPr>
            <w:r>
              <w:t>943.55</w:t>
            </w:r>
          </w:p>
        </w:tc>
        <w:tc>
          <w:tcPr>
            <w:tcW w:w="1134" w:type="dxa"/>
            <w:vAlign w:val="center"/>
          </w:tcPr>
          <w:p>
            <w:pPr>
              <w:pStyle w:val="15"/>
            </w:pPr>
            <w:r>
              <w:t>943.55</w:t>
            </w:r>
          </w:p>
        </w:tc>
        <w:tc>
          <w:tcPr>
            <w:tcW w:w="1134" w:type="dxa"/>
            <w:vAlign w:val="center"/>
          </w:tcPr>
          <w:p>
            <w:pPr>
              <w:pStyle w:val="15"/>
            </w:pPr>
            <w:r>
              <w:t>943.55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rPr>
                <w:rFonts w:hint="eastAsia"/>
              </w:rPr>
              <w:t>一般公共服务支出</w:t>
            </w:r>
          </w:p>
        </w:tc>
        <w:tc>
          <w:tcPr>
            <w:tcW w:w="1134" w:type="dxa"/>
            <w:vAlign w:val="center"/>
          </w:tcPr>
          <w:p>
            <w:pPr>
              <w:pStyle w:val="11"/>
            </w:pPr>
            <w:r>
              <w:t>472.20</w:t>
            </w:r>
          </w:p>
        </w:tc>
        <w:tc>
          <w:tcPr>
            <w:tcW w:w="1134" w:type="dxa"/>
            <w:vAlign w:val="center"/>
          </w:tcPr>
          <w:p>
            <w:pPr>
              <w:pStyle w:val="11"/>
            </w:pPr>
            <w:r>
              <w:t>472.20</w:t>
            </w:r>
          </w:p>
        </w:tc>
        <w:tc>
          <w:tcPr>
            <w:tcW w:w="1134" w:type="dxa"/>
            <w:vAlign w:val="center"/>
          </w:tcPr>
          <w:p>
            <w:pPr>
              <w:pStyle w:val="11"/>
            </w:pPr>
            <w:r>
              <w:t>472.20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rPr>
                <w:rFonts w:hint="eastAsia"/>
              </w:rPr>
              <w:t>政府办公厅（室）及相关机构事务</w:t>
            </w:r>
          </w:p>
        </w:tc>
        <w:tc>
          <w:tcPr>
            <w:tcW w:w="1134" w:type="dxa"/>
            <w:vAlign w:val="center"/>
          </w:tcPr>
          <w:p>
            <w:pPr>
              <w:pStyle w:val="11"/>
            </w:pPr>
            <w:r>
              <w:t>464.20</w:t>
            </w:r>
          </w:p>
        </w:tc>
        <w:tc>
          <w:tcPr>
            <w:tcW w:w="1134" w:type="dxa"/>
            <w:vAlign w:val="center"/>
          </w:tcPr>
          <w:p>
            <w:pPr>
              <w:pStyle w:val="11"/>
            </w:pPr>
            <w:r>
              <w:t>464.20</w:t>
            </w:r>
          </w:p>
        </w:tc>
        <w:tc>
          <w:tcPr>
            <w:tcW w:w="1134" w:type="dxa"/>
            <w:vAlign w:val="center"/>
          </w:tcPr>
          <w:p>
            <w:pPr>
              <w:pStyle w:val="11"/>
            </w:pPr>
            <w:r>
              <w:t>464.20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rPr>
                <w:rFonts w:hint="eastAsia"/>
              </w:rPr>
              <w:t>行政运行</w:t>
            </w:r>
          </w:p>
        </w:tc>
        <w:tc>
          <w:tcPr>
            <w:tcW w:w="1134" w:type="dxa"/>
            <w:vAlign w:val="center"/>
          </w:tcPr>
          <w:p>
            <w:pPr>
              <w:pStyle w:val="11"/>
            </w:pPr>
            <w:r>
              <w:t>211.21</w:t>
            </w:r>
          </w:p>
        </w:tc>
        <w:tc>
          <w:tcPr>
            <w:tcW w:w="1134" w:type="dxa"/>
            <w:vAlign w:val="center"/>
          </w:tcPr>
          <w:p>
            <w:pPr>
              <w:pStyle w:val="11"/>
            </w:pPr>
            <w:r>
              <w:t>211.21</w:t>
            </w:r>
          </w:p>
        </w:tc>
        <w:tc>
          <w:tcPr>
            <w:tcW w:w="1134" w:type="dxa"/>
            <w:vAlign w:val="center"/>
          </w:tcPr>
          <w:p>
            <w:pPr>
              <w:pStyle w:val="11"/>
            </w:pPr>
            <w:r>
              <w:t>211.21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rPr>
                <w:rFonts w:hint="eastAsia"/>
              </w:rPr>
              <w:t>一般行政管理事务</w:t>
            </w:r>
          </w:p>
        </w:tc>
        <w:tc>
          <w:tcPr>
            <w:tcW w:w="1134" w:type="dxa"/>
            <w:vAlign w:val="center"/>
          </w:tcPr>
          <w:p>
            <w:pPr>
              <w:pStyle w:val="11"/>
            </w:pPr>
            <w:r>
              <w:t>30.82</w:t>
            </w:r>
          </w:p>
        </w:tc>
        <w:tc>
          <w:tcPr>
            <w:tcW w:w="1134" w:type="dxa"/>
            <w:vAlign w:val="center"/>
          </w:tcPr>
          <w:p>
            <w:pPr>
              <w:pStyle w:val="11"/>
            </w:pPr>
            <w:r>
              <w:t>30.82</w:t>
            </w:r>
          </w:p>
        </w:tc>
        <w:tc>
          <w:tcPr>
            <w:tcW w:w="1134" w:type="dxa"/>
            <w:vAlign w:val="center"/>
          </w:tcPr>
          <w:p>
            <w:pPr>
              <w:pStyle w:val="11"/>
            </w:pPr>
            <w:r>
              <w:t>30.82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rPr>
                <w:rFonts w:hint="eastAsia"/>
              </w:rPr>
              <w:t>事业运行</w:t>
            </w:r>
          </w:p>
        </w:tc>
        <w:tc>
          <w:tcPr>
            <w:tcW w:w="1134" w:type="dxa"/>
            <w:vAlign w:val="center"/>
          </w:tcPr>
          <w:p>
            <w:pPr>
              <w:pStyle w:val="11"/>
            </w:pPr>
            <w:r>
              <w:t>222.17</w:t>
            </w:r>
          </w:p>
        </w:tc>
        <w:tc>
          <w:tcPr>
            <w:tcW w:w="1134" w:type="dxa"/>
            <w:vAlign w:val="center"/>
          </w:tcPr>
          <w:p>
            <w:pPr>
              <w:pStyle w:val="11"/>
            </w:pPr>
            <w:r>
              <w:t>222.17</w:t>
            </w:r>
          </w:p>
        </w:tc>
        <w:tc>
          <w:tcPr>
            <w:tcW w:w="1134" w:type="dxa"/>
            <w:vAlign w:val="center"/>
          </w:tcPr>
          <w:p>
            <w:pPr>
              <w:pStyle w:val="11"/>
            </w:pPr>
            <w:r>
              <w:t>222.17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20132</w:t>
            </w:r>
          </w:p>
        </w:tc>
        <w:tc>
          <w:tcPr>
            <w:tcW w:w="1559" w:type="dxa"/>
            <w:vAlign w:val="center"/>
          </w:tcPr>
          <w:p>
            <w:pPr>
              <w:pStyle w:val="12"/>
            </w:pPr>
            <w:r>
              <w:rPr>
                <w:rFonts w:hint="eastAsia"/>
              </w:rPr>
              <w:t>组织事务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2013299</w:t>
            </w:r>
          </w:p>
        </w:tc>
        <w:tc>
          <w:tcPr>
            <w:tcW w:w="1559" w:type="dxa"/>
            <w:vAlign w:val="center"/>
          </w:tcPr>
          <w:p>
            <w:pPr>
              <w:pStyle w:val="12"/>
            </w:pPr>
            <w:r>
              <w:rPr>
                <w:rFonts w:hint="eastAsia"/>
              </w:rPr>
              <w:t>其他组织事务支出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rPr>
                <w:rFonts w:hint="eastAsia"/>
              </w:rPr>
              <w:t>社会保障和就业支出</w:t>
            </w:r>
          </w:p>
        </w:tc>
        <w:tc>
          <w:tcPr>
            <w:tcW w:w="1134" w:type="dxa"/>
            <w:vAlign w:val="center"/>
          </w:tcPr>
          <w:p>
            <w:pPr>
              <w:pStyle w:val="11"/>
            </w:pPr>
            <w:r>
              <w:t>74.29</w:t>
            </w:r>
          </w:p>
        </w:tc>
        <w:tc>
          <w:tcPr>
            <w:tcW w:w="1134" w:type="dxa"/>
            <w:vAlign w:val="center"/>
          </w:tcPr>
          <w:p>
            <w:pPr>
              <w:pStyle w:val="11"/>
            </w:pPr>
            <w:r>
              <w:t>74.29</w:t>
            </w:r>
          </w:p>
        </w:tc>
        <w:tc>
          <w:tcPr>
            <w:tcW w:w="1134" w:type="dxa"/>
            <w:vAlign w:val="center"/>
          </w:tcPr>
          <w:p>
            <w:pPr>
              <w:pStyle w:val="11"/>
            </w:pPr>
            <w:r>
              <w:t>74.29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rPr>
                <w:rFonts w:hint="eastAsia"/>
              </w:rPr>
              <w:t>行政事业单位养老支出</w:t>
            </w:r>
          </w:p>
        </w:tc>
        <w:tc>
          <w:tcPr>
            <w:tcW w:w="1134" w:type="dxa"/>
            <w:vAlign w:val="center"/>
          </w:tcPr>
          <w:p>
            <w:pPr>
              <w:pStyle w:val="11"/>
            </w:pPr>
            <w:r>
              <w:t>73.09</w:t>
            </w:r>
          </w:p>
        </w:tc>
        <w:tc>
          <w:tcPr>
            <w:tcW w:w="1134" w:type="dxa"/>
            <w:vAlign w:val="center"/>
          </w:tcPr>
          <w:p>
            <w:pPr>
              <w:pStyle w:val="11"/>
            </w:pPr>
            <w:r>
              <w:t>73.09</w:t>
            </w:r>
          </w:p>
        </w:tc>
        <w:tc>
          <w:tcPr>
            <w:tcW w:w="1134" w:type="dxa"/>
            <w:vAlign w:val="center"/>
          </w:tcPr>
          <w:p>
            <w:pPr>
              <w:pStyle w:val="11"/>
            </w:pPr>
            <w:r>
              <w:t>73.09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rPr>
                <w:rFonts w:hint="eastAsia"/>
              </w:rPr>
              <w:t>行政单位离退休</w:t>
            </w:r>
          </w:p>
        </w:tc>
        <w:tc>
          <w:tcPr>
            <w:tcW w:w="1134" w:type="dxa"/>
            <w:vAlign w:val="center"/>
          </w:tcPr>
          <w:p>
            <w:pPr>
              <w:pStyle w:val="11"/>
            </w:pPr>
            <w:r>
              <w:t>24.43</w:t>
            </w:r>
          </w:p>
        </w:tc>
        <w:tc>
          <w:tcPr>
            <w:tcW w:w="1134" w:type="dxa"/>
            <w:vAlign w:val="center"/>
          </w:tcPr>
          <w:p>
            <w:pPr>
              <w:pStyle w:val="11"/>
            </w:pPr>
            <w:r>
              <w:t>24.43</w:t>
            </w:r>
          </w:p>
        </w:tc>
        <w:tc>
          <w:tcPr>
            <w:tcW w:w="1134" w:type="dxa"/>
            <w:vAlign w:val="center"/>
          </w:tcPr>
          <w:p>
            <w:pPr>
              <w:pStyle w:val="11"/>
            </w:pPr>
            <w:r>
              <w:t>24.43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2080502</w:t>
            </w:r>
          </w:p>
        </w:tc>
        <w:tc>
          <w:tcPr>
            <w:tcW w:w="1559" w:type="dxa"/>
            <w:vAlign w:val="center"/>
          </w:tcPr>
          <w:p>
            <w:pPr>
              <w:pStyle w:val="12"/>
            </w:pPr>
            <w:r>
              <w:rPr>
                <w:rFonts w:hint="eastAsia"/>
              </w:rPr>
              <w:t>事业单位离退休</w:t>
            </w:r>
          </w:p>
        </w:tc>
        <w:tc>
          <w:tcPr>
            <w:tcW w:w="1134" w:type="dxa"/>
            <w:vAlign w:val="center"/>
          </w:tcPr>
          <w:p>
            <w:pPr>
              <w:pStyle w:val="11"/>
            </w:pPr>
            <w:r>
              <w:t>17.58</w:t>
            </w:r>
          </w:p>
        </w:tc>
        <w:tc>
          <w:tcPr>
            <w:tcW w:w="1134" w:type="dxa"/>
            <w:vAlign w:val="center"/>
          </w:tcPr>
          <w:p>
            <w:pPr>
              <w:pStyle w:val="11"/>
            </w:pPr>
            <w:r>
              <w:t>17.58</w:t>
            </w:r>
          </w:p>
        </w:tc>
        <w:tc>
          <w:tcPr>
            <w:tcW w:w="1134" w:type="dxa"/>
            <w:vAlign w:val="center"/>
          </w:tcPr>
          <w:p>
            <w:pPr>
              <w:pStyle w:val="11"/>
            </w:pPr>
            <w:r>
              <w:t>17.58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rPr>
                <w:rFonts w:hint="eastAsia"/>
              </w:rPr>
              <w:t>机关事业单位基本养老保险缴费支出</w:t>
            </w:r>
          </w:p>
        </w:tc>
        <w:tc>
          <w:tcPr>
            <w:tcW w:w="1134" w:type="dxa"/>
            <w:vAlign w:val="center"/>
          </w:tcPr>
          <w:p>
            <w:pPr>
              <w:pStyle w:val="11"/>
            </w:pPr>
            <w:r>
              <w:t>31.08</w:t>
            </w:r>
          </w:p>
        </w:tc>
        <w:tc>
          <w:tcPr>
            <w:tcW w:w="1134" w:type="dxa"/>
            <w:vAlign w:val="center"/>
          </w:tcPr>
          <w:p>
            <w:pPr>
              <w:pStyle w:val="11"/>
            </w:pPr>
            <w:r>
              <w:t>31.08</w:t>
            </w:r>
          </w:p>
        </w:tc>
        <w:tc>
          <w:tcPr>
            <w:tcW w:w="1134" w:type="dxa"/>
            <w:vAlign w:val="center"/>
          </w:tcPr>
          <w:p>
            <w:pPr>
              <w:pStyle w:val="11"/>
            </w:pPr>
            <w:r>
              <w:t>31.08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20809</w:t>
            </w:r>
          </w:p>
        </w:tc>
        <w:tc>
          <w:tcPr>
            <w:tcW w:w="1559" w:type="dxa"/>
            <w:vAlign w:val="center"/>
          </w:tcPr>
          <w:p>
            <w:pPr>
              <w:pStyle w:val="12"/>
            </w:pPr>
            <w:r>
              <w:rPr>
                <w:rFonts w:hint="eastAsia"/>
              </w:rPr>
              <w:t>退役安置</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2080901</w:t>
            </w:r>
          </w:p>
        </w:tc>
        <w:tc>
          <w:tcPr>
            <w:tcW w:w="1559" w:type="dxa"/>
            <w:vAlign w:val="center"/>
          </w:tcPr>
          <w:p>
            <w:pPr>
              <w:pStyle w:val="12"/>
            </w:pPr>
            <w:r>
              <w:rPr>
                <w:rFonts w:hint="eastAsia"/>
              </w:rPr>
              <w:t>退役士兵安置</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w:t>
            </w:r>
          </w:p>
        </w:tc>
        <w:tc>
          <w:tcPr>
            <w:tcW w:w="1559" w:type="dxa"/>
            <w:vAlign w:val="center"/>
          </w:tcPr>
          <w:p>
            <w:pPr>
              <w:pStyle w:val="12"/>
            </w:pPr>
            <w:r>
              <w:rPr>
                <w:rFonts w:hint="eastAsia"/>
              </w:rPr>
              <w:t>卫生健康支出</w:t>
            </w:r>
          </w:p>
        </w:tc>
        <w:tc>
          <w:tcPr>
            <w:tcW w:w="1134" w:type="dxa"/>
            <w:vAlign w:val="center"/>
          </w:tcPr>
          <w:p>
            <w:pPr>
              <w:pStyle w:val="11"/>
            </w:pPr>
            <w:r>
              <w:t>32.65</w:t>
            </w:r>
          </w:p>
        </w:tc>
        <w:tc>
          <w:tcPr>
            <w:tcW w:w="1134" w:type="dxa"/>
            <w:vAlign w:val="center"/>
          </w:tcPr>
          <w:p>
            <w:pPr>
              <w:pStyle w:val="11"/>
            </w:pPr>
            <w:r>
              <w:t>32.65</w:t>
            </w:r>
          </w:p>
        </w:tc>
        <w:tc>
          <w:tcPr>
            <w:tcW w:w="1134" w:type="dxa"/>
            <w:vAlign w:val="center"/>
          </w:tcPr>
          <w:p>
            <w:pPr>
              <w:pStyle w:val="11"/>
            </w:pPr>
            <w:r>
              <w:t>32.65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w:t>
            </w:r>
          </w:p>
        </w:tc>
        <w:tc>
          <w:tcPr>
            <w:tcW w:w="1559" w:type="dxa"/>
            <w:vAlign w:val="center"/>
          </w:tcPr>
          <w:p>
            <w:pPr>
              <w:pStyle w:val="12"/>
            </w:pPr>
            <w:r>
              <w:rPr>
                <w:rFonts w:hint="eastAsia"/>
              </w:rPr>
              <w:t>行政事业单位医疗</w:t>
            </w:r>
          </w:p>
        </w:tc>
        <w:tc>
          <w:tcPr>
            <w:tcW w:w="1134" w:type="dxa"/>
            <w:vAlign w:val="center"/>
          </w:tcPr>
          <w:p>
            <w:pPr>
              <w:pStyle w:val="11"/>
            </w:pPr>
            <w:r>
              <w:t>32.65</w:t>
            </w:r>
          </w:p>
        </w:tc>
        <w:tc>
          <w:tcPr>
            <w:tcW w:w="1134" w:type="dxa"/>
            <w:vAlign w:val="center"/>
          </w:tcPr>
          <w:p>
            <w:pPr>
              <w:pStyle w:val="11"/>
            </w:pPr>
            <w:r>
              <w:t>32.65</w:t>
            </w:r>
          </w:p>
        </w:tc>
        <w:tc>
          <w:tcPr>
            <w:tcW w:w="1134" w:type="dxa"/>
            <w:vAlign w:val="center"/>
          </w:tcPr>
          <w:p>
            <w:pPr>
              <w:pStyle w:val="11"/>
            </w:pPr>
            <w:r>
              <w:t>32.65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2101101</w:t>
            </w:r>
          </w:p>
        </w:tc>
        <w:tc>
          <w:tcPr>
            <w:tcW w:w="1559" w:type="dxa"/>
            <w:vAlign w:val="center"/>
          </w:tcPr>
          <w:p>
            <w:pPr>
              <w:pStyle w:val="12"/>
            </w:pPr>
            <w:r>
              <w:rPr>
                <w:rFonts w:hint="eastAsia"/>
              </w:rPr>
              <w:t>行政单位医疗</w:t>
            </w:r>
          </w:p>
        </w:tc>
        <w:tc>
          <w:tcPr>
            <w:tcW w:w="1134" w:type="dxa"/>
            <w:vAlign w:val="center"/>
          </w:tcPr>
          <w:p>
            <w:pPr>
              <w:pStyle w:val="11"/>
            </w:pPr>
            <w:r>
              <w:t>10.29</w:t>
            </w:r>
          </w:p>
        </w:tc>
        <w:tc>
          <w:tcPr>
            <w:tcW w:w="1134" w:type="dxa"/>
            <w:vAlign w:val="center"/>
          </w:tcPr>
          <w:p>
            <w:pPr>
              <w:pStyle w:val="11"/>
            </w:pPr>
            <w:r>
              <w:t>10.29</w:t>
            </w:r>
          </w:p>
        </w:tc>
        <w:tc>
          <w:tcPr>
            <w:tcW w:w="1134" w:type="dxa"/>
            <w:vAlign w:val="center"/>
          </w:tcPr>
          <w:p>
            <w:pPr>
              <w:pStyle w:val="11"/>
            </w:pPr>
            <w:r>
              <w:t>10.29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2101102</w:t>
            </w:r>
          </w:p>
        </w:tc>
        <w:tc>
          <w:tcPr>
            <w:tcW w:w="1559" w:type="dxa"/>
            <w:vAlign w:val="center"/>
          </w:tcPr>
          <w:p>
            <w:pPr>
              <w:pStyle w:val="12"/>
            </w:pPr>
            <w:r>
              <w:rPr>
                <w:rFonts w:hint="eastAsia"/>
              </w:rPr>
              <w:t>事业单位医疗</w:t>
            </w:r>
          </w:p>
        </w:tc>
        <w:tc>
          <w:tcPr>
            <w:tcW w:w="1134" w:type="dxa"/>
            <w:vAlign w:val="center"/>
          </w:tcPr>
          <w:p>
            <w:pPr>
              <w:pStyle w:val="11"/>
            </w:pPr>
            <w:r>
              <w:t>12.57</w:t>
            </w:r>
          </w:p>
        </w:tc>
        <w:tc>
          <w:tcPr>
            <w:tcW w:w="1134" w:type="dxa"/>
            <w:vAlign w:val="center"/>
          </w:tcPr>
          <w:p>
            <w:pPr>
              <w:pStyle w:val="11"/>
            </w:pPr>
            <w:r>
              <w:t>12.57</w:t>
            </w:r>
          </w:p>
        </w:tc>
        <w:tc>
          <w:tcPr>
            <w:tcW w:w="1134" w:type="dxa"/>
            <w:vAlign w:val="center"/>
          </w:tcPr>
          <w:p>
            <w:pPr>
              <w:pStyle w:val="11"/>
            </w:pPr>
            <w:r>
              <w:t>12.57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2101103</w:t>
            </w:r>
          </w:p>
        </w:tc>
        <w:tc>
          <w:tcPr>
            <w:tcW w:w="1559" w:type="dxa"/>
            <w:vAlign w:val="center"/>
          </w:tcPr>
          <w:p>
            <w:pPr>
              <w:pStyle w:val="12"/>
            </w:pPr>
            <w:r>
              <w:rPr>
                <w:rFonts w:hint="eastAsia"/>
              </w:rPr>
              <w:t>公务员医疗补助</w:t>
            </w:r>
          </w:p>
        </w:tc>
        <w:tc>
          <w:tcPr>
            <w:tcW w:w="1134" w:type="dxa"/>
            <w:vAlign w:val="center"/>
          </w:tcPr>
          <w:p>
            <w:pPr>
              <w:pStyle w:val="11"/>
            </w:pPr>
            <w:r>
              <w:t>9.79</w:t>
            </w:r>
          </w:p>
        </w:tc>
        <w:tc>
          <w:tcPr>
            <w:tcW w:w="1134" w:type="dxa"/>
            <w:vAlign w:val="center"/>
          </w:tcPr>
          <w:p>
            <w:pPr>
              <w:pStyle w:val="11"/>
            </w:pPr>
            <w:r>
              <w:t>9.79</w:t>
            </w:r>
          </w:p>
        </w:tc>
        <w:tc>
          <w:tcPr>
            <w:tcW w:w="1134" w:type="dxa"/>
            <w:vAlign w:val="center"/>
          </w:tcPr>
          <w:p>
            <w:pPr>
              <w:pStyle w:val="11"/>
            </w:pPr>
            <w:r>
              <w:t>9.79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w:t>
            </w:r>
          </w:p>
        </w:tc>
        <w:tc>
          <w:tcPr>
            <w:tcW w:w="1559" w:type="dxa"/>
            <w:vAlign w:val="center"/>
          </w:tcPr>
          <w:p>
            <w:pPr>
              <w:pStyle w:val="12"/>
            </w:pPr>
            <w:r>
              <w:rPr>
                <w:rFonts w:hint="eastAsia"/>
              </w:rPr>
              <w:t>节能环保支出</w:t>
            </w:r>
          </w:p>
        </w:tc>
        <w:tc>
          <w:tcPr>
            <w:tcW w:w="1134" w:type="dxa"/>
            <w:vAlign w:val="center"/>
          </w:tcPr>
          <w:p>
            <w:pPr>
              <w:pStyle w:val="11"/>
            </w:pPr>
            <w:r>
              <w:t>29.34</w:t>
            </w:r>
          </w:p>
        </w:tc>
        <w:tc>
          <w:tcPr>
            <w:tcW w:w="1134" w:type="dxa"/>
            <w:vAlign w:val="center"/>
          </w:tcPr>
          <w:p>
            <w:pPr>
              <w:pStyle w:val="11"/>
            </w:pPr>
            <w:r>
              <w:t>29.34</w:t>
            </w:r>
          </w:p>
        </w:tc>
        <w:tc>
          <w:tcPr>
            <w:tcW w:w="1134" w:type="dxa"/>
            <w:vAlign w:val="center"/>
          </w:tcPr>
          <w:p>
            <w:pPr>
              <w:pStyle w:val="11"/>
            </w:pPr>
            <w:r>
              <w:t>29.34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w:t>
            </w:r>
          </w:p>
        </w:tc>
        <w:tc>
          <w:tcPr>
            <w:tcW w:w="1559" w:type="dxa"/>
            <w:vAlign w:val="center"/>
          </w:tcPr>
          <w:p>
            <w:pPr>
              <w:pStyle w:val="12"/>
            </w:pPr>
            <w:r>
              <w:rPr>
                <w:rFonts w:hint="eastAsia"/>
              </w:rP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2110199</w:t>
            </w:r>
          </w:p>
        </w:tc>
        <w:tc>
          <w:tcPr>
            <w:tcW w:w="1559" w:type="dxa"/>
            <w:vAlign w:val="center"/>
          </w:tcPr>
          <w:p>
            <w:pPr>
              <w:pStyle w:val="12"/>
            </w:pPr>
            <w:r>
              <w:rPr>
                <w:rFonts w:hint="eastAsia"/>
              </w:rP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w:t>
            </w:r>
          </w:p>
        </w:tc>
        <w:tc>
          <w:tcPr>
            <w:tcW w:w="1559" w:type="dxa"/>
            <w:vAlign w:val="center"/>
          </w:tcPr>
          <w:p>
            <w:pPr>
              <w:pStyle w:val="12"/>
            </w:pPr>
            <w:r>
              <w:rPr>
                <w:rFonts w:hint="eastAsia"/>
              </w:rPr>
              <w:t>自然生态保护</w:t>
            </w:r>
          </w:p>
        </w:tc>
        <w:tc>
          <w:tcPr>
            <w:tcW w:w="1134" w:type="dxa"/>
            <w:vAlign w:val="center"/>
          </w:tcPr>
          <w:p>
            <w:pPr>
              <w:pStyle w:val="11"/>
            </w:pPr>
            <w:r>
              <w:t>24.34</w:t>
            </w:r>
          </w:p>
        </w:tc>
        <w:tc>
          <w:tcPr>
            <w:tcW w:w="1134" w:type="dxa"/>
            <w:vAlign w:val="center"/>
          </w:tcPr>
          <w:p>
            <w:pPr>
              <w:pStyle w:val="11"/>
            </w:pPr>
            <w:r>
              <w:t>24.34</w:t>
            </w:r>
          </w:p>
        </w:tc>
        <w:tc>
          <w:tcPr>
            <w:tcW w:w="1134" w:type="dxa"/>
            <w:vAlign w:val="center"/>
          </w:tcPr>
          <w:p>
            <w:pPr>
              <w:pStyle w:val="11"/>
            </w:pPr>
            <w:r>
              <w:t>24.34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2110401</w:t>
            </w:r>
          </w:p>
        </w:tc>
        <w:tc>
          <w:tcPr>
            <w:tcW w:w="1559" w:type="dxa"/>
            <w:vAlign w:val="center"/>
          </w:tcPr>
          <w:p>
            <w:pPr>
              <w:pStyle w:val="12"/>
            </w:pPr>
            <w:r>
              <w:rPr>
                <w:rFonts w:hint="eastAsia"/>
              </w:rPr>
              <w:t>生态保护</w:t>
            </w:r>
          </w:p>
        </w:tc>
        <w:tc>
          <w:tcPr>
            <w:tcW w:w="1134" w:type="dxa"/>
            <w:vAlign w:val="center"/>
          </w:tcPr>
          <w:p>
            <w:pPr>
              <w:pStyle w:val="11"/>
            </w:pPr>
            <w:r>
              <w:t>6.34</w:t>
            </w:r>
          </w:p>
        </w:tc>
        <w:tc>
          <w:tcPr>
            <w:tcW w:w="1134" w:type="dxa"/>
            <w:vAlign w:val="center"/>
          </w:tcPr>
          <w:p>
            <w:pPr>
              <w:pStyle w:val="11"/>
            </w:pPr>
            <w:r>
              <w:t>6.34</w:t>
            </w:r>
          </w:p>
        </w:tc>
        <w:tc>
          <w:tcPr>
            <w:tcW w:w="1134" w:type="dxa"/>
            <w:vAlign w:val="center"/>
          </w:tcPr>
          <w:p>
            <w:pPr>
              <w:pStyle w:val="11"/>
            </w:pPr>
            <w:r>
              <w:t>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2110402</w:t>
            </w:r>
          </w:p>
        </w:tc>
        <w:tc>
          <w:tcPr>
            <w:tcW w:w="1559" w:type="dxa"/>
            <w:vAlign w:val="center"/>
          </w:tcPr>
          <w:p>
            <w:pPr>
              <w:pStyle w:val="12"/>
            </w:pPr>
            <w:r>
              <w:rPr>
                <w:rFonts w:hint="eastAsia"/>
              </w:rPr>
              <w:t>农村环境保护</w:t>
            </w:r>
          </w:p>
        </w:tc>
        <w:tc>
          <w:tcPr>
            <w:tcW w:w="1134" w:type="dxa"/>
            <w:vAlign w:val="center"/>
          </w:tcPr>
          <w:p>
            <w:pPr>
              <w:pStyle w:val="11"/>
            </w:pPr>
            <w:r>
              <w:t>18.00</w:t>
            </w:r>
          </w:p>
        </w:tc>
        <w:tc>
          <w:tcPr>
            <w:tcW w:w="1134" w:type="dxa"/>
            <w:vAlign w:val="center"/>
          </w:tcPr>
          <w:p>
            <w:pPr>
              <w:pStyle w:val="11"/>
            </w:pPr>
            <w:r>
              <w:t>18.00</w:t>
            </w:r>
          </w:p>
        </w:tc>
        <w:tc>
          <w:tcPr>
            <w:tcW w:w="1134" w:type="dxa"/>
            <w:vAlign w:val="center"/>
          </w:tcPr>
          <w:p>
            <w:pPr>
              <w:pStyle w:val="11"/>
            </w:pPr>
            <w:r>
              <w:t>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w:t>
            </w:r>
          </w:p>
        </w:tc>
        <w:tc>
          <w:tcPr>
            <w:tcW w:w="1559" w:type="dxa"/>
            <w:vAlign w:val="center"/>
          </w:tcPr>
          <w:p>
            <w:pPr>
              <w:pStyle w:val="12"/>
            </w:pPr>
            <w:r>
              <w:rPr>
                <w:rFonts w:hint="eastAsia"/>
              </w:rPr>
              <w:t>农林水支出</w:t>
            </w:r>
          </w:p>
        </w:tc>
        <w:tc>
          <w:tcPr>
            <w:tcW w:w="1134" w:type="dxa"/>
            <w:vAlign w:val="center"/>
          </w:tcPr>
          <w:p>
            <w:pPr>
              <w:pStyle w:val="11"/>
            </w:pPr>
            <w:r>
              <w:t>300.40</w:t>
            </w:r>
          </w:p>
        </w:tc>
        <w:tc>
          <w:tcPr>
            <w:tcW w:w="1134" w:type="dxa"/>
            <w:vAlign w:val="center"/>
          </w:tcPr>
          <w:p>
            <w:pPr>
              <w:pStyle w:val="11"/>
            </w:pPr>
            <w:r>
              <w:t>300.40</w:t>
            </w:r>
          </w:p>
        </w:tc>
        <w:tc>
          <w:tcPr>
            <w:tcW w:w="1134" w:type="dxa"/>
            <w:vAlign w:val="center"/>
          </w:tcPr>
          <w:p>
            <w:pPr>
              <w:pStyle w:val="11"/>
            </w:pPr>
            <w:r>
              <w:t>300.40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21307</w:t>
            </w:r>
          </w:p>
        </w:tc>
        <w:tc>
          <w:tcPr>
            <w:tcW w:w="1559" w:type="dxa"/>
            <w:vAlign w:val="center"/>
          </w:tcPr>
          <w:p>
            <w:pPr>
              <w:pStyle w:val="12"/>
            </w:pPr>
            <w:r>
              <w:rPr>
                <w:rFonts w:hint="eastAsia"/>
              </w:rPr>
              <w:t>农村综合改革</w:t>
            </w:r>
          </w:p>
        </w:tc>
        <w:tc>
          <w:tcPr>
            <w:tcW w:w="1134" w:type="dxa"/>
            <w:vAlign w:val="center"/>
          </w:tcPr>
          <w:p>
            <w:pPr>
              <w:pStyle w:val="11"/>
            </w:pPr>
            <w:r>
              <w:t>300.40</w:t>
            </w:r>
          </w:p>
        </w:tc>
        <w:tc>
          <w:tcPr>
            <w:tcW w:w="1134" w:type="dxa"/>
            <w:vAlign w:val="center"/>
          </w:tcPr>
          <w:p>
            <w:pPr>
              <w:pStyle w:val="11"/>
            </w:pPr>
            <w:r>
              <w:t>300.40</w:t>
            </w:r>
          </w:p>
        </w:tc>
        <w:tc>
          <w:tcPr>
            <w:tcW w:w="1134" w:type="dxa"/>
            <w:vAlign w:val="center"/>
          </w:tcPr>
          <w:p>
            <w:pPr>
              <w:pStyle w:val="11"/>
            </w:pPr>
            <w:r>
              <w:t>300.40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2130701</w:t>
            </w:r>
          </w:p>
        </w:tc>
        <w:tc>
          <w:tcPr>
            <w:tcW w:w="1559" w:type="dxa"/>
            <w:vAlign w:val="center"/>
          </w:tcPr>
          <w:p>
            <w:pPr>
              <w:pStyle w:val="12"/>
            </w:pPr>
            <w:r>
              <w:rPr>
                <w:rFonts w:hint="eastAsia"/>
              </w:rPr>
              <w:t>对村级公益事业建设的补助</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2130705</w:t>
            </w:r>
          </w:p>
        </w:tc>
        <w:tc>
          <w:tcPr>
            <w:tcW w:w="1559" w:type="dxa"/>
            <w:vAlign w:val="center"/>
          </w:tcPr>
          <w:p>
            <w:pPr>
              <w:pStyle w:val="12"/>
            </w:pPr>
            <w:r>
              <w:rPr>
                <w:rFonts w:hint="eastAsia"/>
              </w:rPr>
              <w:t>对村民委员会和村党支部的补助</w:t>
            </w:r>
          </w:p>
        </w:tc>
        <w:tc>
          <w:tcPr>
            <w:tcW w:w="1134" w:type="dxa"/>
            <w:vAlign w:val="center"/>
          </w:tcPr>
          <w:p>
            <w:pPr>
              <w:pStyle w:val="11"/>
            </w:pPr>
            <w:r>
              <w:t>260.40</w:t>
            </w:r>
          </w:p>
        </w:tc>
        <w:tc>
          <w:tcPr>
            <w:tcW w:w="1134" w:type="dxa"/>
            <w:vAlign w:val="center"/>
          </w:tcPr>
          <w:p>
            <w:pPr>
              <w:pStyle w:val="11"/>
            </w:pPr>
            <w:r>
              <w:t>260.40</w:t>
            </w:r>
          </w:p>
        </w:tc>
        <w:tc>
          <w:tcPr>
            <w:tcW w:w="1134" w:type="dxa"/>
            <w:vAlign w:val="center"/>
          </w:tcPr>
          <w:p>
            <w:pPr>
              <w:pStyle w:val="11"/>
            </w:pPr>
            <w:r>
              <w:t>260.40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w:t>
            </w:r>
          </w:p>
        </w:tc>
        <w:tc>
          <w:tcPr>
            <w:tcW w:w="1559" w:type="dxa"/>
            <w:vAlign w:val="center"/>
          </w:tcPr>
          <w:p>
            <w:pPr>
              <w:pStyle w:val="12"/>
            </w:pPr>
            <w:r>
              <w:rPr>
                <w:rFonts w:hint="eastAsia"/>
              </w:rPr>
              <w:t>住房保障支出</w:t>
            </w:r>
          </w:p>
        </w:tc>
        <w:tc>
          <w:tcPr>
            <w:tcW w:w="1134" w:type="dxa"/>
            <w:vAlign w:val="center"/>
          </w:tcPr>
          <w:p>
            <w:pPr>
              <w:pStyle w:val="11"/>
            </w:pPr>
            <w:r>
              <w:t>34.67</w:t>
            </w:r>
          </w:p>
        </w:tc>
        <w:tc>
          <w:tcPr>
            <w:tcW w:w="1134" w:type="dxa"/>
            <w:vAlign w:val="center"/>
          </w:tcPr>
          <w:p>
            <w:pPr>
              <w:pStyle w:val="11"/>
            </w:pPr>
            <w:r>
              <w:t>34.67</w:t>
            </w:r>
          </w:p>
        </w:tc>
        <w:tc>
          <w:tcPr>
            <w:tcW w:w="1134" w:type="dxa"/>
            <w:vAlign w:val="center"/>
          </w:tcPr>
          <w:p>
            <w:pPr>
              <w:pStyle w:val="11"/>
            </w:pPr>
            <w:r>
              <w:t>34.67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w:t>
            </w:r>
          </w:p>
        </w:tc>
        <w:tc>
          <w:tcPr>
            <w:tcW w:w="1559" w:type="dxa"/>
            <w:vAlign w:val="center"/>
          </w:tcPr>
          <w:p>
            <w:pPr>
              <w:pStyle w:val="12"/>
            </w:pPr>
            <w:r>
              <w:rPr>
                <w:rFonts w:hint="eastAsia"/>
              </w:rPr>
              <w:t>住房改革支出</w:t>
            </w:r>
          </w:p>
        </w:tc>
        <w:tc>
          <w:tcPr>
            <w:tcW w:w="1134" w:type="dxa"/>
            <w:vAlign w:val="center"/>
          </w:tcPr>
          <w:p>
            <w:pPr>
              <w:pStyle w:val="11"/>
            </w:pPr>
            <w:r>
              <w:t>34.67</w:t>
            </w:r>
          </w:p>
        </w:tc>
        <w:tc>
          <w:tcPr>
            <w:tcW w:w="1134" w:type="dxa"/>
            <w:vAlign w:val="center"/>
          </w:tcPr>
          <w:p>
            <w:pPr>
              <w:pStyle w:val="11"/>
            </w:pPr>
            <w:r>
              <w:t>34.67</w:t>
            </w:r>
          </w:p>
        </w:tc>
        <w:tc>
          <w:tcPr>
            <w:tcW w:w="1134" w:type="dxa"/>
            <w:vAlign w:val="center"/>
          </w:tcPr>
          <w:p>
            <w:pPr>
              <w:pStyle w:val="11"/>
            </w:pPr>
            <w:r>
              <w:t>34.67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2210201</w:t>
            </w:r>
          </w:p>
        </w:tc>
        <w:tc>
          <w:tcPr>
            <w:tcW w:w="1559" w:type="dxa"/>
            <w:vAlign w:val="center"/>
          </w:tcPr>
          <w:p>
            <w:pPr>
              <w:pStyle w:val="12"/>
            </w:pPr>
            <w:r>
              <w:rPr>
                <w:rFonts w:hint="eastAsia"/>
              </w:rPr>
              <w:t>住房公积金</w:t>
            </w:r>
          </w:p>
        </w:tc>
        <w:tc>
          <w:tcPr>
            <w:tcW w:w="1134" w:type="dxa"/>
            <w:vAlign w:val="center"/>
          </w:tcPr>
          <w:p>
            <w:pPr>
              <w:pStyle w:val="11"/>
            </w:pPr>
            <w:r>
              <w:t>34.67</w:t>
            </w:r>
          </w:p>
        </w:tc>
        <w:tc>
          <w:tcPr>
            <w:tcW w:w="1134" w:type="dxa"/>
            <w:vAlign w:val="center"/>
          </w:tcPr>
          <w:p>
            <w:pPr>
              <w:pStyle w:val="11"/>
            </w:pPr>
            <w:r>
              <w:t>34.67</w:t>
            </w:r>
          </w:p>
        </w:tc>
        <w:tc>
          <w:tcPr>
            <w:tcW w:w="1134" w:type="dxa"/>
            <w:vAlign w:val="center"/>
          </w:tcPr>
          <w:p>
            <w:pPr>
              <w:pStyle w:val="11"/>
            </w:pPr>
            <w:r>
              <w:t>34.67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995001</w:t>
            </w:r>
            <w:r>
              <w:rPr>
                <w:rFonts w:hint="eastAsia"/>
              </w:rPr>
              <w:t>曲阳县党城乡人民政府本级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527" w:type="dxa"/>
            <w:gridSpan w:val="2"/>
            <w:vAlign w:val="center"/>
          </w:tcPr>
          <w:p>
            <w:pPr>
              <w:pStyle w:val="10"/>
            </w:pPr>
            <w:r>
              <w:rPr>
                <w:rFonts w:hint="eastAsia"/>
              </w:rPr>
              <w:t>功能分类科目</w:t>
            </w:r>
          </w:p>
        </w:tc>
        <w:tc>
          <w:tcPr>
            <w:tcW w:w="1361" w:type="dxa"/>
            <w:vMerge w:val="restart"/>
            <w:vAlign w:val="center"/>
          </w:tcPr>
          <w:p>
            <w:pPr>
              <w:pStyle w:val="10"/>
            </w:pPr>
            <w:r>
              <w:rPr>
                <w:rFonts w:hint="eastAsia"/>
              </w:rPr>
              <w:t>合计</w:t>
            </w:r>
          </w:p>
        </w:tc>
        <w:tc>
          <w:tcPr>
            <w:tcW w:w="1361" w:type="dxa"/>
            <w:vMerge w:val="restart"/>
            <w:vAlign w:val="center"/>
          </w:tcPr>
          <w:p>
            <w:pPr>
              <w:pStyle w:val="10"/>
            </w:pPr>
            <w:r>
              <w:rPr>
                <w:rFonts w:hint="eastAsia"/>
              </w:rPr>
              <w:t>基本支出</w:t>
            </w:r>
          </w:p>
        </w:tc>
        <w:tc>
          <w:tcPr>
            <w:tcW w:w="1361" w:type="dxa"/>
            <w:vMerge w:val="restart"/>
            <w:vAlign w:val="center"/>
          </w:tcPr>
          <w:p>
            <w:pPr>
              <w:pStyle w:val="10"/>
            </w:pPr>
            <w:r>
              <w:rPr>
                <w:rFonts w:hint="eastAsia"/>
              </w:rPr>
              <w:t>项目支出</w:t>
            </w:r>
          </w:p>
        </w:tc>
        <w:tc>
          <w:tcPr>
            <w:tcW w:w="1361" w:type="dxa"/>
            <w:vMerge w:val="restart"/>
            <w:vAlign w:val="center"/>
          </w:tcPr>
          <w:p>
            <w:pPr>
              <w:pStyle w:val="10"/>
            </w:pPr>
            <w:r>
              <w:rPr>
                <w:rFonts w:hint="eastAsia"/>
              </w:rPr>
              <w:t>经营支出</w:t>
            </w:r>
          </w:p>
        </w:tc>
        <w:tc>
          <w:tcPr>
            <w:tcW w:w="1361" w:type="dxa"/>
            <w:vMerge w:val="restart"/>
            <w:vAlign w:val="center"/>
          </w:tcPr>
          <w:p>
            <w:pPr>
              <w:pStyle w:val="10"/>
            </w:pPr>
            <w:r>
              <w:rPr>
                <w:rFonts w:hint="eastAsia"/>
              </w:rPr>
              <w:t>上解上级</w:t>
            </w:r>
            <w:r>
              <w:t xml:space="preserve">     </w:t>
            </w:r>
            <w:r>
              <w:rPr>
                <w:rFonts w:hint="eastAsia"/>
              </w:rPr>
              <w:t>支出</w:t>
            </w:r>
          </w:p>
        </w:tc>
        <w:tc>
          <w:tcPr>
            <w:tcW w:w="1361" w:type="dxa"/>
            <w:vMerge w:val="restart"/>
            <w:vAlign w:val="center"/>
          </w:tcPr>
          <w:p>
            <w:pPr>
              <w:pStyle w:val="10"/>
            </w:pPr>
            <w:r>
              <w:rPr>
                <w:rFonts w:hint="eastAsia"/>
              </w:rP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rPr>
                <w:rFonts w:hint="eastAsia"/>
              </w:rPr>
              <w:t>科目</w:t>
            </w:r>
            <w:r>
              <w:t xml:space="preserve">    </w:t>
            </w:r>
            <w:r>
              <w:rPr>
                <w:rFonts w:hint="eastAsia"/>
              </w:rPr>
              <w:t>编码</w:t>
            </w:r>
          </w:p>
        </w:tc>
        <w:tc>
          <w:tcPr>
            <w:tcW w:w="4535" w:type="dxa"/>
            <w:vAlign w:val="center"/>
          </w:tcPr>
          <w:p>
            <w:pPr>
              <w:pStyle w:val="10"/>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rPr>
                <w:rFonts w:hint="eastAsia"/>
              </w:rPr>
              <w:t>合计</w:t>
            </w:r>
          </w:p>
        </w:tc>
        <w:tc>
          <w:tcPr>
            <w:tcW w:w="1361" w:type="dxa"/>
            <w:vAlign w:val="center"/>
          </w:tcPr>
          <w:p>
            <w:pPr>
              <w:pStyle w:val="15"/>
            </w:pPr>
            <w:r>
              <w:t>943.55</w:t>
            </w:r>
          </w:p>
        </w:tc>
        <w:tc>
          <w:tcPr>
            <w:tcW w:w="1361" w:type="dxa"/>
            <w:vAlign w:val="center"/>
          </w:tcPr>
          <w:p>
            <w:pPr>
              <w:pStyle w:val="15"/>
            </w:pPr>
            <w:r>
              <w:t>573.79</w:t>
            </w:r>
          </w:p>
        </w:tc>
        <w:tc>
          <w:tcPr>
            <w:tcW w:w="1361" w:type="dxa"/>
            <w:vAlign w:val="center"/>
          </w:tcPr>
          <w:p>
            <w:pPr>
              <w:pStyle w:val="15"/>
            </w:pPr>
            <w:r>
              <w:t>369.76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rPr>
                <w:rFonts w:hint="eastAsia"/>
              </w:rPr>
              <w:t>一般公共服务支出</w:t>
            </w:r>
          </w:p>
        </w:tc>
        <w:tc>
          <w:tcPr>
            <w:tcW w:w="1361" w:type="dxa"/>
            <w:vAlign w:val="center"/>
          </w:tcPr>
          <w:p>
            <w:pPr>
              <w:pStyle w:val="11"/>
            </w:pPr>
            <w:r>
              <w:t>472.20</w:t>
            </w:r>
          </w:p>
        </w:tc>
        <w:tc>
          <w:tcPr>
            <w:tcW w:w="1361" w:type="dxa"/>
            <w:vAlign w:val="center"/>
          </w:tcPr>
          <w:p>
            <w:pPr>
              <w:pStyle w:val="11"/>
            </w:pPr>
            <w:r>
              <w:t>433.38</w:t>
            </w:r>
          </w:p>
        </w:tc>
        <w:tc>
          <w:tcPr>
            <w:tcW w:w="1361" w:type="dxa"/>
            <w:vAlign w:val="center"/>
          </w:tcPr>
          <w:p>
            <w:pPr>
              <w:pStyle w:val="11"/>
            </w:pPr>
            <w:r>
              <w:t>38.82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rPr>
                <w:rFonts w:hint="eastAsia"/>
              </w:rPr>
              <w:t>政府办公厅（室）及相关机构事务</w:t>
            </w:r>
          </w:p>
        </w:tc>
        <w:tc>
          <w:tcPr>
            <w:tcW w:w="1361" w:type="dxa"/>
            <w:vAlign w:val="center"/>
          </w:tcPr>
          <w:p>
            <w:pPr>
              <w:pStyle w:val="11"/>
            </w:pPr>
            <w:r>
              <w:t>464.20</w:t>
            </w:r>
          </w:p>
        </w:tc>
        <w:tc>
          <w:tcPr>
            <w:tcW w:w="1361" w:type="dxa"/>
            <w:vAlign w:val="center"/>
          </w:tcPr>
          <w:p>
            <w:pPr>
              <w:pStyle w:val="11"/>
            </w:pPr>
            <w:r>
              <w:t>433.38</w:t>
            </w:r>
          </w:p>
        </w:tc>
        <w:tc>
          <w:tcPr>
            <w:tcW w:w="1361" w:type="dxa"/>
            <w:vAlign w:val="center"/>
          </w:tcPr>
          <w:p>
            <w:pPr>
              <w:pStyle w:val="11"/>
            </w:pPr>
            <w:r>
              <w:t>30.82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rPr>
                <w:rFonts w:hint="eastAsia"/>
              </w:rPr>
              <w:t>行政运行</w:t>
            </w:r>
          </w:p>
        </w:tc>
        <w:tc>
          <w:tcPr>
            <w:tcW w:w="1361" w:type="dxa"/>
            <w:vAlign w:val="center"/>
          </w:tcPr>
          <w:p>
            <w:pPr>
              <w:pStyle w:val="11"/>
            </w:pPr>
            <w:r>
              <w:t>211.21</w:t>
            </w:r>
          </w:p>
        </w:tc>
        <w:tc>
          <w:tcPr>
            <w:tcW w:w="1361" w:type="dxa"/>
            <w:vAlign w:val="center"/>
          </w:tcPr>
          <w:p>
            <w:pPr>
              <w:pStyle w:val="11"/>
            </w:pPr>
            <w:r>
              <w:t>211.21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rPr>
                <w:rFonts w:hint="eastAsia"/>
              </w:rPr>
              <w:t>一般行政管理事务</w:t>
            </w:r>
          </w:p>
        </w:tc>
        <w:tc>
          <w:tcPr>
            <w:tcW w:w="1361" w:type="dxa"/>
            <w:vAlign w:val="center"/>
          </w:tcPr>
          <w:p>
            <w:pPr>
              <w:pStyle w:val="11"/>
            </w:pPr>
            <w:r>
              <w:t>30.82</w:t>
            </w:r>
          </w:p>
        </w:tc>
        <w:tc>
          <w:tcPr>
            <w:tcW w:w="1361" w:type="dxa"/>
            <w:vAlign w:val="center"/>
          </w:tcPr>
          <w:p>
            <w:pPr>
              <w:pStyle w:val="11"/>
            </w:pPr>
          </w:p>
        </w:tc>
        <w:tc>
          <w:tcPr>
            <w:tcW w:w="1361" w:type="dxa"/>
            <w:vAlign w:val="center"/>
          </w:tcPr>
          <w:p>
            <w:pPr>
              <w:pStyle w:val="11"/>
            </w:pPr>
            <w:r>
              <w:t>30.82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rPr>
                <w:rFonts w:hint="eastAsia"/>
              </w:rPr>
              <w:t>事业运行</w:t>
            </w:r>
          </w:p>
        </w:tc>
        <w:tc>
          <w:tcPr>
            <w:tcW w:w="1361" w:type="dxa"/>
            <w:vAlign w:val="center"/>
          </w:tcPr>
          <w:p>
            <w:pPr>
              <w:pStyle w:val="11"/>
            </w:pPr>
            <w:r>
              <w:t>222.17</w:t>
            </w:r>
          </w:p>
        </w:tc>
        <w:tc>
          <w:tcPr>
            <w:tcW w:w="1361" w:type="dxa"/>
            <w:vAlign w:val="center"/>
          </w:tcPr>
          <w:p>
            <w:pPr>
              <w:pStyle w:val="11"/>
            </w:pPr>
            <w:r>
              <w:t>222.17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20132</w:t>
            </w:r>
          </w:p>
        </w:tc>
        <w:tc>
          <w:tcPr>
            <w:tcW w:w="4535" w:type="dxa"/>
            <w:vAlign w:val="center"/>
          </w:tcPr>
          <w:p>
            <w:pPr>
              <w:pStyle w:val="12"/>
            </w:pPr>
            <w:r>
              <w:rPr>
                <w:rFonts w:hint="eastAsia"/>
              </w:rPr>
              <w:t>组织事务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2013299</w:t>
            </w:r>
          </w:p>
        </w:tc>
        <w:tc>
          <w:tcPr>
            <w:tcW w:w="4535" w:type="dxa"/>
            <w:vAlign w:val="center"/>
          </w:tcPr>
          <w:p>
            <w:pPr>
              <w:pStyle w:val="12"/>
            </w:pPr>
            <w:r>
              <w:rPr>
                <w:rFonts w:hint="eastAsia"/>
              </w:rPr>
              <w:t>其他组织事务支出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rPr>
                <w:rFonts w:hint="eastAsia"/>
              </w:rPr>
              <w:t>社会保障和就业支出</w:t>
            </w:r>
          </w:p>
        </w:tc>
        <w:tc>
          <w:tcPr>
            <w:tcW w:w="1361" w:type="dxa"/>
            <w:vAlign w:val="center"/>
          </w:tcPr>
          <w:p>
            <w:pPr>
              <w:pStyle w:val="11"/>
            </w:pPr>
            <w:r>
              <w:t>74.29</w:t>
            </w:r>
          </w:p>
        </w:tc>
        <w:tc>
          <w:tcPr>
            <w:tcW w:w="1361" w:type="dxa"/>
            <w:vAlign w:val="center"/>
          </w:tcPr>
          <w:p>
            <w:pPr>
              <w:pStyle w:val="11"/>
            </w:pPr>
            <w:r>
              <w:t>73.09</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rPr>
                <w:rFonts w:hint="eastAsia"/>
              </w:rPr>
              <w:t>行政事业单位养老支出</w:t>
            </w:r>
          </w:p>
        </w:tc>
        <w:tc>
          <w:tcPr>
            <w:tcW w:w="1361" w:type="dxa"/>
            <w:vAlign w:val="center"/>
          </w:tcPr>
          <w:p>
            <w:pPr>
              <w:pStyle w:val="11"/>
            </w:pPr>
            <w:r>
              <w:t>73.09</w:t>
            </w:r>
          </w:p>
        </w:tc>
        <w:tc>
          <w:tcPr>
            <w:tcW w:w="1361" w:type="dxa"/>
            <w:vAlign w:val="center"/>
          </w:tcPr>
          <w:p>
            <w:pPr>
              <w:pStyle w:val="11"/>
            </w:pPr>
            <w:r>
              <w:t>73.09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rPr>
                <w:rFonts w:hint="eastAsia"/>
              </w:rPr>
              <w:t>行政单位离退休</w:t>
            </w:r>
          </w:p>
        </w:tc>
        <w:tc>
          <w:tcPr>
            <w:tcW w:w="1361" w:type="dxa"/>
            <w:vAlign w:val="center"/>
          </w:tcPr>
          <w:p>
            <w:pPr>
              <w:pStyle w:val="11"/>
            </w:pPr>
            <w:r>
              <w:t>24.43</w:t>
            </w:r>
          </w:p>
        </w:tc>
        <w:tc>
          <w:tcPr>
            <w:tcW w:w="1361" w:type="dxa"/>
            <w:vAlign w:val="center"/>
          </w:tcPr>
          <w:p>
            <w:pPr>
              <w:pStyle w:val="11"/>
            </w:pPr>
            <w:r>
              <w:t>24.43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2080502</w:t>
            </w:r>
          </w:p>
        </w:tc>
        <w:tc>
          <w:tcPr>
            <w:tcW w:w="4535" w:type="dxa"/>
            <w:vAlign w:val="center"/>
          </w:tcPr>
          <w:p>
            <w:pPr>
              <w:pStyle w:val="12"/>
            </w:pPr>
            <w:r>
              <w:rPr>
                <w:rFonts w:hint="eastAsia"/>
              </w:rPr>
              <w:t>事业单位离退休</w:t>
            </w:r>
          </w:p>
        </w:tc>
        <w:tc>
          <w:tcPr>
            <w:tcW w:w="1361" w:type="dxa"/>
            <w:vAlign w:val="center"/>
          </w:tcPr>
          <w:p>
            <w:pPr>
              <w:pStyle w:val="11"/>
            </w:pPr>
            <w:r>
              <w:t>17.58</w:t>
            </w:r>
          </w:p>
        </w:tc>
        <w:tc>
          <w:tcPr>
            <w:tcW w:w="1361" w:type="dxa"/>
            <w:vAlign w:val="center"/>
          </w:tcPr>
          <w:p>
            <w:pPr>
              <w:pStyle w:val="11"/>
            </w:pPr>
            <w:r>
              <w:t>17.58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rPr>
                <w:rFonts w:hint="eastAsia"/>
              </w:rPr>
              <w:t>机关事业单位基本养老保险缴费支出</w:t>
            </w:r>
          </w:p>
        </w:tc>
        <w:tc>
          <w:tcPr>
            <w:tcW w:w="1361" w:type="dxa"/>
            <w:vAlign w:val="center"/>
          </w:tcPr>
          <w:p>
            <w:pPr>
              <w:pStyle w:val="11"/>
            </w:pPr>
            <w:r>
              <w:t>31.08</w:t>
            </w:r>
          </w:p>
        </w:tc>
        <w:tc>
          <w:tcPr>
            <w:tcW w:w="1361" w:type="dxa"/>
            <w:vAlign w:val="center"/>
          </w:tcPr>
          <w:p>
            <w:pPr>
              <w:pStyle w:val="11"/>
            </w:pPr>
            <w:r>
              <w:t>31.08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20809</w:t>
            </w:r>
          </w:p>
        </w:tc>
        <w:tc>
          <w:tcPr>
            <w:tcW w:w="4535" w:type="dxa"/>
            <w:vAlign w:val="center"/>
          </w:tcPr>
          <w:p>
            <w:pPr>
              <w:pStyle w:val="12"/>
            </w:pPr>
            <w:r>
              <w:rPr>
                <w:rFonts w:hint="eastAsia"/>
              </w:rPr>
              <w:t>退役安置</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2080901</w:t>
            </w:r>
          </w:p>
        </w:tc>
        <w:tc>
          <w:tcPr>
            <w:tcW w:w="4535" w:type="dxa"/>
            <w:vAlign w:val="center"/>
          </w:tcPr>
          <w:p>
            <w:pPr>
              <w:pStyle w:val="12"/>
            </w:pPr>
            <w:r>
              <w:rPr>
                <w:rFonts w:hint="eastAsia"/>
              </w:rPr>
              <w:t>退役士兵安置</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w:t>
            </w:r>
          </w:p>
        </w:tc>
        <w:tc>
          <w:tcPr>
            <w:tcW w:w="4535" w:type="dxa"/>
            <w:vAlign w:val="center"/>
          </w:tcPr>
          <w:p>
            <w:pPr>
              <w:pStyle w:val="12"/>
            </w:pPr>
            <w:r>
              <w:rPr>
                <w:rFonts w:hint="eastAsia"/>
              </w:rPr>
              <w:t>卫生健康支出</w:t>
            </w:r>
          </w:p>
        </w:tc>
        <w:tc>
          <w:tcPr>
            <w:tcW w:w="1361" w:type="dxa"/>
            <w:vAlign w:val="center"/>
          </w:tcPr>
          <w:p>
            <w:pPr>
              <w:pStyle w:val="11"/>
            </w:pPr>
            <w:r>
              <w:t>32.65</w:t>
            </w:r>
          </w:p>
        </w:tc>
        <w:tc>
          <w:tcPr>
            <w:tcW w:w="1361" w:type="dxa"/>
            <w:vAlign w:val="center"/>
          </w:tcPr>
          <w:p>
            <w:pPr>
              <w:pStyle w:val="11"/>
            </w:pPr>
            <w:r>
              <w:t>32.65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w:t>
            </w:r>
          </w:p>
        </w:tc>
        <w:tc>
          <w:tcPr>
            <w:tcW w:w="4535" w:type="dxa"/>
            <w:vAlign w:val="center"/>
          </w:tcPr>
          <w:p>
            <w:pPr>
              <w:pStyle w:val="12"/>
            </w:pPr>
            <w:r>
              <w:rPr>
                <w:rFonts w:hint="eastAsia"/>
              </w:rPr>
              <w:t>行政事业单位医疗</w:t>
            </w:r>
          </w:p>
        </w:tc>
        <w:tc>
          <w:tcPr>
            <w:tcW w:w="1361" w:type="dxa"/>
            <w:vAlign w:val="center"/>
          </w:tcPr>
          <w:p>
            <w:pPr>
              <w:pStyle w:val="11"/>
            </w:pPr>
            <w:r>
              <w:t>32.65</w:t>
            </w:r>
          </w:p>
        </w:tc>
        <w:tc>
          <w:tcPr>
            <w:tcW w:w="1361" w:type="dxa"/>
            <w:vAlign w:val="center"/>
          </w:tcPr>
          <w:p>
            <w:pPr>
              <w:pStyle w:val="11"/>
            </w:pPr>
            <w:r>
              <w:t>32.65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2101101</w:t>
            </w:r>
          </w:p>
        </w:tc>
        <w:tc>
          <w:tcPr>
            <w:tcW w:w="4535" w:type="dxa"/>
            <w:vAlign w:val="center"/>
          </w:tcPr>
          <w:p>
            <w:pPr>
              <w:pStyle w:val="12"/>
            </w:pPr>
            <w:r>
              <w:rPr>
                <w:rFonts w:hint="eastAsia"/>
              </w:rPr>
              <w:t>行政单位医疗</w:t>
            </w:r>
          </w:p>
        </w:tc>
        <w:tc>
          <w:tcPr>
            <w:tcW w:w="1361" w:type="dxa"/>
            <w:vAlign w:val="center"/>
          </w:tcPr>
          <w:p>
            <w:pPr>
              <w:pStyle w:val="11"/>
            </w:pPr>
            <w:r>
              <w:t>10.29</w:t>
            </w:r>
          </w:p>
        </w:tc>
        <w:tc>
          <w:tcPr>
            <w:tcW w:w="1361" w:type="dxa"/>
            <w:vAlign w:val="center"/>
          </w:tcPr>
          <w:p>
            <w:pPr>
              <w:pStyle w:val="11"/>
            </w:pPr>
            <w:r>
              <w:t>10.29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2101102</w:t>
            </w:r>
          </w:p>
        </w:tc>
        <w:tc>
          <w:tcPr>
            <w:tcW w:w="4535" w:type="dxa"/>
            <w:vAlign w:val="center"/>
          </w:tcPr>
          <w:p>
            <w:pPr>
              <w:pStyle w:val="12"/>
            </w:pPr>
            <w:r>
              <w:rPr>
                <w:rFonts w:hint="eastAsia"/>
              </w:rPr>
              <w:t>事业单位医疗</w:t>
            </w:r>
          </w:p>
        </w:tc>
        <w:tc>
          <w:tcPr>
            <w:tcW w:w="1361" w:type="dxa"/>
            <w:vAlign w:val="center"/>
          </w:tcPr>
          <w:p>
            <w:pPr>
              <w:pStyle w:val="11"/>
            </w:pPr>
            <w:r>
              <w:t>12.57</w:t>
            </w:r>
          </w:p>
        </w:tc>
        <w:tc>
          <w:tcPr>
            <w:tcW w:w="1361" w:type="dxa"/>
            <w:vAlign w:val="center"/>
          </w:tcPr>
          <w:p>
            <w:pPr>
              <w:pStyle w:val="11"/>
            </w:pPr>
            <w:r>
              <w:t>12.57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2101103</w:t>
            </w:r>
          </w:p>
        </w:tc>
        <w:tc>
          <w:tcPr>
            <w:tcW w:w="4535" w:type="dxa"/>
            <w:vAlign w:val="center"/>
          </w:tcPr>
          <w:p>
            <w:pPr>
              <w:pStyle w:val="12"/>
            </w:pPr>
            <w:r>
              <w:rPr>
                <w:rFonts w:hint="eastAsia"/>
              </w:rPr>
              <w:t>公务员医疗补助</w:t>
            </w:r>
          </w:p>
        </w:tc>
        <w:tc>
          <w:tcPr>
            <w:tcW w:w="1361" w:type="dxa"/>
            <w:vAlign w:val="center"/>
          </w:tcPr>
          <w:p>
            <w:pPr>
              <w:pStyle w:val="11"/>
            </w:pPr>
            <w:r>
              <w:t>9.79</w:t>
            </w:r>
          </w:p>
        </w:tc>
        <w:tc>
          <w:tcPr>
            <w:tcW w:w="1361" w:type="dxa"/>
            <w:vAlign w:val="center"/>
          </w:tcPr>
          <w:p>
            <w:pPr>
              <w:pStyle w:val="11"/>
            </w:pPr>
            <w:r>
              <w:t>9.79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w:t>
            </w:r>
          </w:p>
        </w:tc>
        <w:tc>
          <w:tcPr>
            <w:tcW w:w="4535" w:type="dxa"/>
            <w:vAlign w:val="center"/>
          </w:tcPr>
          <w:p>
            <w:pPr>
              <w:pStyle w:val="12"/>
            </w:pPr>
            <w:r>
              <w:rPr>
                <w:rFonts w:hint="eastAsia"/>
              </w:rPr>
              <w:t>节能环保支出</w:t>
            </w:r>
          </w:p>
        </w:tc>
        <w:tc>
          <w:tcPr>
            <w:tcW w:w="1361" w:type="dxa"/>
            <w:vAlign w:val="center"/>
          </w:tcPr>
          <w:p>
            <w:pPr>
              <w:pStyle w:val="11"/>
            </w:pPr>
            <w:r>
              <w:t>29.34</w:t>
            </w:r>
          </w:p>
        </w:tc>
        <w:tc>
          <w:tcPr>
            <w:tcW w:w="1361" w:type="dxa"/>
            <w:vAlign w:val="center"/>
          </w:tcPr>
          <w:p>
            <w:pPr>
              <w:pStyle w:val="11"/>
            </w:pPr>
          </w:p>
        </w:tc>
        <w:tc>
          <w:tcPr>
            <w:tcW w:w="1361" w:type="dxa"/>
            <w:vAlign w:val="center"/>
          </w:tcPr>
          <w:p>
            <w:pPr>
              <w:pStyle w:val="11"/>
            </w:pPr>
            <w:r>
              <w:t>29.34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w:t>
            </w:r>
          </w:p>
        </w:tc>
        <w:tc>
          <w:tcPr>
            <w:tcW w:w="4535" w:type="dxa"/>
            <w:vAlign w:val="center"/>
          </w:tcPr>
          <w:p>
            <w:pPr>
              <w:pStyle w:val="12"/>
            </w:pPr>
            <w:r>
              <w:rPr>
                <w:rFonts w:hint="eastAsia"/>
              </w:rP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2110199</w:t>
            </w:r>
          </w:p>
        </w:tc>
        <w:tc>
          <w:tcPr>
            <w:tcW w:w="4535" w:type="dxa"/>
            <w:vAlign w:val="center"/>
          </w:tcPr>
          <w:p>
            <w:pPr>
              <w:pStyle w:val="12"/>
            </w:pPr>
            <w:r>
              <w:rPr>
                <w:rFonts w:hint="eastAsia"/>
              </w:rP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w:t>
            </w:r>
          </w:p>
        </w:tc>
        <w:tc>
          <w:tcPr>
            <w:tcW w:w="4535" w:type="dxa"/>
            <w:vAlign w:val="center"/>
          </w:tcPr>
          <w:p>
            <w:pPr>
              <w:pStyle w:val="12"/>
            </w:pPr>
            <w:r>
              <w:rPr>
                <w:rFonts w:hint="eastAsia"/>
              </w:rPr>
              <w:t>自然生态保护</w:t>
            </w:r>
          </w:p>
        </w:tc>
        <w:tc>
          <w:tcPr>
            <w:tcW w:w="1361" w:type="dxa"/>
            <w:vAlign w:val="center"/>
          </w:tcPr>
          <w:p>
            <w:pPr>
              <w:pStyle w:val="11"/>
            </w:pPr>
            <w:r>
              <w:t>24.34</w:t>
            </w:r>
          </w:p>
        </w:tc>
        <w:tc>
          <w:tcPr>
            <w:tcW w:w="1361" w:type="dxa"/>
            <w:vAlign w:val="center"/>
          </w:tcPr>
          <w:p>
            <w:pPr>
              <w:pStyle w:val="11"/>
            </w:pPr>
          </w:p>
        </w:tc>
        <w:tc>
          <w:tcPr>
            <w:tcW w:w="1361" w:type="dxa"/>
            <w:vAlign w:val="center"/>
          </w:tcPr>
          <w:p>
            <w:pPr>
              <w:pStyle w:val="11"/>
            </w:pPr>
            <w:r>
              <w:t>24.34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2110401</w:t>
            </w:r>
          </w:p>
        </w:tc>
        <w:tc>
          <w:tcPr>
            <w:tcW w:w="4535" w:type="dxa"/>
            <w:vAlign w:val="center"/>
          </w:tcPr>
          <w:p>
            <w:pPr>
              <w:pStyle w:val="12"/>
            </w:pPr>
            <w:r>
              <w:rPr>
                <w:rFonts w:hint="eastAsia"/>
              </w:rPr>
              <w:t>生态保护</w:t>
            </w:r>
          </w:p>
        </w:tc>
        <w:tc>
          <w:tcPr>
            <w:tcW w:w="1361" w:type="dxa"/>
            <w:vAlign w:val="center"/>
          </w:tcPr>
          <w:p>
            <w:pPr>
              <w:pStyle w:val="11"/>
            </w:pPr>
            <w:r>
              <w:t>6.34</w:t>
            </w:r>
          </w:p>
        </w:tc>
        <w:tc>
          <w:tcPr>
            <w:tcW w:w="1361" w:type="dxa"/>
            <w:vAlign w:val="center"/>
          </w:tcPr>
          <w:p>
            <w:pPr>
              <w:pStyle w:val="11"/>
            </w:pPr>
          </w:p>
        </w:tc>
        <w:tc>
          <w:tcPr>
            <w:tcW w:w="1361" w:type="dxa"/>
            <w:vAlign w:val="center"/>
          </w:tcPr>
          <w:p>
            <w:pPr>
              <w:pStyle w:val="11"/>
            </w:pPr>
            <w:r>
              <w:t>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2110402</w:t>
            </w:r>
          </w:p>
        </w:tc>
        <w:tc>
          <w:tcPr>
            <w:tcW w:w="4535" w:type="dxa"/>
            <w:vAlign w:val="center"/>
          </w:tcPr>
          <w:p>
            <w:pPr>
              <w:pStyle w:val="12"/>
            </w:pPr>
            <w:r>
              <w:rPr>
                <w:rFonts w:hint="eastAsia"/>
              </w:rPr>
              <w:t>农村环境保护</w:t>
            </w:r>
          </w:p>
        </w:tc>
        <w:tc>
          <w:tcPr>
            <w:tcW w:w="1361" w:type="dxa"/>
            <w:vAlign w:val="center"/>
          </w:tcPr>
          <w:p>
            <w:pPr>
              <w:pStyle w:val="11"/>
            </w:pPr>
            <w:r>
              <w:t>18.00</w:t>
            </w:r>
          </w:p>
        </w:tc>
        <w:tc>
          <w:tcPr>
            <w:tcW w:w="1361" w:type="dxa"/>
            <w:vAlign w:val="center"/>
          </w:tcPr>
          <w:p>
            <w:pPr>
              <w:pStyle w:val="11"/>
            </w:pPr>
          </w:p>
        </w:tc>
        <w:tc>
          <w:tcPr>
            <w:tcW w:w="1361" w:type="dxa"/>
            <w:vAlign w:val="center"/>
          </w:tcPr>
          <w:p>
            <w:pPr>
              <w:pStyle w:val="11"/>
            </w:pPr>
            <w:r>
              <w:t>18.00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w:t>
            </w:r>
          </w:p>
        </w:tc>
        <w:tc>
          <w:tcPr>
            <w:tcW w:w="4535" w:type="dxa"/>
            <w:vAlign w:val="center"/>
          </w:tcPr>
          <w:p>
            <w:pPr>
              <w:pStyle w:val="12"/>
            </w:pPr>
            <w:r>
              <w:rPr>
                <w:rFonts w:hint="eastAsia"/>
              </w:rPr>
              <w:t>农林水支出</w:t>
            </w:r>
          </w:p>
        </w:tc>
        <w:tc>
          <w:tcPr>
            <w:tcW w:w="1361" w:type="dxa"/>
            <w:vAlign w:val="center"/>
          </w:tcPr>
          <w:p>
            <w:pPr>
              <w:pStyle w:val="11"/>
            </w:pPr>
            <w:r>
              <w:t>300.40</w:t>
            </w:r>
          </w:p>
        </w:tc>
        <w:tc>
          <w:tcPr>
            <w:tcW w:w="1361" w:type="dxa"/>
            <w:vAlign w:val="center"/>
          </w:tcPr>
          <w:p>
            <w:pPr>
              <w:pStyle w:val="11"/>
            </w:pPr>
          </w:p>
        </w:tc>
        <w:tc>
          <w:tcPr>
            <w:tcW w:w="1361" w:type="dxa"/>
            <w:vAlign w:val="center"/>
          </w:tcPr>
          <w:p>
            <w:pPr>
              <w:pStyle w:val="11"/>
            </w:pPr>
            <w:r>
              <w:t>300.40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21307</w:t>
            </w:r>
          </w:p>
        </w:tc>
        <w:tc>
          <w:tcPr>
            <w:tcW w:w="4535" w:type="dxa"/>
            <w:vAlign w:val="center"/>
          </w:tcPr>
          <w:p>
            <w:pPr>
              <w:pStyle w:val="12"/>
            </w:pPr>
            <w:r>
              <w:rPr>
                <w:rFonts w:hint="eastAsia"/>
              </w:rPr>
              <w:t>农村综合改革</w:t>
            </w:r>
          </w:p>
        </w:tc>
        <w:tc>
          <w:tcPr>
            <w:tcW w:w="1361" w:type="dxa"/>
            <w:vAlign w:val="center"/>
          </w:tcPr>
          <w:p>
            <w:pPr>
              <w:pStyle w:val="11"/>
            </w:pPr>
            <w:r>
              <w:t>300.40</w:t>
            </w:r>
          </w:p>
        </w:tc>
        <w:tc>
          <w:tcPr>
            <w:tcW w:w="1361" w:type="dxa"/>
            <w:vAlign w:val="center"/>
          </w:tcPr>
          <w:p>
            <w:pPr>
              <w:pStyle w:val="11"/>
            </w:pPr>
          </w:p>
        </w:tc>
        <w:tc>
          <w:tcPr>
            <w:tcW w:w="1361" w:type="dxa"/>
            <w:vAlign w:val="center"/>
          </w:tcPr>
          <w:p>
            <w:pPr>
              <w:pStyle w:val="11"/>
            </w:pPr>
            <w:r>
              <w:t>300.40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2130701</w:t>
            </w:r>
          </w:p>
        </w:tc>
        <w:tc>
          <w:tcPr>
            <w:tcW w:w="4535" w:type="dxa"/>
            <w:vAlign w:val="center"/>
          </w:tcPr>
          <w:p>
            <w:pPr>
              <w:pStyle w:val="12"/>
            </w:pPr>
            <w:r>
              <w:rPr>
                <w:rFonts w:hint="eastAsia"/>
              </w:rPr>
              <w:t>对村级公益事业建设的补助</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2130705</w:t>
            </w:r>
          </w:p>
        </w:tc>
        <w:tc>
          <w:tcPr>
            <w:tcW w:w="4535" w:type="dxa"/>
            <w:vAlign w:val="center"/>
          </w:tcPr>
          <w:p>
            <w:pPr>
              <w:pStyle w:val="12"/>
            </w:pPr>
            <w:r>
              <w:rPr>
                <w:rFonts w:hint="eastAsia"/>
              </w:rPr>
              <w:t>对村民委员会和村党支部的补助</w:t>
            </w:r>
          </w:p>
        </w:tc>
        <w:tc>
          <w:tcPr>
            <w:tcW w:w="1361" w:type="dxa"/>
            <w:vAlign w:val="center"/>
          </w:tcPr>
          <w:p>
            <w:pPr>
              <w:pStyle w:val="11"/>
            </w:pPr>
            <w:r>
              <w:t>260.40</w:t>
            </w:r>
          </w:p>
        </w:tc>
        <w:tc>
          <w:tcPr>
            <w:tcW w:w="1361" w:type="dxa"/>
            <w:vAlign w:val="center"/>
          </w:tcPr>
          <w:p>
            <w:pPr>
              <w:pStyle w:val="11"/>
            </w:pPr>
          </w:p>
        </w:tc>
        <w:tc>
          <w:tcPr>
            <w:tcW w:w="1361" w:type="dxa"/>
            <w:vAlign w:val="center"/>
          </w:tcPr>
          <w:p>
            <w:pPr>
              <w:pStyle w:val="11"/>
            </w:pPr>
            <w:r>
              <w:t>260.40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w:t>
            </w:r>
          </w:p>
        </w:tc>
        <w:tc>
          <w:tcPr>
            <w:tcW w:w="4535" w:type="dxa"/>
            <w:vAlign w:val="center"/>
          </w:tcPr>
          <w:p>
            <w:pPr>
              <w:pStyle w:val="12"/>
            </w:pPr>
            <w:r>
              <w:rPr>
                <w:rFonts w:hint="eastAsia"/>
              </w:rPr>
              <w:t>住房保障支出</w:t>
            </w:r>
          </w:p>
        </w:tc>
        <w:tc>
          <w:tcPr>
            <w:tcW w:w="1361" w:type="dxa"/>
            <w:vAlign w:val="center"/>
          </w:tcPr>
          <w:p>
            <w:pPr>
              <w:pStyle w:val="11"/>
            </w:pPr>
            <w:r>
              <w:t>34.67</w:t>
            </w:r>
          </w:p>
        </w:tc>
        <w:tc>
          <w:tcPr>
            <w:tcW w:w="1361" w:type="dxa"/>
            <w:vAlign w:val="center"/>
          </w:tcPr>
          <w:p>
            <w:pPr>
              <w:pStyle w:val="11"/>
            </w:pPr>
            <w:r>
              <w:t>34.67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w:t>
            </w:r>
          </w:p>
        </w:tc>
        <w:tc>
          <w:tcPr>
            <w:tcW w:w="4535" w:type="dxa"/>
            <w:vAlign w:val="center"/>
          </w:tcPr>
          <w:p>
            <w:pPr>
              <w:pStyle w:val="12"/>
            </w:pPr>
            <w:r>
              <w:rPr>
                <w:rFonts w:hint="eastAsia"/>
              </w:rPr>
              <w:t>住房改革支出</w:t>
            </w:r>
          </w:p>
        </w:tc>
        <w:tc>
          <w:tcPr>
            <w:tcW w:w="1361" w:type="dxa"/>
            <w:vAlign w:val="center"/>
          </w:tcPr>
          <w:p>
            <w:pPr>
              <w:pStyle w:val="11"/>
            </w:pPr>
            <w:r>
              <w:t>34.67</w:t>
            </w:r>
          </w:p>
        </w:tc>
        <w:tc>
          <w:tcPr>
            <w:tcW w:w="1361" w:type="dxa"/>
            <w:vAlign w:val="center"/>
          </w:tcPr>
          <w:p>
            <w:pPr>
              <w:pStyle w:val="11"/>
            </w:pPr>
            <w:r>
              <w:t>34.67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2210201</w:t>
            </w:r>
          </w:p>
        </w:tc>
        <w:tc>
          <w:tcPr>
            <w:tcW w:w="4535" w:type="dxa"/>
            <w:vAlign w:val="center"/>
          </w:tcPr>
          <w:p>
            <w:pPr>
              <w:pStyle w:val="12"/>
            </w:pPr>
            <w:r>
              <w:rPr>
                <w:rFonts w:hint="eastAsia"/>
              </w:rPr>
              <w:t>住房公积金</w:t>
            </w:r>
          </w:p>
        </w:tc>
        <w:tc>
          <w:tcPr>
            <w:tcW w:w="1361" w:type="dxa"/>
            <w:vAlign w:val="center"/>
          </w:tcPr>
          <w:p>
            <w:pPr>
              <w:pStyle w:val="11"/>
            </w:pPr>
            <w:r>
              <w:t>34.67</w:t>
            </w:r>
          </w:p>
        </w:tc>
        <w:tc>
          <w:tcPr>
            <w:tcW w:w="1361" w:type="dxa"/>
            <w:vAlign w:val="center"/>
          </w:tcPr>
          <w:p>
            <w:pPr>
              <w:pStyle w:val="11"/>
            </w:pPr>
            <w:r>
              <w:t>34.67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995001</w:t>
            </w:r>
            <w:r>
              <w:rPr>
                <w:rFonts w:hint="eastAsia"/>
              </w:rPr>
              <w:t>曲阳县党城乡人民政府本级</w:t>
            </w:r>
          </w:p>
        </w:tc>
        <w:tc>
          <w:tcPr>
            <w:tcW w:w="3402" w:type="dxa"/>
            <w:tcBorders>
              <w:top w:val="single" w:color="FFFFFF" w:sz="6" w:space="0"/>
              <w:left w:val="single" w:color="FFFFFF" w:sz="6" w:space="0"/>
              <w:right w:val="single" w:color="FFFFFF" w:sz="6" w:space="0"/>
            </w:tcBorders>
            <w:vAlign w:val="center"/>
          </w:tcPr>
          <w:p>
            <w:pPr>
              <w:pStyle w:val="8"/>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4876" w:type="dxa"/>
            <w:gridSpan w:val="2"/>
            <w:vAlign w:val="center"/>
          </w:tcPr>
          <w:p>
            <w:pPr>
              <w:pStyle w:val="10"/>
            </w:pPr>
            <w:r>
              <w:rPr>
                <w:rFonts w:hint="eastAsia"/>
              </w:rPr>
              <w:t>收入</w:t>
            </w:r>
          </w:p>
        </w:tc>
        <w:tc>
          <w:tcPr>
            <w:tcW w:w="9298" w:type="dxa"/>
            <w:gridSpan w:val="5"/>
            <w:vAlign w:val="center"/>
          </w:tcPr>
          <w:p>
            <w:pPr>
              <w:pStyle w:val="10"/>
            </w:pPr>
            <w:r>
              <w:rPr>
                <w:rFonts w:hint="eastAsia"/>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rPr>
                <w:rFonts w:hint="eastAsia"/>
              </w:rPr>
              <w:t>项</w:t>
            </w:r>
            <w:r>
              <w:t xml:space="preserve">  </w:t>
            </w:r>
            <w:r>
              <w:rPr>
                <w:rFonts w:hint="eastAsia"/>
              </w:rPr>
              <w:t>目</w:t>
            </w:r>
          </w:p>
        </w:tc>
        <w:tc>
          <w:tcPr>
            <w:tcW w:w="1474" w:type="dxa"/>
            <w:vAlign w:val="center"/>
          </w:tcPr>
          <w:p>
            <w:pPr>
              <w:pStyle w:val="10"/>
            </w:pPr>
            <w:r>
              <w:rPr>
                <w:rFonts w:hint="eastAsia"/>
              </w:rPr>
              <w:t>金额</w:t>
            </w:r>
          </w:p>
        </w:tc>
        <w:tc>
          <w:tcPr>
            <w:tcW w:w="3402" w:type="dxa"/>
            <w:vAlign w:val="center"/>
          </w:tcPr>
          <w:p>
            <w:pPr>
              <w:pStyle w:val="10"/>
            </w:pPr>
            <w:r>
              <w:rPr>
                <w:rFonts w:hint="eastAsia"/>
              </w:rPr>
              <w:t>项</w:t>
            </w:r>
            <w:r>
              <w:t xml:space="preserve">  </w:t>
            </w:r>
            <w:r>
              <w:rPr>
                <w:rFonts w:hint="eastAsia"/>
              </w:rPr>
              <w:t>目</w:t>
            </w:r>
          </w:p>
        </w:tc>
        <w:tc>
          <w:tcPr>
            <w:tcW w:w="1474" w:type="dxa"/>
            <w:vAlign w:val="center"/>
          </w:tcPr>
          <w:p>
            <w:pPr>
              <w:pStyle w:val="10"/>
            </w:pPr>
            <w:r>
              <w:rPr>
                <w:rFonts w:hint="eastAsia"/>
              </w:rPr>
              <w:t>合计</w:t>
            </w:r>
          </w:p>
        </w:tc>
        <w:tc>
          <w:tcPr>
            <w:tcW w:w="1474" w:type="dxa"/>
            <w:vAlign w:val="center"/>
          </w:tcPr>
          <w:p>
            <w:pPr>
              <w:pStyle w:val="10"/>
            </w:pPr>
            <w:r>
              <w:rPr>
                <w:rFonts w:hint="eastAsia"/>
              </w:rPr>
              <w:t>一般公共预算财政拨款</w:t>
            </w:r>
          </w:p>
        </w:tc>
        <w:tc>
          <w:tcPr>
            <w:tcW w:w="1474" w:type="dxa"/>
            <w:vAlign w:val="center"/>
          </w:tcPr>
          <w:p>
            <w:pPr>
              <w:pStyle w:val="10"/>
            </w:pPr>
            <w:r>
              <w:rPr>
                <w:rFonts w:hint="eastAsia"/>
              </w:rPr>
              <w:t>政府性基金预算财政</w:t>
            </w:r>
            <w:r>
              <w:t xml:space="preserve">    </w:t>
            </w:r>
            <w:r>
              <w:rPr>
                <w:rFonts w:hint="eastAsia"/>
              </w:rPr>
              <w:t>拨款</w:t>
            </w:r>
          </w:p>
        </w:tc>
        <w:tc>
          <w:tcPr>
            <w:tcW w:w="1474" w:type="dxa"/>
            <w:vAlign w:val="center"/>
          </w:tcPr>
          <w:p>
            <w:pPr>
              <w:pStyle w:val="10"/>
            </w:pPr>
            <w:r>
              <w:rPr>
                <w:rFonts w:hint="eastAsia"/>
              </w:rP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rPr>
                <w:rFonts w:hint="eastAsia"/>
              </w:rPr>
              <w:t>一、一般公共预算拨款</w:t>
            </w:r>
          </w:p>
        </w:tc>
        <w:tc>
          <w:tcPr>
            <w:tcW w:w="1474" w:type="dxa"/>
            <w:vAlign w:val="center"/>
          </w:tcPr>
          <w:p>
            <w:pPr>
              <w:pStyle w:val="11"/>
            </w:pPr>
            <w:r>
              <w:t>943.55</w:t>
            </w:r>
          </w:p>
        </w:tc>
        <w:tc>
          <w:tcPr>
            <w:tcW w:w="3402" w:type="dxa"/>
            <w:vAlign w:val="center"/>
          </w:tcPr>
          <w:p>
            <w:pPr>
              <w:pStyle w:val="12"/>
            </w:pPr>
            <w:r>
              <w:rPr>
                <w:rFonts w:hint="eastAsia"/>
              </w:rPr>
              <w:t>一、一般公共服务支出</w:t>
            </w:r>
          </w:p>
        </w:tc>
        <w:tc>
          <w:tcPr>
            <w:tcW w:w="1474" w:type="dxa"/>
            <w:vAlign w:val="center"/>
          </w:tcPr>
          <w:p>
            <w:pPr>
              <w:pStyle w:val="11"/>
            </w:pPr>
            <w:r>
              <w:t>472.20</w:t>
            </w:r>
          </w:p>
        </w:tc>
        <w:tc>
          <w:tcPr>
            <w:tcW w:w="1474" w:type="dxa"/>
            <w:vAlign w:val="center"/>
          </w:tcPr>
          <w:p>
            <w:pPr>
              <w:pStyle w:val="11"/>
            </w:pPr>
            <w:r>
              <w:t>472.20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rPr>
                <w:rFonts w:hint="eastAsia"/>
              </w:rPr>
              <w:t>二、政府性基金预算拨款</w:t>
            </w:r>
          </w:p>
        </w:tc>
        <w:tc>
          <w:tcPr>
            <w:tcW w:w="1474" w:type="dxa"/>
            <w:vAlign w:val="center"/>
          </w:tcPr>
          <w:p>
            <w:pPr>
              <w:pStyle w:val="11"/>
            </w:pPr>
          </w:p>
        </w:tc>
        <w:tc>
          <w:tcPr>
            <w:tcW w:w="3402" w:type="dxa"/>
            <w:vAlign w:val="center"/>
          </w:tcPr>
          <w:p>
            <w:pPr>
              <w:pStyle w:val="12"/>
            </w:pPr>
            <w:r>
              <w:rPr>
                <w:rFonts w:hint="eastAsia"/>
              </w:rP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rPr>
                <w:rFonts w:hint="eastAsia"/>
              </w:rPr>
              <w:t>三、国有资本经营预算拨款</w:t>
            </w:r>
          </w:p>
        </w:tc>
        <w:tc>
          <w:tcPr>
            <w:tcW w:w="1474" w:type="dxa"/>
            <w:vAlign w:val="center"/>
          </w:tcPr>
          <w:p>
            <w:pPr>
              <w:pStyle w:val="11"/>
            </w:pPr>
          </w:p>
        </w:tc>
        <w:tc>
          <w:tcPr>
            <w:tcW w:w="3402" w:type="dxa"/>
            <w:vAlign w:val="center"/>
          </w:tcPr>
          <w:p>
            <w:pPr>
              <w:pStyle w:val="12"/>
            </w:pPr>
            <w:r>
              <w:rPr>
                <w:rFonts w:hint="eastAsia"/>
              </w:rP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八、社会保障和就业支出</w:t>
            </w:r>
          </w:p>
        </w:tc>
        <w:tc>
          <w:tcPr>
            <w:tcW w:w="1474" w:type="dxa"/>
            <w:vAlign w:val="center"/>
          </w:tcPr>
          <w:p>
            <w:pPr>
              <w:pStyle w:val="11"/>
            </w:pPr>
            <w:r>
              <w:t>74.29</w:t>
            </w:r>
          </w:p>
        </w:tc>
        <w:tc>
          <w:tcPr>
            <w:tcW w:w="1474" w:type="dxa"/>
            <w:vAlign w:val="center"/>
          </w:tcPr>
          <w:p>
            <w:pPr>
              <w:pStyle w:val="11"/>
            </w:pPr>
            <w:r>
              <w:t>74.29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十、卫生健康支出</w:t>
            </w:r>
          </w:p>
        </w:tc>
        <w:tc>
          <w:tcPr>
            <w:tcW w:w="1474" w:type="dxa"/>
            <w:vAlign w:val="center"/>
          </w:tcPr>
          <w:p>
            <w:pPr>
              <w:pStyle w:val="11"/>
            </w:pPr>
            <w:r>
              <w:t>32.65</w:t>
            </w:r>
          </w:p>
        </w:tc>
        <w:tc>
          <w:tcPr>
            <w:tcW w:w="1474" w:type="dxa"/>
            <w:vAlign w:val="center"/>
          </w:tcPr>
          <w:p>
            <w:pPr>
              <w:pStyle w:val="11"/>
            </w:pPr>
            <w:r>
              <w:t>32.65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十一、节能环保支出</w:t>
            </w:r>
          </w:p>
        </w:tc>
        <w:tc>
          <w:tcPr>
            <w:tcW w:w="1474" w:type="dxa"/>
            <w:vAlign w:val="center"/>
          </w:tcPr>
          <w:p>
            <w:pPr>
              <w:pStyle w:val="11"/>
            </w:pPr>
            <w:r>
              <w:t>29.34</w:t>
            </w:r>
          </w:p>
        </w:tc>
        <w:tc>
          <w:tcPr>
            <w:tcW w:w="1474" w:type="dxa"/>
            <w:vAlign w:val="center"/>
          </w:tcPr>
          <w:p>
            <w:pPr>
              <w:pStyle w:val="11"/>
            </w:pPr>
            <w:r>
              <w:t>29.34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十三、农林水支出</w:t>
            </w:r>
          </w:p>
        </w:tc>
        <w:tc>
          <w:tcPr>
            <w:tcW w:w="1474" w:type="dxa"/>
            <w:vAlign w:val="center"/>
          </w:tcPr>
          <w:p>
            <w:pPr>
              <w:pStyle w:val="11"/>
            </w:pPr>
            <w:r>
              <w:t>300.40</w:t>
            </w:r>
          </w:p>
        </w:tc>
        <w:tc>
          <w:tcPr>
            <w:tcW w:w="1474" w:type="dxa"/>
            <w:vAlign w:val="center"/>
          </w:tcPr>
          <w:p>
            <w:pPr>
              <w:pStyle w:val="11"/>
            </w:pPr>
            <w:r>
              <w:t>300.40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二十、住房保障支出</w:t>
            </w:r>
          </w:p>
        </w:tc>
        <w:tc>
          <w:tcPr>
            <w:tcW w:w="1474" w:type="dxa"/>
            <w:vAlign w:val="center"/>
          </w:tcPr>
          <w:p>
            <w:pPr>
              <w:pStyle w:val="11"/>
            </w:pPr>
            <w:r>
              <w:t>34.67</w:t>
            </w:r>
          </w:p>
        </w:tc>
        <w:tc>
          <w:tcPr>
            <w:tcW w:w="1474" w:type="dxa"/>
            <w:vAlign w:val="center"/>
          </w:tcPr>
          <w:p>
            <w:pPr>
              <w:pStyle w:val="11"/>
            </w:pPr>
            <w:r>
              <w:t>34.67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rPr>
                <w:rFonts w:hint="eastAsia"/>
              </w:rPr>
              <w:t>本年收入合计</w:t>
            </w:r>
          </w:p>
        </w:tc>
        <w:tc>
          <w:tcPr>
            <w:tcW w:w="1474" w:type="dxa"/>
            <w:vAlign w:val="center"/>
          </w:tcPr>
          <w:p>
            <w:pPr>
              <w:pStyle w:val="15"/>
            </w:pPr>
            <w:r>
              <w:t>943.55</w:t>
            </w:r>
          </w:p>
        </w:tc>
        <w:tc>
          <w:tcPr>
            <w:tcW w:w="3402" w:type="dxa"/>
            <w:vAlign w:val="center"/>
          </w:tcPr>
          <w:p>
            <w:pPr>
              <w:pStyle w:val="14"/>
            </w:pPr>
            <w:r>
              <w:rPr>
                <w:rFonts w:hint="eastAsia"/>
              </w:rPr>
              <w:t>本年支出合计</w:t>
            </w:r>
          </w:p>
        </w:tc>
        <w:tc>
          <w:tcPr>
            <w:tcW w:w="1474" w:type="dxa"/>
            <w:vAlign w:val="center"/>
          </w:tcPr>
          <w:p>
            <w:pPr>
              <w:pStyle w:val="15"/>
            </w:pPr>
            <w:r>
              <w:t>943.55</w:t>
            </w:r>
          </w:p>
        </w:tc>
        <w:tc>
          <w:tcPr>
            <w:tcW w:w="1474" w:type="dxa"/>
            <w:vAlign w:val="center"/>
          </w:tcPr>
          <w:p>
            <w:pPr>
              <w:pStyle w:val="15"/>
            </w:pPr>
            <w:r>
              <w:t>943.55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rPr>
                <w:rFonts w:hint="eastAsia"/>
              </w:rPr>
              <w:t>年初财政拨款结转和结余</w:t>
            </w:r>
          </w:p>
        </w:tc>
        <w:tc>
          <w:tcPr>
            <w:tcW w:w="1474" w:type="dxa"/>
            <w:vAlign w:val="center"/>
          </w:tcPr>
          <w:p>
            <w:pPr>
              <w:pStyle w:val="11"/>
            </w:pPr>
          </w:p>
        </w:tc>
        <w:tc>
          <w:tcPr>
            <w:tcW w:w="3402" w:type="dxa"/>
            <w:vAlign w:val="center"/>
          </w:tcPr>
          <w:p>
            <w:pPr>
              <w:pStyle w:val="12"/>
            </w:pPr>
            <w:r>
              <w:rPr>
                <w:rFonts w:hint="eastAsia"/>
              </w:rP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rPr>
                <w:rFonts w:hint="eastAsia"/>
              </w:rP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rPr>
                <w:rFonts w:hint="eastAsia"/>
              </w:rP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rPr>
                <w:rFonts w:hint="eastAsia"/>
              </w:rP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rPr>
                <w:rFonts w:hint="eastAsia"/>
              </w:rPr>
              <w:t>收入总计</w:t>
            </w:r>
          </w:p>
        </w:tc>
        <w:tc>
          <w:tcPr>
            <w:tcW w:w="1474" w:type="dxa"/>
            <w:vAlign w:val="center"/>
          </w:tcPr>
          <w:p>
            <w:pPr>
              <w:pStyle w:val="15"/>
            </w:pPr>
            <w:r>
              <w:t>943.55</w:t>
            </w:r>
          </w:p>
        </w:tc>
        <w:tc>
          <w:tcPr>
            <w:tcW w:w="3402" w:type="dxa"/>
            <w:vAlign w:val="center"/>
          </w:tcPr>
          <w:p>
            <w:pPr>
              <w:pStyle w:val="14"/>
            </w:pPr>
            <w:r>
              <w:rPr>
                <w:rFonts w:hint="eastAsia"/>
              </w:rPr>
              <w:t>支出总计</w:t>
            </w:r>
          </w:p>
        </w:tc>
        <w:tc>
          <w:tcPr>
            <w:tcW w:w="1474" w:type="dxa"/>
            <w:vAlign w:val="center"/>
          </w:tcPr>
          <w:p>
            <w:pPr>
              <w:pStyle w:val="15"/>
            </w:pPr>
            <w:r>
              <w:t>943.55</w:t>
            </w:r>
          </w:p>
        </w:tc>
        <w:tc>
          <w:tcPr>
            <w:tcW w:w="1474" w:type="dxa"/>
            <w:vAlign w:val="center"/>
          </w:tcPr>
          <w:p>
            <w:pPr>
              <w:pStyle w:val="15"/>
            </w:pPr>
            <w:r>
              <w:t>943.55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995001</w:t>
            </w:r>
            <w:r>
              <w:rPr>
                <w:rFonts w:hint="eastAsia"/>
              </w:rPr>
              <w:t>曲阳县党城乡人民政府本级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943.55</w:t>
            </w:r>
          </w:p>
        </w:tc>
        <w:tc>
          <w:tcPr>
            <w:tcW w:w="2551" w:type="dxa"/>
            <w:vAlign w:val="center"/>
          </w:tcPr>
          <w:p>
            <w:pPr>
              <w:pStyle w:val="15"/>
            </w:pPr>
            <w:r>
              <w:t>573.79</w:t>
            </w:r>
          </w:p>
        </w:tc>
        <w:tc>
          <w:tcPr>
            <w:tcW w:w="2551" w:type="dxa"/>
            <w:vAlign w:val="center"/>
          </w:tcPr>
          <w:p>
            <w:pPr>
              <w:pStyle w:val="15"/>
            </w:pPr>
            <w:r>
              <w:t>369.76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rPr>
                <w:rFonts w:hint="eastAsia"/>
              </w:rPr>
              <w:t>一般公共服务支出</w:t>
            </w:r>
          </w:p>
        </w:tc>
        <w:tc>
          <w:tcPr>
            <w:tcW w:w="2551" w:type="dxa"/>
            <w:vAlign w:val="center"/>
          </w:tcPr>
          <w:p>
            <w:pPr>
              <w:pStyle w:val="11"/>
            </w:pPr>
            <w:r>
              <w:t>472.20</w:t>
            </w:r>
          </w:p>
        </w:tc>
        <w:tc>
          <w:tcPr>
            <w:tcW w:w="2551" w:type="dxa"/>
            <w:vAlign w:val="center"/>
          </w:tcPr>
          <w:p>
            <w:pPr>
              <w:pStyle w:val="11"/>
            </w:pPr>
            <w:r>
              <w:t>433.38</w:t>
            </w:r>
          </w:p>
        </w:tc>
        <w:tc>
          <w:tcPr>
            <w:tcW w:w="2551" w:type="dxa"/>
            <w:vAlign w:val="center"/>
          </w:tcPr>
          <w:p>
            <w:pPr>
              <w:pStyle w:val="11"/>
            </w:pPr>
            <w:r>
              <w:t>38.82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rPr>
                <w:rFonts w:hint="eastAsia"/>
              </w:rPr>
              <w:t>政府办公厅（室）及相关机构事务</w:t>
            </w:r>
          </w:p>
        </w:tc>
        <w:tc>
          <w:tcPr>
            <w:tcW w:w="2551" w:type="dxa"/>
            <w:vAlign w:val="center"/>
          </w:tcPr>
          <w:p>
            <w:pPr>
              <w:pStyle w:val="11"/>
            </w:pPr>
            <w:r>
              <w:t>464.20</w:t>
            </w:r>
          </w:p>
        </w:tc>
        <w:tc>
          <w:tcPr>
            <w:tcW w:w="2551" w:type="dxa"/>
            <w:vAlign w:val="center"/>
          </w:tcPr>
          <w:p>
            <w:pPr>
              <w:pStyle w:val="11"/>
            </w:pPr>
            <w:r>
              <w:t>433.38</w:t>
            </w:r>
          </w:p>
        </w:tc>
        <w:tc>
          <w:tcPr>
            <w:tcW w:w="2551" w:type="dxa"/>
            <w:vAlign w:val="center"/>
          </w:tcPr>
          <w:p>
            <w:pPr>
              <w:pStyle w:val="11"/>
            </w:pPr>
            <w:r>
              <w:t>30.82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rPr>
                <w:rFonts w:hint="eastAsia"/>
              </w:rPr>
              <w:t>行政运行</w:t>
            </w:r>
          </w:p>
        </w:tc>
        <w:tc>
          <w:tcPr>
            <w:tcW w:w="2551" w:type="dxa"/>
            <w:vAlign w:val="center"/>
          </w:tcPr>
          <w:p>
            <w:pPr>
              <w:pStyle w:val="11"/>
            </w:pPr>
            <w:r>
              <w:t>211.21</w:t>
            </w:r>
          </w:p>
        </w:tc>
        <w:tc>
          <w:tcPr>
            <w:tcW w:w="2551" w:type="dxa"/>
            <w:vAlign w:val="center"/>
          </w:tcPr>
          <w:p>
            <w:pPr>
              <w:pStyle w:val="11"/>
            </w:pPr>
            <w:r>
              <w:t>211.21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rPr>
                <w:rFonts w:hint="eastAsia"/>
              </w:rPr>
              <w:t>一般行政管理事务</w:t>
            </w:r>
          </w:p>
        </w:tc>
        <w:tc>
          <w:tcPr>
            <w:tcW w:w="2551" w:type="dxa"/>
            <w:vAlign w:val="center"/>
          </w:tcPr>
          <w:p>
            <w:pPr>
              <w:pStyle w:val="11"/>
            </w:pPr>
            <w:r>
              <w:t>30.82</w:t>
            </w:r>
          </w:p>
        </w:tc>
        <w:tc>
          <w:tcPr>
            <w:tcW w:w="2551" w:type="dxa"/>
            <w:vAlign w:val="center"/>
          </w:tcPr>
          <w:p>
            <w:pPr>
              <w:pStyle w:val="11"/>
            </w:pPr>
          </w:p>
        </w:tc>
        <w:tc>
          <w:tcPr>
            <w:tcW w:w="2551" w:type="dxa"/>
            <w:vAlign w:val="center"/>
          </w:tcPr>
          <w:p>
            <w:pPr>
              <w:pStyle w:val="11"/>
            </w:pPr>
            <w:r>
              <w:t>30.82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rPr>
                <w:rFonts w:hint="eastAsia"/>
              </w:rPr>
              <w:t>事业运行</w:t>
            </w:r>
          </w:p>
        </w:tc>
        <w:tc>
          <w:tcPr>
            <w:tcW w:w="2551" w:type="dxa"/>
            <w:vAlign w:val="center"/>
          </w:tcPr>
          <w:p>
            <w:pPr>
              <w:pStyle w:val="11"/>
            </w:pPr>
            <w:r>
              <w:t>222.17</w:t>
            </w:r>
          </w:p>
        </w:tc>
        <w:tc>
          <w:tcPr>
            <w:tcW w:w="2551" w:type="dxa"/>
            <w:vAlign w:val="center"/>
          </w:tcPr>
          <w:p>
            <w:pPr>
              <w:pStyle w:val="11"/>
            </w:pPr>
            <w:r>
              <w:t>222.17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20132</w:t>
            </w:r>
          </w:p>
        </w:tc>
        <w:tc>
          <w:tcPr>
            <w:tcW w:w="4535" w:type="dxa"/>
            <w:vAlign w:val="center"/>
          </w:tcPr>
          <w:p>
            <w:pPr>
              <w:pStyle w:val="12"/>
            </w:pPr>
            <w:r>
              <w:rPr>
                <w:rFonts w:hint="eastAsia"/>
              </w:rPr>
              <w:t>组织事务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2013299</w:t>
            </w:r>
          </w:p>
        </w:tc>
        <w:tc>
          <w:tcPr>
            <w:tcW w:w="4535" w:type="dxa"/>
            <w:vAlign w:val="center"/>
          </w:tcPr>
          <w:p>
            <w:pPr>
              <w:pStyle w:val="12"/>
            </w:pPr>
            <w:r>
              <w:rPr>
                <w:rFonts w:hint="eastAsia"/>
              </w:rPr>
              <w:t>其他组织事务支出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rPr>
                <w:rFonts w:hint="eastAsia"/>
              </w:rPr>
              <w:t>社会保障和就业支出</w:t>
            </w:r>
          </w:p>
        </w:tc>
        <w:tc>
          <w:tcPr>
            <w:tcW w:w="2551" w:type="dxa"/>
            <w:vAlign w:val="center"/>
          </w:tcPr>
          <w:p>
            <w:pPr>
              <w:pStyle w:val="11"/>
            </w:pPr>
            <w:r>
              <w:t>74.29</w:t>
            </w:r>
          </w:p>
        </w:tc>
        <w:tc>
          <w:tcPr>
            <w:tcW w:w="2551" w:type="dxa"/>
            <w:vAlign w:val="center"/>
          </w:tcPr>
          <w:p>
            <w:pPr>
              <w:pStyle w:val="11"/>
            </w:pPr>
            <w:r>
              <w:t>73.09</w:t>
            </w: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rPr>
                <w:rFonts w:hint="eastAsia"/>
              </w:rPr>
              <w:t>行政事业单位养老支出</w:t>
            </w:r>
          </w:p>
        </w:tc>
        <w:tc>
          <w:tcPr>
            <w:tcW w:w="2551" w:type="dxa"/>
            <w:vAlign w:val="center"/>
          </w:tcPr>
          <w:p>
            <w:pPr>
              <w:pStyle w:val="11"/>
            </w:pPr>
            <w:r>
              <w:t>73.09</w:t>
            </w:r>
          </w:p>
        </w:tc>
        <w:tc>
          <w:tcPr>
            <w:tcW w:w="2551" w:type="dxa"/>
            <w:vAlign w:val="center"/>
          </w:tcPr>
          <w:p>
            <w:pPr>
              <w:pStyle w:val="11"/>
            </w:pPr>
            <w:r>
              <w:t>73.09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rPr>
                <w:rFonts w:hint="eastAsia"/>
              </w:rPr>
              <w:t>行政单位离退休</w:t>
            </w:r>
          </w:p>
        </w:tc>
        <w:tc>
          <w:tcPr>
            <w:tcW w:w="2551" w:type="dxa"/>
            <w:vAlign w:val="center"/>
          </w:tcPr>
          <w:p>
            <w:pPr>
              <w:pStyle w:val="11"/>
            </w:pPr>
            <w:r>
              <w:t>24.43</w:t>
            </w:r>
          </w:p>
        </w:tc>
        <w:tc>
          <w:tcPr>
            <w:tcW w:w="2551" w:type="dxa"/>
            <w:vAlign w:val="center"/>
          </w:tcPr>
          <w:p>
            <w:pPr>
              <w:pStyle w:val="11"/>
            </w:pPr>
            <w:r>
              <w:t>24.43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rPr>
                <w:rFonts w:hint="eastAsia"/>
              </w:rPr>
              <w:t>事业单位离退休</w:t>
            </w:r>
          </w:p>
        </w:tc>
        <w:tc>
          <w:tcPr>
            <w:tcW w:w="2551" w:type="dxa"/>
            <w:vAlign w:val="center"/>
          </w:tcPr>
          <w:p>
            <w:pPr>
              <w:pStyle w:val="11"/>
            </w:pPr>
            <w:r>
              <w:t>17.58</w:t>
            </w:r>
          </w:p>
        </w:tc>
        <w:tc>
          <w:tcPr>
            <w:tcW w:w="2551" w:type="dxa"/>
            <w:vAlign w:val="center"/>
          </w:tcPr>
          <w:p>
            <w:pPr>
              <w:pStyle w:val="11"/>
            </w:pPr>
            <w:r>
              <w:t>17.58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rPr>
                <w:rFonts w:hint="eastAsia"/>
              </w:rPr>
              <w:t>机关事业单位基本养老保险缴费支出</w:t>
            </w:r>
          </w:p>
        </w:tc>
        <w:tc>
          <w:tcPr>
            <w:tcW w:w="2551" w:type="dxa"/>
            <w:vAlign w:val="center"/>
          </w:tcPr>
          <w:p>
            <w:pPr>
              <w:pStyle w:val="11"/>
            </w:pPr>
            <w:r>
              <w:t>31.08</w:t>
            </w:r>
          </w:p>
        </w:tc>
        <w:tc>
          <w:tcPr>
            <w:tcW w:w="2551" w:type="dxa"/>
            <w:vAlign w:val="center"/>
          </w:tcPr>
          <w:p>
            <w:pPr>
              <w:pStyle w:val="11"/>
            </w:pPr>
            <w:r>
              <w:t>31.08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20809</w:t>
            </w:r>
          </w:p>
        </w:tc>
        <w:tc>
          <w:tcPr>
            <w:tcW w:w="4535" w:type="dxa"/>
            <w:vAlign w:val="center"/>
          </w:tcPr>
          <w:p>
            <w:pPr>
              <w:pStyle w:val="12"/>
            </w:pPr>
            <w:r>
              <w:rPr>
                <w:rFonts w:hint="eastAsia"/>
              </w:rPr>
              <w:t>退役安置</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2080901</w:t>
            </w:r>
          </w:p>
        </w:tc>
        <w:tc>
          <w:tcPr>
            <w:tcW w:w="4535" w:type="dxa"/>
            <w:vAlign w:val="center"/>
          </w:tcPr>
          <w:p>
            <w:pPr>
              <w:pStyle w:val="12"/>
            </w:pPr>
            <w:r>
              <w:rPr>
                <w:rFonts w:hint="eastAsia"/>
              </w:rPr>
              <w:t>退役士兵安置</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rPr>
                <w:rFonts w:hint="eastAsia"/>
              </w:rPr>
              <w:t>卫生健康支出</w:t>
            </w:r>
          </w:p>
        </w:tc>
        <w:tc>
          <w:tcPr>
            <w:tcW w:w="2551" w:type="dxa"/>
            <w:vAlign w:val="center"/>
          </w:tcPr>
          <w:p>
            <w:pPr>
              <w:pStyle w:val="11"/>
            </w:pPr>
            <w:r>
              <w:t>32.65</w:t>
            </w:r>
          </w:p>
        </w:tc>
        <w:tc>
          <w:tcPr>
            <w:tcW w:w="2551" w:type="dxa"/>
            <w:vAlign w:val="center"/>
          </w:tcPr>
          <w:p>
            <w:pPr>
              <w:pStyle w:val="11"/>
            </w:pPr>
            <w:r>
              <w:t>32.65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w:t>
            </w:r>
          </w:p>
        </w:tc>
        <w:tc>
          <w:tcPr>
            <w:tcW w:w="4535" w:type="dxa"/>
            <w:vAlign w:val="center"/>
          </w:tcPr>
          <w:p>
            <w:pPr>
              <w:pStyle w:val="12"/>
            </w:pPr>
            <w:r>
              <w:rPr>
                <w:rFonts w:hint="eastAsia"/>
              </w:rPr>
              <w:t>行政事业单位医疗</w:t>
            </w:r>
          </w:p>
        </w:tc>
        <w:tc>
          <w:tcPr>
            <w:tcW w:w="2551" w:type="dxa"/>
            <w:vAlign w:val="center"/>
          </w:tcPr>
          <w:p>
            <w:pPr>
              <w:pStyle w:val="11"/>
            </w:pPr>
            <w:r>
              <w:t>32.65</w:t>
            </w:r>
          </w:p>
        </w:tc>
        <w:tc>
          <w:tcPr>
            <w:tcW w:w="2551" w:type="dxa"/>
            <w:vAlign w:val="center"/>
          </w:tcPr>
          <w:p>
            <w:pPr>
              <w:pStyle w:val="11"/>
            </w:pPr>
            <w:r>
              <w:t>32.65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2101101</w:t>
            </w:r>
          </w:p>
        </w:tc>
        <w:tc>
          <w:tcPr>
            <w:tcW w:w="4535" w:type="dxa"/>
            <w:vAlign w:val="center"/>
          </w:tcPr>
          <w:p>
            <w:pPr>
              <w:pStyle w:val="12"/>
            </w:pPr>
            <w:r>
              <w:rPr>
                <w:rFonts w:hint="eastAsia"/>
              </w:rPr>
              <w:t>行政单位医疗</w:t>
            </w:r>
          </w:p>
        </w:tc>
        <w:tc>
          <w:tcPr>
            <w:tcW w:w="2551" w:type="dxa"/>
            <w:vAlign w:val="center"/>
          </w:tcPr>
          <w:p>
            <w:pPr>
              <w:pStyle w:val="11"/>
            </w:pPr>
            <w:r>
              <w:t>10.29</w:t>
            </w:r>
          </w:p>
        </w:tc>
        <w:tc>
          <w:tcPr>
            <w:tcW w:w="2551" w:type="dxa"/>
            <w:vAlign w:val="center"/>
          </w:tcPr>
          <w:p>
            <w:pPr>
              <w:pStyle w:val="11"/>
            </w:pPr>
            <w:r>
              <w:t>10.29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2101102</w:t>
            </w:r>
          </w:p>
        </w:tc>
        <w:tc>
          <w:tcPr>
            <w:tcW w:w="4535" w:type="dxa"/>
            <w:vAlign w:val="center"/>
          </w:tcPr>
          <w:p>
            <w:pPr>
              <w:pStyle w:val="12"/>
            </w:pPr>
            <w:r>
              <w:rPr>
                <w:rFonts w:hint="eastAsia"/>
              </w:rPr>
              <w:t>事业单位医疗</w:t>
            </w:r>
          </w:p>
        </w:tc>
        <w:tc>
          <w:tcPr>
            <w:tcW w:w="2551" w:type="dxa"/>
            <w:vAlign w:val="center"/>
          </w:tcPr>
          <w:p>
            <w:pPr>
              <w:pStyle w:val="11"/>
            </w:pPr>
            <w:r>
              <w:t>12.57</w:t>
            </w:r>
          </w:p>
        </w:tc>
        <w:tc>
          <w:tcPr>
            <w:tcW w:w="2551" w:type="dxa"/>
            <w:vAlign w:val="center"/>
          </w:tcPr>
          <w:p>
            <w:pPr>
              <w:pStyle w:val="11"/>
            </w:pPr>
            <w:r>
              <w:t>12.57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2101103</w:t>
            </w:r>
          </w:p>
        </w:tc>
        <w:tc>
          <w:tcPr>
            <w:tcW w:w="4535" w:type="dxa"/>
            <w:vAlign w:val="center"/>
          </w:tcPr>
          <w:p>
            <w:pPr>
              <w:pStyle w:val="12"/>
            </w:pPr>
            <w:r>
              <w:rPr>
                <w:rFonts w:hint="eastAsia"/>
              </w:rPr>
              <w:t>公务员医疗补助</w:t>
            </w:r>
          </w:p>
        </w:tc>
        <w:tc>
          <w:tcPr>
            <w:tcW w:w="2551" w:type="dxa"/>
            <w:vAlign w:val="center"/>
          </w:tcPr>
          <w:p>
            <w:pPr>
              <w:pStyle w:val="11"/>
            </w:pPr>
            <w:r>
              <w:t>9.79</w:t>
            </w:r>
          </w:p>
        </w:tc>
        <w:tc>
          <w:tcPr>
            <w:tcW w:w="2551" w:type="dxa"/>
            <w:vAlign w:val="center"/>
          </w:tcPr>
          <w:p>
            <w:pPr>
              <w:pStyle w:val="11"/>
            </w:pPr>
            <w:r>
              <w:t>9.79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w:t>
            </w:r>
          </w:p>
        </w:tc>
        <w:tc>
          <w:tcPr>
            <w:tcW w:w="4535" w:type="dxa"/>
            <w:vAlign w:val="center"/>
          </w:tcPr>
          <w:p>
            <w:pPr>
              <w:pStyle w:val="12"/>
            </w:pPr>
            <w:r>
              <w:rPr>
                <w:rFonts w:hint="eastAsia"/>
              </w:rPr>
              <w:t>节能环保支出</w:t>
            </w:r>
          </w:p>
        </w:tc>
        <w:tc>
          <w:tcPr>
            <w:tcW w:w="2551" w:type="dxa"/>
            <w:vAlign w:val="center"/>
          </w:tcPr>
          <w:p>
            <w:pPr>
              <w:pStyle w:val="11"/>
            </w:pPr>
            <w:r>
              <w:t>29.34</w:t>
            </w:r>
          </w:p>
        </w:tc>
        <w:tc>
          <w:tcPr>
            <w:tcW w:w="2551" w:type="dxa"/>
            <w:vAlign w:val="center"/>
          </w:tcPr>
          <w:p>
            <w:pPr>
              <w:pStyle w:val="11"/>
            </w:pPr>
          </w:p>
        </w:tc>
        <w:tc>
          <w:tcPr>
            <w:tcW w:w="2551" w:type="dxa"/>
            <w:vAlign w:val="center"/>
          </w:tcPr>
          <w:p>
            <w:pPr>
              <w:pStyle w:val="11"/>
            </w:pPr>
            <w:r>
              <w:t>29.34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w:t>
            </w:r>
          </w:p>
        </w:tc>
        <w:tc>
          <w:tcPr>
            <w:tcW w:w="4535" w:type="dxa"/>
            <w:vAlign w:val="center"/>
          </w:tcPr>
          <w:p>
            <w:pPr>
              <w:pStyle w:val="12"/>
            </w:pPr>
            <w:r>
              <w:rPr>
                <w:rFonts w:hint="eastAsia"/>
              </w:rP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2110199</w:t>
            </w:r>
          </w:p>
        </w:tc>
        <w:tc>
          <w:tcPr>
            <w:tcW w:w="4535" w:type="dxa"/>
            <w:vAlign w:val="center"/>
          </w:tcPr>
          <w:p>
            <w:pPr>
              <w:pStyle w:val="12"/>
            </w:pPr>
            <w:r>
              <w:rPr>
                <w:rFonts w:hint="eastAsia"/>
              </w:rP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w:t>
            </w:r>
          </w:p>
        </w:tc>
        <w:tc>
          <w:tcPr>
            <w:tcW w:w="4535" w:type="dxa"/>
            <w:vAlign w:val="center"/>
          </w:tcPr>
          <w:p>
            <w:pPr>
              <w:pStyle w:val="12"/>
            </w:pPr>
            <w:r>
              <w:rPr>
                <w:rFonts w:hint="eastAsia"/>
              </w:rPr>
              <w:t>自然生态保护</w:t>
            </w:r>
          </w:p>
        </w:tc>
        <w:tc>
          <w:tcPr>
            <w:tcW w:w="2551" w:type="dxa"/>
            <w:vAlign w:val="center"/>
          </w:tcPr>
          <w:p>
            <w:pPr>
              <w:pStyle w:val="11"/>
            </w:pPr>
            <w:r>
              <w:t>24.34</w:t>
            </w:r>
          </w:p>
        </w:tc>
        <w:tc>
          <w:tcPr>
            <w:tcW w:w="2551" w:type="dxa"/>
            <w:vAlign w:val="center"/>
          </w:tcPr>
          <w:p>
            <w:pPr>
              <w:pStyle w:val="11"/>
            </w:pPr>
          </w:p>
        </w:tc>
        <w:tc>
          <w:tcPr>
            <w:tcW w:w="2551" w:type="dxa"/>
            <w:vAlign w:val="center"/>
          </w:tcPr>
          <w:p>
            <w:pPr>
              <w:pStyle w:val="11"/>
            </w:pPr>
            <w:r>
              <w:t>24.34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2110401</w:t>
            </w:r>
          </w:p>
        </w:tc>
        <w:tc>
          <w:tcPr>
            <w:tcW w:w="4535" w:type="dxa"/>
            <w:vAlign w:val="center"/>
          </w:tcPr>
          <w:p>
            <w:pPr>
              <w:pStyle w:val="12"/>
            </w:pPr>
            <w:r>
              <w:rPr>
                <w:rFonts w:hint="eastAsia"/>
              </w:rPr>
              <w:t>生态保护</w:t>
            </w:r>
          </w:p>
        </w:tc>
        <w:tc>
          <w:tcPr>
            <w:tcW w:w="2551" w:type="dxa"/>
            <w:vAlign w:val="center"/>
          </w:tcPr>
          <w:p>
            <w:pPr>
              <w:pStyle w:val="11"/>
            </w:pPr>
            <w:r>
              <w:t>6.34</w:t>
            </w:r>
          </w:p>
        </w:tc>
        <w:tc>
          <w:tcPr>
            <w:tcW w:w="2551" w:type="dxa"/>
            <w:vAlign w:val="center"/>
          </w:tcPr>
          <w:p>
            <w:pPr>
              <w:pStyle w:val="11"/>
            </w:pPr>
          </w:p>
        </w:tc>
        <w:tc>
          <w:tcPr>
            <w:tcW w:w="2551" w:type="dxa"/>
            <w:vAlign w:val="center"/>
          </w:tcPr>
          <w:p>
            <w:pPr>
              <w:pStyle w:val="11"/>
            </w:pPr>
            <w:r>
              <w:t>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2110402</w:t>
            </w:r>
          </w:p>
        </w:tc>
        <w:tc>
          <w:tcPr>
            <w:tcW w:w="4535" w:type="dxa"/>
            <w:vAlign w:val="center"/>
          </w:tcPr>
          <w:p>
            <w:pPr>
              <w:pStyle w:val="12"/>
            </w:pPr>
            <w:r>
              <w:rPr>
                <w:rFonts w:hint="eastAsia"/>
              </w:rPr>
              <w:t>农村环境保护</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w:t>
            </w:r>
          </w:p>
        </w:tc>
        <w:tc>
          <w:tcPr>
            <w:tcW w:w="4535" w:type="dxa"/>
            <w:vAlign w:val="center"/>
          </w:tcPr>
          <w:p>
            <w:pPr>
              <w:pStyle w:val="12"/>
            </w:pPr>
            <w:r>
              <w:rPr>
                <w:rFonts w:hint="eastAsia"/>
              </w:rPr>
              <w:t>农林水支出</w:t>
            </w:r>
          </w:p>
        </w:tc>
        <w:tc>
          <w:tcPr>
            <w:tcW w:w="2551" w:type="dxa"/>
            <w:vAlign w:val="center"/>
          </w:tcPr>
          <w:p>
            <w:pPr>
              <w:pStyle w:val="11"/>
            </w:pPr>
            <w:r>
              <w:t>300.40</w:t>
            </w:r>
          </w:p>
        </w:tc>
        <w:tc>
          <w:tcPr>
            <w:tcW w:w="2551" w:type="dxa"/>
            <w:vAlign w:val="center"/>
          </w:tcPr>
          <w:p>
            <w:pPr>
              <w:pStyle w:val="11"/>
            </w:pPr>
          </w:p>
        </w:tc>
        <w:tc>
          <w:tcPr>
            <w:tcW w:w="2551" w:type="dxa"/>
            <w:vAlign w:val="center"/>
          </w:tcPr>
          <w:p>
            <w:pPr>
              <w:pStyle w:val="11"/>
            </w:pPr>
            <w:r>
              <w:t>300.40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w:t>
            </w:r>
          </w:p>
        </w:tc>
        <w:tc>
          <w:tcPr>
            <w:tcW w:w="4535" w:type="dxa"/>
            <w:vAlign w:val="center"/>
          </w:tcPr>
          <w:p>
            <w:pPr>
              <w:pStyle w:val="12"/>
            </w:pPr>
            <w:r>
              <w:rPr>
                <w:rFonts w:hint="eastAsia"/>
              </w:rPr>
              <w:t>农村综合改革</w:t>
            </w:r>
          </w:p>
        </w:tc>
        <w:tc>
          <w:tcPr>
            <w:tcW w:w="2551" w:type="dxa"/>
            <w:vAlign w:val="center"/>
          </w:tcPr>
          <w:p>
            <w:pPr>
              <w:pStyle w:val="11"/>
            </w:pPr>
            <w:r>
              <w:t>300.40</w:t>
            </w:r>
          </w:p>
        </w:tc>
        <w:tc>
          <w:tcPr>
            <w:tcW w:w="2551" w:type="dxa"/>
            <w:vAlign w:val="center"/>
          </w:tcPr>
          <w:p>
            <w:pPr>
              <w:pStyle w:val="11"/>
            </w:pPr>
          </w:p>
        </w:tc>
        <w:tc>
          <w:tcPr>
            <w:tcW w:w="2551" w:type="dxa"/>
            <w:vAlign w:val="center"/>
          </w:tcPr>
          <w:p>
            <w:pPr>
              <w:pStyle w:val="11"/>
            </w:pPr>
            <w:r>
              <w:t>300.40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2130701</w:t>
            </w:r>
          </w:p>
        </w:tc>
        <w:tc>
          <w:tcPr>
            <w:tcW w:w="4535" w:type="dxa"/>
            <w:vAlign w:val="center"/>
          </w:tcPr>
          <w:p>
            <w:pPr>
              <w:pStyle w:val="12"/>
            </w:pPr>
            <w:r>
              <w:rPr>
                <w:rFonts w:hint="eastAsia"/>
              </w:rPr>
              <w:t>对村级公益事业建设的补助</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2130705</w:t>
            </w:r>
          </w:p>
        </w:tc>
        <w:tc>
          <w:tcPr>
            <w:tcW w:w="4535" w:type="dxa"/>
            <w:vAlign w:val="center"/>
          </w:tcPr>
          <w:p>
            <w:pPr>
              <w:pStyle w:val="12"/>
            </w:pPr>
            <w:r>
              <w:rPr>
                <w:rFonts w:hint="eastAsia"/>
              </w:rPr>
              <w:t>对村民委员会和村党支部的补助</w:t>
            </w:r>
          </w:p>
        </w:tc>
        <w:tc>
          <w:tcPr>
            <w:tcW w:w="2551" w:type="dxa"/>
            <w:vAlign w:val="center"/>
          </w:tcPr>
          <w:p>
            <w:pPr>
              <w:pStyle w:val="11"/>
            </w:pPr>
            <w:r>
              <w:t>260.40</w:t>
            </w:r>
          </w:p>
        </w:tc>
        <w:tc>
          <w:tcPr>
            <w:tcW w:w="2551" w:type="dxa"/>
            <w:vAlign w:val="center"/>
          </w:tcPr>
          <w:p>
            <w:pPr>
              <w:pStyle w:val="11"/>
            </w:pPr>
          </w:p>
        </w:tc>
        <w:tc>
          <w:tcPr>
            <w:tcW w:w="2551" w:type="dxa"/>
            <w:vAlign w:val="center"/>
          </w:tcPr>
          <w:p>
            <w:pPr>
              <w:pStyle w:val="11"/>
            </w:pPr>
            <w:r>
              <w:t>260.40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w:t>
            </w:r>
          </w:p>
        </w:tc>
        <w:tc>
          <w:tcPr>
            <w:tcW w:w="4535" w:type="dxa"/>
            <w:vAlign w:val="center"/>
          </w:tcPr>
          <w:p>
            <w:pPr>
              <w:pStyle w:val="12"/>
            </w:pPr>
            <w:r>
              <w:rPr>
                <w:rFonts w:hint="eastAsia"/>
              </w:rPr>
              <w:t>住房保障支出</w:t>
            </w:r>
          </w:p>
        </w:tc>
        <w:tc>
          <w:tcPr>
            <w:tcW w:w="2551" w:type="dxa"/>
            <w:vAlign w:val="center"/>
          </w:tcPr>
          <w:p>
            <w:pPr>
              <w:pStyle w:val="11"/>
            </w:pPr>
            <w:r>
              <w:t>34.67</w:t>
            </w:r>
          </w:p>
        </w:tc>
        <w:tc>
          <w:tcPr>
            <w:tcW w:w="2551" w:type="dxa"/>
            <w:vAlign w:val="center"/>
          </w:tcPr>
          <w:p>
            <w:pPr>
              <w:pStyle w:val="11"/>
            </w:pPr>
            <w:r>
              <w:t>34.67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w:t>
            </w:r>
          </w:p>
        </w:tc>
        <w:tc>
          <w:tcPr>
            <w:tcW w:w="4535" w:type="dxa"/>
            <w:vAlign w:val="center"/>
          </w:tcPr>
          <w:p>
            <w:pPr>
              <w:pStyle w:val="12"/>
            </w:pPr>
            <w:r>
              <w:rPr>
                <w:rFonts w:hint="eastAsia"/>
              </w:rPr>
              <w:t>住房改革支出</w:t>
            </w:r>
          </w:p>
        </w:tc>
        <w:tc>
          <w:tcPr>
            <w:tcW w:w="2551" w:type="dxa"/>
            <w:vAlign w:val="center"/>
          </w:tcPr>
          <w:p>
            <w:pPr>
              <w:pStyle w:val="11"/>
            </w:pPr>
            <w:r>
              <w:t>34.67</w:t>
            </w:r>
          </w:p>
        </w:tc>
        <w:tc>
          <w:tcPr>
            <w:tcW w:w="2551" w:type="dxa"/>
            <w:vAlign w:val="center"/>
          </w:tcPr>
          <w:p>
            <w:pPr>
              <w:pStyle w:val="11"/>
            </w:pPr>
            <w:r>
              <w:t>34.67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2210201</w:t>
            </w:r>
          </w:p>
        </w:tc>
        <w:tc>
          <w:tcPr>
            <w:tcW w:w="4535" w:type="dxa"/>
            <w:vAlign w:val="center"/>
          </w:tcPr>
          <w:p>
            <w:pPr>
              <w:pStyle w:val="12"/>
            </w:pPr>
            <w:r>
              <w:rPr>
                <w:rFonts w:hint="eastAsia"/>
              </w:rPr>
              <w:t>住房公积金</w:t>
            </w:r>
          </w:p>
        </w:tc>
        <w:tc>
          <w:tcPr>
            <w:tcW w:w="2551" w:type="dxa"/>
            <w:vAlign w:val="center"/>
          </w:tcPr>
          <w:p>
            <w:pPr>
              <w:pStyle w:val="11"/>
            </w:pPr>
            <w:r>
              <w:t>34.67</w:t>
            </w:r>
          </w:p>
        </w:tc>
        <w:tc>
          <w:tcPr>
            <w:tcW w:w="2551" w:type="dxa"/>
            <w:vAlign w:val="center"/>
          </w:tcPr>
          <w:p>
            <w:pPr>
              <w:pStyle w:val="11"/>
            </w:pPr>
            <w:r>
              <w:t>34.67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995001</w:t>
            </w:r>
            <w:r>
              <w:rPr>
                <w:rFonts w:hint="eastAsia"/>
              </w:rPr>
              <w:t>曲阳县党城乡人民政府本级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支出部门经济分类科目</w:t>
            </w:r>
          </w:p>
        </w:tc>
        <w:tc>
          <w:tcPr>
            <w:tcW w:w="7653" w:type="dxa"/>
            <w:gridSpan w:val="3"/>
            <w:vAlign w:val="center"/>
          </w:tcPr>
          <w:p>
            <w:pPr>
              <w:pStyle w:val="10"/>
            </w:pPr>
            <w:r>
              <w:rPr>
                <w:rFonts w:hint="eastAsia"/>
              </w:rP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Align w:val="center"/>
          </w:tcPr>
          <w:p>
            <w:pPr>
              <w:pStyle w:val="10"/>
            </w:pPr>
            <w:r>
              <w:rPr>
                <w:rFonts w:hint="eastAsia"/>
              </w:rPr>
              <w:t>合计</w:t>
            </w:r>
          </w:p>
        </w:tc>
        <w:tc>
          <w:tcPr>
            <w:tcW w:w="2551" w:type="dxa"/>
            <w:vAlign w:val="center"/>
          </w:tcPr>
          <w:p>
            <w:pPr>
              <w:pStyle w:val="10"/>
            </w:pPr>
            <w:r>
              <w:rPr>
                <w:rFonts w:hint="eastAsia"/>
              </w:rPr>
              <w:t>人员经费</w:t>
            </w:r>
          </w:p>
        </w:tc>
        <w:tc>
          <w:tcPr>
            <w:tcW w:w="2551" w:type="dxa"/>
            <w:vAlign w:val="center"/>
          </w:tcPr>
          <w:p>
            <w:pPr>
              <w:pStyle w:val="10"/>
            </w:pPr>
            <w:r>
              <w:rPr>
                <w:rFonts w:hint="eastAsia"/>
              </w:rP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573.79</w:t>
            </w:r>
          </w:p>
        </w:tc>
        <w:tc>
          <w:tcPr>
            <w:tcW w:w="2551" w:type="dxa"/>
            <w:vAlign w:val="center"/>
          </w:tcPr>
          <w:p>
            <w:pPr>
              <w:pStyle w:val="15"/>
            </w:pPr>
            <w:r>
              <w:t>519.93</w:t>
            </w:r>
          </w:p>
        </w:tc>
        <w:tc>
          <w:tcPr>
            <w:tcW w:w="2551" w:type="dxa"/>
            <w:vAlign w:val="center"/>
          </w:tcPr>
          <w:p>
            <w:pPr>
              <w:pStyle w:val="15"/>
            </w:pPr>
            <w:r>
              <w:t>53.86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rPr>
                <w:rFonts w:hint="eastAsia"/>
              </w:rPr>
              <w:t>工资福利支出</w:t>
            </w:r>
          </w:p>
        </w:tc>
        <w:tc>
          <w:tcPr>
            <w:tcW w:w="2551" w:type="dxa"/>
            <w:vAlign w:val="center"/>
          </w:tcPr>
          <w:p>
            <w:pPr>
              <w:pStyle w:val="11"/>
            </w:pPr>
            <w:r>
              <w:t>477.92</w:t>
            </w:r>
          </w:p>
        </w:tc>
        <w:tc>
          <w:tcPr>
            <w:tcW w:w="2551" w:type="dxa"/>
            <w:vAlign w:val="center"/>
          </w:tcPr>
          <w:p>
            <w:pPr>
              <w:pStyle w:val="11"/>
            </w:pPr>
            <w:r>
              <w:t>477.92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rPr>
                <w:rFonts w:hint="eastAsia"/>
              </w:rPr>
              <w:t>基本工资</w:t>
            </w:r>
          </w:p>
        </w:tc>
        <w:tc>
          <w:tcPr>
            <w:tcW w:w="2551" w:type="dxa"/>
            <w:vAlign w:val="center"/>
          </w:tcPr>
          <w:p>
            <w:pPr>
              <w:pStyle w:val="11"/>
            </w:pPr>
            <w:r>
              <w:t>183.61</w:t>
            </w:r>
          </w:p>
        </w:tc>
        <w:tc>
          <w:tcPr>
            <w:tcW w:w="2551" w:type="dxa"/>
            <w:vAlign w:val="center"/>
          </w:tcPr>
          <w:p>
            <w:pPr>
              <w:pStyle w:val="11"/>
            </w:pPr>
            <w:r>
              <w:t>183.61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rPr>
                <w:rFonts w:hint="eastAsia"/>
              </w:rPr>
              <w:t>津贴补贴</w:t>
            </w:r>
          </w:p>
        </w:tc>
        <w:tc>
          <w:tcPr>
            <w:tcW w:w="2551" w:type="dxa"/>
            <w:vAlign w:val="center"/>
          </w:tcPr>
          <w:p>
            <w:pPr>
              <w:pStyle w:val="11"/>
            </w:pPr>
            <w:r>
              <w:t>77.08</w:t>
            </w:r>
          </w:p>
        </w:tc>
        <w:tc>
          <w:tcPr>
            <w:tcW w:w="2551" w:type="dxa"/>
            <w:vAlign w:val="center"/>
          </w:tcPr>
          <w:p>
            <w:pPr>
              <w:pStyle w:val="11"/>
            </w:pPr>
            <w:r>
              <w:t>77.08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rPr>
                <w:rFonts w:hint="eastAsia"/>
              </w:rPr>
              <w:t>奖金</w:t>
            </w:r>
          </w:p>
        </w:tc>
        <w:tc>
          <w:tcPr>
            <w:tcW w:w="2551" w:type="dxa"/>
            <w:vAlign w:val="center"/>
          </w:tcPr>
          <w:p>
            <w:pPr>
              <w:pStyle w:val="11"/>
            </w:pPr>
            <w:r>
              <w:t>29.12</w:t>
            </w:r>
          </w:p>
        </w:tc>
        <w:tc>
          <w:tcPr>
            <w:tcW w:w="2551" w:type="dxa"/>
            <w:vAlign w:val="center"/>
          </w:tcPr>
          <w:p>
            <w:pPr>
              <w:pStyle w:val="11"/>
            </w:pPr>
            <w:r>
              <w:t>29.12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rPr>
                <w:rFonts w:hint="eastAsia"/>
              </w:rPr>
              <w:t>绩效工资</w:t>
            </w:r>
          </w:p>
        </w:tc>
        <w:tc>
          <w:tcPr>
            <w:tcW w:w="2551" w:type="dxa"/>
            <w:vAlign w:val="center"/>
          </w:tcPr>
          <w:p>
            <w:pPr>
              <w:pStyle w:val="11"/>
            </w:pPr>
            <w:r>
              <w:t>64.72</w:t>
            </w:r>
          </w:p>
        </w:tc>
        <w:tc>
          <w:tcPr>
            <w:tcW w:w="2551" w:type="dxa"/>
            <w:vAlign w:val="center"/>
          </w:tcPr>
          <w:p>
            <w:pPr>
              <w:pStyle w:val="11"/>
            </w:pPr>
            <w:r>
              <w:t>64.72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rPr>
                <w:rFonts w:hint="eastAsia"/>
              </w:rPr>
              <w:t>机关事业单位基本养老保险缴费</w:t>
            </w:r>
          </w:p>
        </w:tc>
        <w:tc>
          <w:tcPr>
            <w:tcW w:w="2551" w:type="dxa"/>
            <w:vAlign w:val="center"/>
          </w:tcPr>
          <w:p>
            <w:pPr>
              <w:pStyle w:val="11"/>
            </w:pPr>
            <w:r>
              <w:t>45.85</w:t>
            </w:r>
          </w:p>
        </w:tc>
        <w:tc>
          <w:tcPr>
            <w:tcW w:w="2551" w:type="dxa"/>
            <w:vAlign w:val="center"/>
          </w:tcPr>
          <w:p>
            <w:pPr>
              <w:pStyle w:val="11"/>
            </w:pPr>
            <w:r>
              <w:t>45.85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rPr>
                <w:rFonts w:hint="eastAsia"/>
              </w:rPr>
              <w:t>职业年金缴费</w:t>
            </w:r>
          </w:p>
        </w:tc>
        <w:tc>
          <w:tcPr>
            <w:tcW w:w="2551" w:type="dxa"/>
            <w:vAlign w:val="center"/>
          </w:tcPr>
          <w:p>
            <w:pPr>
              <w:pStyle w:val="11"/>
            </w:pPr>
            <w:r>
              <w:t>7.39</w:t>
            </w:r>
          </w:p>
        </w:tc>
        <w:tc>
          <w:tcPr>
            <w:tcW w:w="2551" w:type="dxa"/>
            <w:vAlign w:val="center"/>
          </w:tcPr>
          <w:p>
            <w:pPr>
              <w:pStyle w:val="11"/>
            </w:pPr>
            <w:r>
              <w:t>7.39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rPr>
                <w:rFonts w:hint="eastAsia"/>
              </w:rPr>
              <w:t>职工基本医疗保险缴费</w:t>
            </w:r>
          </w:p>
        </w:tc>
        <w:tc>
          <w:tcPr>
            <w:tcW w:w="2551" w:type="dxa"/>
            <w:vAlign w:val="center"/>
          </w:tcPr>
          <w:p>
            <w:pPr>
              <w:pStyle w:val="11"/>
            </w:pPr>
            <w:r>
              <w:t>22.86</w:t>
            </w:r>
          </w:p>
        </w:tc>
        <w:tc>
          <w:tcPr>
            <w:tcW w:w="2551" w:type="dxa"/>
            <w:vAlign w:val="center"/>
          </w:tcPr>
          <w:p>
            <w:pPr>
              <w:pStyle w:val="11"/>
            </w:pPr>
            <w:r>
              <w:t>22.86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rPr>
                <w:rFonts w:hint="eastAsia"/>
              </w:rPr>
              <w:t>公务员医疗补助缴费</w:t>
            </w:r>
          </w:p>
        </w:tc>
        <w:tc>
          <w:tcPr>
            <w:tcW w:w="2551" w:type="dxa"/>
            <w:vAlign w:val="center"/>
          </w:tcPr>
          <w:p>
            <w:pPr>
              <w:pStyle w:val="11"/>
            </w:pPr>
            <w:r>
              <w:t>9.79</w:t>
            </w:r>
          </w:p>
        </w:tc>
        <w:tc>
          <w:tcPr>
            <w:tcW w:w="2551" w:type="dxa"/>
            <w:vAlign w:val="center"/>
          </w:tcPr>
          <w:p>
            <w:pPr>
              <w:pStyle w:val="11"/>
            </w:pPr>
            <w:r>
              <w:t>9.79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rPr>
                <w:rFonts w:hint="eastAsia"/>
              </w:rPr>
              <w:t>其他社会保障缴费</w:t>
            </w:r>
          </w:p>
        </w:tc>
        <w:tc>
          <w:tcPr>
            <w:tcW w:w="2551" w:type="dxa"/>
            <w:vAlign w:val="center"/>
          </w:tcPr>
          <w:p>
            <w:pPr>
              <w:pStyle w:val="11"/>
            </w:pPr>
            <w:r>
              <w:t>2.83</w:t>
            </w:r>
          </w:p>
        </w:tc>
        <w:tc>
          <w:tcPr>
            <w:tcW w:w="2551" w:type="dxa"/>
            <w:vAlign w:val="center"/>
          </w:tcPr>
          <w:p>
            <w:pPr>
              <w:pStyle w:val="11"/>
            </w:pPr>
            <w:r>
              <w:t>2.83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rPr>
                <w:rFonts w:hint="eastAsia"/>
              </w:rPr>
              <w:t>住房公积金</w:t>
            </w:r>
          </w:p>
        </w:tc>
        <w:tc>
          <w:tcPr>
            <w:tcW w:w="2551" w:type="dxa"/>
            <w:vAlign w:val="center"/>
          </w:tcPr>
          <w:p>
            <w:pPr>
              <w:pStyle w:val="11"/>
            </w:pPr>
            <w:r>
              <w:t>34.67</w:t>
            </w:r>
          </w:p>
        </w:tc>
        <w:tc>
          <w:tcPr>
            <w:tcW w:w="2551" w:type="dxa"/>
            <w:vAlign w:val="center"/>
          </w:tcPr>
          <w:p>
            <w:pPr>
              <w:pStyle w:val="11"/>
            </w:pPr>
            <w:r>
              <w:t>34.67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rPr>
                <w:rFonts w:hint="eastAsia"/>
              </w:rPr>
              <w:t>商品和服务支出</w:t>
            </w:r>
          </w:p>
        </w:tc>
        <w:tc>
          <w:tcPr>
            <w:tcW w:w="2551" w:type="dxa"/>
            <w:vAlign w:val="center"/>
          </w:tcPr>
          <w:p>
            <w:pPr>
              <w:pStyle w:val="11"/>
            </w:pPr>
            <w:r>
              <w:t>53.86</w:t>
            </w:r>
          </w:p>
        </w:tc>
        <w:tc>
          <w:tcPr>
            <w:tcW w:w="2551" w:type="dxa"/>
            <w:vAlign w:val="center"/>
          </w:tcPr>
          <w:p>
            <w:pPr>
              <w:pStyle w:val="11"/>
            </w:pPr>
          </w:p>
        </w:tc>
        <w:tc>
          <w:tcPr>
            <w:tcW w:w="2551" w:type="dxa"/>
            <w:vAlign w:val="center"/>
          </w:tcPr>
          <w:p>
            <w:pPr>
              <w:pStyle w:val="11"/>
            </w:pPr>
            <w:r>
              <w:t>53.86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rPr>
                <w:rFonts w:hint="eastAsia"/>
              </w:rPr>
              <w:t>办公费</w:t>
            </w:r>
          </w:p>
        </w:tc>
        <w:tc>
          <w:tcPr>
            <w:tcW w:w="2551" w:type="dxa"/>
            <w:vAlign w:val="center"/>
          </w:tcPr>
          <w:p>
            <w:pPr>
              <w:pStyle w:val="11"/>
            </w:pPr>
            <w:r>
              <w:t>5.24</w:t>
            </w:r>
          </w:p>
        </w:tc>
        <w:tc>
          <w:tcPr>
            <w:tcW w:w="2551" w:type="dxa"/>
            <w:vAlign w:val="center"/>
          </w:tcPr>
          <w:p>
            <w:pPr>
              <w:pStyle w:val="11"/>
            </w:pPr>
          </w:p>
        </w:tc>
        <w:tc>
          <w:tcPr>
            <w:tcW w:w="2551" w:type="dxa"/>
            <w:vAlign w:val="center"/>
          </w:tcPr>
          <w:p>
            <w:pPr>
              <w:pStyle w:val="11"/>
            </w:pPr>
            <w:r>
              <w:t>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rPr>
                <w:rFonts w:hint="eastAsia"/>
              </w:rPr>
              <w:t>电费</w:t>
            </w:r>
          </w:p>
        </w:tc>
        <w:tc>
          <w:tcPr>
            <w:tcW w:w="2551" w:type="dxa"/>
            <w:vAlign w:val="center"/>
          </w:tcPr>
          <w:p>
            <w:pPr>
              <w:pStyle w:val="11"/>
            </w:pPr>
            <w:r>
              <w:t>8.06</w:t>
            </w:r>
          </w:p>
        </w:tc>
        <w:tc>
          <w:tcPr>
            <w:tcW w:w="2551" w:type="dxa"/>
            <w:vAlign w:val="center"/>
          </w:tcPr>
          <w:p>
            <w:pPr>
              <w:pStyle w:val="11"/>
            </w:pPr>
          </w:p>
        </w:tc>
        <w:tc>
          <w:tcPr>
            <w:tcW w:w="2551" w:type="dxa"/>
            <w:vAlign w:val="center"/>
          </w:tcPr>
          <w:p>
            <w:pPr>
              <w:pStyle w:val="11"/>
            </w:pPr>
            <w:r>
              <w:t>8.06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rPr>
                <w:rFonts w:hint="eastAsia"/>
              </w:rPr>
              <w:t>邮电费</w:t>
            </w:r>
          </w:p>
        </w:tc>
        <w:tc>
          <w:tcPr>
            <w:tcW w:w="2551" w:type="dxa"/>
            <w:vAlign w:val="center"/>
          </w:tcPr>
          <w:p>
            <w:pPr>
              <w:pStyle w:val="11"/>
            </w:pPr>
            <w:r>
              <w:t>6.92</w:t>
            </w:r>
          </w:p>
        </w:tc>
        <w:tc>
          <w:tcPr>
            <w:tcW w:w="2551" w:type="dxa"/>
            <w:vAlign w:val="center"/>
          </w:tcPr>
          <w:p>
            <w:pPr>
              <w:pStyle w:val="11"/>
            </w:pPr>
          </w:p>
        </w:tc>
        <w:tc>
          <w:tcPr>
            <w:tcW w:w="2551" w:type="dxa"/>
            <w:vAlign w:val="center"/>
          </w:tcPr>
          <w:p>
            <w:pPr>
              <w:pStyle w:val="11"/>
            </w:pPr>
            <w:r>
              <w:t>6.92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rPr>
                <w:rFonts w:hint="eastAsia"/>
              </w:rPr>
              <w:t>取暖费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rPr>
                <w:rFonts w:hint="eastAsia"/>
              </w:rPr>
              <w:t>差旅费</w:t>
            </w:r>
          </w:p>
        </w:tc>
        <w:tc>
          <w:tcPr>
            <w:tcW w:w="2551" w:type="dxa"/>
            <w:vAlign w:val="center"/>
          </w:tcPr>
          <w:p>
            <w:pPr>
              <w:pStyle w:val="11"/>
            </w:pPr>
            <w:r>
              <w:t>1.36</w:t>
            </w:r>
          </w:p>
        </w:tc>
        <w:tc>
          <w:tcPr>
            <w:tcW w:w="2551" w:type="dxa"/>
            <w:vAlign w:val="center"/>
          </w:tcPr>
          <w:p>
            <w:pPr>
              <w:pStyle w:val="11"/>
            </w:pPr>
          </w:p>
        </w:tc>
        <w:tc>
          <w:tcPr>
            <w:tcW w:w="2551" w:type="dxa"/>
            <w:vAlign w:val="center"/>
          </w:tcPr>
          <w:p>
            <w:pPr>
              <w:pStyle w:val="11"/>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rPr>
                <w:rFonts w:hint="eastAsia"/>
              </w:rPr>
              <w:t>工会经费</w:t>
            </w:r>
          </w:p>
        </w:tc>
        <w:tc>
          <w:tcPr>
            <w:tcW w:w="2551" w:type="dxa"/>
            <w:vAlign w:val="center"/>
          </w:tcPr>
          <w:p>
            <w:pPr>
              <w:pStyle w:val="11"/>
            </w:pPr>
            <w:r>
              <w:t>2.89</w:t>
            </w:r>
          </w:p>
        </w:tc>
        <w:tc>
          <w:tcPr>
            <w:tcW w:w="2551" w:type="dxa"/>
            <w:vAlign w:val="center"/>
          </w:tcPr>
          <w:p>
            <w:pPr>
              <w:pStyle w:val="11"/>
            </w:pPr>
          </w:p>
        </w:tc>
        <w:tc>
          <w:tcPr>
            <w:tcW w:w="2551" w:type="dxa"/>
            <w:vAlign w:val="center"/>
          </w:tcPr>
          <w:p>
            <w:pPr>
              <w:pStyle w:val="11"/>
            </w:pPr>
            <w:r>
              <w:t>2.89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rPr>
                <w:rFonts w:hint="eastAsia"/>
              </w:rPr>
              <w:t>福利费</w:t>
            </w:r>
          </w:p>
        </w:tc>
        <w:tc>
          <w:tcPr>
            <w:tcW w:w="2551" w:type="dxa"/>
            <w:vAlign w:val="center"/>
          </w:tcPr>
          <w:p>
            <w:pPr>
              <w:pStyle w:val="11"/>
            </w:pPr>
            <w:r>
              <w:t>4.59</w:t>
            </w:r>
          </w:p>
        </w:tc>
        <w:tc>
          <w:tcPr>
            <w:tcW w:w="2551" w:type="dxa"/>
            <w:vAlign w:val="center"/>
          </w:tcPr>
          <w:p>
            <w:pPr>
              <w:pStyle w:val="11"/>
            </w:pPr>
          </w:p>
        </w:tc>
        <w:tc>
          <w:tcPr>
            <w:tcW w:w="2551" w:type="dxa"/>
            <w:vAlign w:val="center"/>
          </w:tcPr>
          <w:p>
            <w:pPr>
              <w:pStyle w:val="11"/>
            </w:pPr>
            <w:r>
              <w:t>4.59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rPr>
                <w:rFonts w:hint="eastAsia"/>
              </w:rPr>
              <w:t>公务用车运行维护费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rPr>
                <w:rFonts w:hint="eastAsia"/>
              </w:rPr>
              <w:t>其他交通费用</w:t>
            </w:r>
          </w:p>
        </w:tc>
        <w:tc>
          <w:tcPr>
            <w:tcW w:w="2551" w:type="dxa"/>
            <w:vAlign w:val="center"/>
          </w:tcPr>
          <w:p>
            <w:pPr>
              <w:pStyle w:val="11"/>
            </w:pPr>
            <w:r>
              <w:t>17.40</w:t>
            </w:r>
          </w:p>
        </w:tc>
        <w:tc>
          <w:tcPr>
            <w:tcW w:w="2551" w:type="dxa"/>
            <w:vAlign w:val="center"/>
          </w:tcPr>
          <w:p>
            <w:pPr>
              <w:pStyle w:val="11"/>
            </w:pPr>
          </w:p>
        </w:tc>
        <w:tc>
          <w:tcPr>
            <w:tcW w:w="2551" w:type="dxa"/>
            <w:vAlign w:val="center"/>
          </w:tcPr>
          <w:p>
            <w:pPr>
              <w:pStyle w:val="11"/>
            </w:pPr>
            <w:r>
              <w:t>17.40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rPr>
                <w:rFonts w:hint="eastAsia"/>
              </w:rPr>
              <w:t>对个人和家庭的补助</w:t>
            </w:r>
          </w:p>
        </w:tc>
        <w:tc>
          <w:tcPr>
            <w:tcW w:w="2551" w:type="dxa"/>
            <w:vAlign w:val="center"/>
          </w:tcPr>
          <w:p>
            <w:pPr>
              <w:pStyle w:val="11"/>
            </w:pPr>
            <w:r>
              <w:t>42.01</w:t>
            </w:r>
          </w:p>
        </w:tc>
        <w:tc>
          <w:tcPr>
            <w:tcW w:w="2551" w:type="dxa"/>
            <w:vAlign w:val="center"/>
          </w:tcPr>
          <w:p>
            <w:pPr>
              <w:pStyle w:val="11"/>
            </w:pPr>
            <w:r>
              <w:t>42.01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rPr>
                <w:rFonts w:hint="eastAsia"/>
              </w:rPr>
              <w:t>退休费</w:t>
            </w:r>
          </w:p>
        </w:tc>
        <w:tc>
          <w:tcPr>
            <w:tcW w:w="2551" w:type="dxa"/>
            <w:vAlign w:val="center"/>
          </w:tcPr>
          <w:p>
            <w:pPr>
              <w:pStyle w:val="11"/>
            </w:pPr>
            <w:r>
              <w:t>42.01</w:t>
            </w:r>
          </w:p>
        </w:tc>
        <w:tc>
          <w:tcPr>
            <w:tcW w:w="2551" w:type="dxa"/>
            <w:vAlign w:val="center"/>
          </w:tcPr>
          <w:p>
            <w:pPr>
              <w:pStyle w:val="11"/>
            </w:pPr>
            <w:r>
              <w:t>42.01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995001</w:t>
            </w:r>
            <w:r>
              <w:rPr>
                <w:rFonts w:hint="eastAsia"/>
              </w:rPr>
              <w:t>曲阳县党城乡人民政府本级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注：无政府性基金预算财政拨款预算，空表列示。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995001</w:t>
            </w:r>
            <w:r>
              <w:rPr>
                <w:rFonts w:hint="eastAsia"/>
              </w:rPr>
              <w:t>曲阳县党城乡人民政府本级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995001</w:t>
            </w:r>
            <w:r>
              <w:rPr>
                <w:rFonts w:hint="eastAsia"/>
              </w:rPr>
              <w:t>曲阳县党城乡人民政府本级</w:t>
            </w:r>
          </w:p>
        </w:tc>
        <w:tc>
          <w:tcPr>
            <w:tcW w:w="2381" w:type="dxa"/>
            <w:tcBorders>
              <w:top w:val="single" w:color="FFFFFF" w:sz="6" w:space="0"/>
              <w:left w:val="single" w:color="FFFFFF" w:sz="6" w:space="0"/>
              <w:right w:val="single" w:color="FFFFFF" w:sz="6" w:space="0"/>
            </w:tcBorders>
            <w:vAlign w:val="center"/>
          </w:tcPr>
          <w:p>
            <w:pPr>
              <w:pStyle w:val="8"/>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3798" w:type="dxa"/>
            <w:vMerge w:val="restart"/>
            <w:vAlign w:val="center"/>
          </w:tcPr>
          <w:p>
            <w:pPr>
              <w:pStyle w:val="10"/>
            </w:pPr>
            <w:r>
              <w:rPr>
                <w:rFonts w:hint="eastAsia"/>
              </w:rPr>
              <w:t>项</w:t>
            </w:r>
            <w:r>
              <w:t xml:space="preserve">  </w:t>
            </w:r>
            <w:r>
              <w:rPr>
                <w:rFonts w:hint="eastAsia"/>
              </w:rPr>
              <w:t>目</w:t>
            </w:r>
          </w:p>
        </w:tc>
        <w:tc>
          <w:tcPr>
            <w:tcW w:w="9524" w:type="dxa"/>
            <w:gridSpan w:val="4"/>
            <w:vAlign w:val="center"/>
          </w:tcPr>
          <w:p>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rPr>
                <w:rFonts w:hint="eastAsia"/>
              </w:rPr>
              <w:t>合计</w:t>
            </w:r>
          </w:p>
        </w:tc>
        <w:tc>
          <w:tcPr>
            <w:tcW w:w="2381" w:type="dxa"/>
            <w:vAlign w:val="center"/>
          </w:tcPr>
          <w:p>
            <w:pPr>
              <w:pStyle w:val="10"/>
            </w:pPr>
            <w:r>
              <w:rPr>
                <w:rFonts w:hint="eastAsia"/>
              </w:rPr>
              <w:t>一般公共预算</w:t>
            </w:r>
            <w:r>
              <w:t xml:space="preserve">              </w:t>
            </w:r>
            <w:r>
              <w:rPr>
                <w:rFonts w:hint="eastAsia"/>
              </w:rPr>
              <w:t>财政拨款</w:t>
            </w:r>
          </w:p>
        </w:tc>
        <w:tc>
          <w:tcPr>
            <w:tcW w:w="2381" w:type="dxa"/>
            <w:vAlign w:val="center"/>
          </w:tcPr>
          <w:p>
            <w:pPr>
              <w:pStyle w:val="10"/>
            </w:pPr>
            <w:r>
              <w:rPr>
                <w:rFonts w:hint="eastAsia"/>
              </w:rPr>
              <w:t>政府性基金</w:t>
            </w:r>
            <w:r>
              <w:t xml:space="preserve">                  </w:t>
            </w:r>
            <w:r>
              <w:rPr>
                <w:rFonts w:hint="eastAsia"/>
              </w:rPr>
              <w:t>预算拨款</w:t>
            </w:r>
          </w:p>
        </w:tc>
        <w:tc>
          <w:tcPr>
            <w:tcW w:w="2381" w:type="dxa"/>
            <w:vAlign w:val="center"/>
          </w:tcPr>
          <w:p>
            <w:pPr>
              <w:pStyle w:val="10"/>
            </w:pPr>
            <w:r>
              <w:rPr>
                <w:rFonts w:hint="eastAsia"/>
              </w:rPr>
              <w:t>国有资本经营</w:t>
            </w:r>
            <w:r>
              <w:t xml:space="preserve">              </w:t>
            </w:r>
            <w:r>
              <w:rPr>
                <w:rFonts w:hint="eastAsia"/>
              </w:rPr>
              <w:t>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rPr>
                <w:rFonts w:hint="eastAsia"/>
              </w:rP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rPr>
                <w:rFonts w:hint="eastAsia"/>
              </w:rPr>
              <w:t>合计</w:t>
            </w:r>
          </w:p>
        </w:tc>
        <w:tc>
          <w:tcPr>
            <w:tcW w:w="2381"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rPr>
                <w:rFonts w:hint="eastAsia"/>
              </w:rPr>
              <w:t>“三公”经费小计</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rPr>
                <w:rFonts w:hint="eastAsia"/>
              </w:rP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w:t>
            </w:r>
            <w:r>
              <w:rPr>
                <w:rFonts w:hint="eastAsia"/>
              </w:rPr>
              <w:t>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rPr>
                <w:rFonts w:hint="eastAsia"/>
              </w:rPr>
              <w:t>二、公务用车购置及运维费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w:t>
            </w:r>
            <w:r>
              <w:rPr>
                <w:rFonts w:hint="eastAsia"/>
              </w:rPr>
              <w:t>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w:t>
            </w:r>
            <w:r>
              <w:rPr>
                <w:rFonts w:hint="eastAsia"/>
              </w:rPr>
              <w:t>公务用车运行维护费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rPr>
                <w:rFonts w:hint="eastAsia"/>
              </w:rP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曲阳县党城乡人民政府本级</w:t>
      </w:r>
      <w:r>
        <w:rPr>
          <w:rFonts w:ascii="方正小标宋_GBK" w:hAnsi="方正小标宋_GBK" w:eastAsia="方正小标宋_GBK" w:cs="方正小标宋_GBK"/>
          <w:color w:val="000000"/>
          <w:sz w:val="44"/>
        </w:rPr>
        <w:t>2025</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按照《中华人民共和国预算法》、《地方预决算公开操作规程》和《关于进一步推进预算公开工作的实施意见》规定，现将曲阳县党城乡人民政府本级</w:t>
      </w:r>
      <w:r>
        <w:rPr>
          <w:rFonts w:eastAsia="方正仿宋_GBK"/>
          <w:color w:val="000000"/>
          <w:sz w:val="28"/>
        </w:rPr>
        <w:t>2025</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17"/>
      </w:pPr>
      <w:r>
        <w:rPr>
          <w:rFonts w:hint="eastAsia"/>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rPr>
          <w:rFonts w:hint="eastAsia"/>
        </w:rPr>
        <w:t>（二）加强党对基层治理的全面领导，统筹抓好基层党建工作和基层党组织建设各项制度。推进全面从严治党，强化</w:t>
      </w:r>
      <w:r>
        <w:t>“</w:t>
      </w:r>
      <w:r>
        <w:rPr>
          <w:rFonts w:hint="eastAsia"/>
        </w:rPr>
        <w:t>两个责任</w:t>
      </w:r>
      <w:r>
        <w:t>”</w:t>
      </w:r>
      <w:r>
        <w:rPr>
          <w:rFonts w:hint="eastAsia"/>
        </w:rPr>
        <w:t>，</w:t>
      </w:r>
      <w:r>
        <w:t xml:space="preserve"> </w:t>
      </w:r>
      <w:r>
        <w:rPr>
          <w:rFonts w:hint="eastAsia"/>
        </w:rPr>
        <w:t>确保党的路线方针政策在基层得到全面贯彻落实。</w:t>
      </w:r>
    </w:p>
    <w:p>
      <w:pPr>
        <w:pStyle w:val="17"/>
      </w:pPr>
      <w:r>
        <w:rPr>
          <w:rFonts w:hint="eastAsia"/>
        </w:rPr>
        <w:t>（三）讨论和决定本乡经济建设、政治建设、文化建设、社会建设、生态文明建设和党的建设以及乡村振兴中的重大问题。</w:t>
      </w:r>
    </w:p>
    <w:p>
      <w:pPr>
        <w:pStyle w:val="17"/>
      </w:pPr>
      <w:r>
        <w:rPr>
          <w:rFonts w:hint="eastAsia"/>
        </w:rPr>
        <w:t>（四）组织召开本级人民代表大会，充分行使重大事项决定权、监督权和任免权，做好人大代表工作，联系选民、反映群众意见和要求。</w:t>
      </w:r>
    </w:p>
    <w:p>
      <w:pPr>
        <w:pStyle w:val="17"/>
      </w:pPr>
      <w:r>
        <w:rPr>
          <w:rFonts w:hint="eastAsia"/>
        </w:rPr>
        <w:t>（五）组织实施与群众生活密切相关的各项公共服务，落实基层</w:t>
      </w:r>
      <w:r>
        <w:t>“</w:t>
      </w:r>
      <w:r>
        <w:rPr>
          <w:rFonts w:hint="eastAsia"/>
        </w:rPr>
        <w:t>最多跑一次</w:t>
      </w:r>
      <w:r>
        <w:t>”</w:t>
      </w:r>
      <w:r>
        <w:rPr>
          <w:rFonts w:hint="eastAsia"/>
        </w:rPr>
        <w:t>改革工作，拓宽服务渠道，改进服务方式，建立健全群众办事一次办结机制，推进乡便民服务平台标准化建设，实行</w:t>
      </w:r>
      <w:r>
        <w:t>“</w:t>
      </w:r>
      <w:r>
        <w:rPr>
          <w:rFonts w:hint="eastAsia"/>
        </w:rPr>
        <w:t>一站式服务</w:t>
      </w:r>
      <w:r>
        <w:t>”“</w:t>
      </w:r>
      <w:r>
        <w:rPr>
          <w:rFonts w:hint="eastAsia"/>
        </w:rPr>
        <w:t>一枚印章管审批（服务）</w:t>
      </w:r>
      <w:r>
        <w:t>”</w:t>
      </w:r>
      <w:r>
        <w:rPr>
          <w:rFonts w:hint="eastAsia"/>
        </w:rPr>
        <w:t>，提升群众获得感和幸福感。</w:t>
      </w:r>
    </w:p>
    <w:p>
      <w:pPr>
        <w:pStyle w:val="17"/>
      </w:pPr>
      <w:r>
        <w:rPr>
          <w:rFonts w:hint="eastAsia"/>
        </w:rP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17"/>
      </w:pPr>
      <w:r>
        <w:rPr>
          <w:rFonts w:hint="eastAsia"/>
        </w:rP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rPr>
          <w:rFonts w:hint="eastAsia"/>
        </w:rP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rPr>
          <w:rFonts w:hint="eastAsia"/>
        </w:rPr>
        <w:t>（九）按照干部管理权限，负责对干部的教育、培训、选拔、考核和监督工作。协助管理上级有关部门驻乡镇单位的干部。做好人才服务工作。</w:t>
      </w:r>
    </w:p>
    <w:p>
      <w:pPr>
        <w:pStyle w:val="17"/>
      </w:pPr>
      <w:r>
        <w:rPr>
          <w:rFonts w:hint="eastAsia"/>
        </w:rPr>
        <w:t>（十）领导本乡的基层治理，加强社会主义民主法治建设和</w:t>
      </w:r>
    </w:p>
    <w:p>
      <w:pPr>
        <w:pStyle w:val="17"/>
      </w:pPr>
      <w:r>
        <w:rPr>
          <w:rFonts w:hint="eastAsia"/>
        </w:rPr>
        <w:t>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承担民兵预备役、征兵、退役军人服务、拥军优属等工作。</w:t>
      </w:r>
    </w:p>
    <w:p>
      <w:pPr>
        <w:pStyle w:val="17"/>
      </w:pPr>
      <w:r>
        <w:rPr>
          <w:rFonts w:hint="eastAsia"/>
        </w:rPr>
        <w:t>（十一）保护社会主义的全民所有的财产和劳动群众集体所</w:t>
      </w:r>
    </w:p>
    <w:p>
      <w:pPr>
        <w:pStyle w:val="17"/>
      </w:pPr>
      <w:r>
        <w:rPr>
          <w:rFonts w:hint="eastAsia"/>
        </w:rPr>
        <w:t>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rPr>
          <w:rFonts w:hint="eastAsia"/>
        </w:rPr>
        <w:t>（十二）承办上级党委、人大、政府交办的其他事项。</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rPr>
                <w:rFonts w:hint="eastAsia"/>
              </w:rPr>
              <w:t>单位名称</w:t>
            </w:r>
          </w:p>
        </w:tc>
        <w:tc>
          <w:tcPr>
            <w:tcW w:w="1843" w:type="dxa"/>
            <w:vAlign w:val="center"/>
          </w:tcPr>
          <w:p>
            <w:pPr>
              <w:pStyle w:val="10"/>
            </w:pPr>
            <w:r>
              <w:rPr>
                <w:rFonts w:hint="eastAsia"/>
              </w:rPr>
              <w:t>单位性质</w:t>
            </w:r>
          </w:p>
        </w:tc>
        <w:tc>
          <w:tcPr>
            <w:tcW w:w="2126" w:type="dxa"/>
            <w:vAlign w:val="center"/>
          </w:tcPr>
          <w:p>
            <w:pPr>
              <w:pStyle w:val="10"/>
            </w:pPr>
            <w:r>
              <w:rPr>
                <w:rFonts w:hint="eastAsia"/>
              </w:rPr>
              <w:t>单位规格</w:t>
            </w:r>
          </w:p>
        </w:tc>
        <w:tc>
          <w:tcPr>
            <w:tcW w:w="3827" w:type="dxa"/>
            <w:vAlign w:val="center"/>
          </w:tcPr>
          <w:p>
            <w:pPr>
              <w:pStyle w:val="10"/>
            </w:pPr>
            <w:r>
              <w:rPr>
                <w:rFonts w:hint="eastAsia"/>
              </w:rP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rPr>
                <w:rFonts w:hint="eastAsia"/>
              </w:rPr>
              <w:t>曲阳县党城乡人民政府本级</w:t>
            </w:r>
          </w:p>
        </w:tc>
        <w:tc>
          <w:tcPr>
            <w:tcW w:w="1843" w:type="dxa"/>
            <w:vAlign w:val="center"/>
          </w:tcPr>
          <w:p>
            <w:pPr>
              <w:pStyle w:val="13"/>
            </w:pPr>
            <w:r>
              <w:rPr>
                <w:rFonts w:hint="eastAsia"/>
              </w:rPr>
              <w:t>行政</w:t>
            </w:r>
          </w:p>
        </w:tc>
        <w:tc>
          <w:tcPr>
            <w:tcW w:w="2126" w:type="dxa"/>
            <w:vAlign w:val="center"/>
          </w:tcPr>
          <w:p>
            <w:pPr>
              <w:pStyle w:val="13"/>
            </w:pPr>
            <w:r>
              <w:rPr>
                <w:rFonts w:hint="eastAsia"/>
              </w:rPr>
              <w:t>正科级</w:t>
            </w:r>
          </w:p>
        </w:tc>
        <w:tc>
          <w:tcPr>
            <w:tcW w:w="3827" w:type="dxa"/>
            <w:vAlign w:val="center"/>
          </w:tcPr>
          <w:p>
            <w:pPr>
              <w:pStyle w:val="13"/>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pStyle w:val="18"/>
      </w:pPr>
      <w:r>
        <w:rPr>
          <w:rFonts w:hint="eastAsia"/>
        </w:rPr>
        <w:t>按照预算管理有关规定，目前单位预算的编制实行综合预算管理，即全部收入和支出都反映在预算中。</w:t>
      </w:r>
    </w:p>
    <w:p>
      <w:pPr>
        <w:pStyle w:val="18"/>
      </w:pPr>
      <w:r>
        <w:t>1</w:t>
      </w:r>
      <w:r>
        <w:rPr>
          <w:rFonts w:hint="eastAsia"/>
        </w:rPr>
        <w:t>、收入说明</w:t>
      </w:r>
    </w:p>
    <w:p>
      <w:pPr>
        <w:pStyle w:val="18"/>
      </w:pPr>
      <w:r>
        <w:rPr>
          <w:rFonts w:hint="eastAsia"/>
        </w:rPr>
        <w:t>反映本单位当年全部收入。</w:t>
      </w:r>
      <w:r>
        <w:t>2025</w:t>
      </w:r>
      <w:r>
        <w:rPr>
          <w:rFonts w:hint="eastAsia"/>
        </w:rPr>
        <w:t>年预算收入</w:t>
      </w:r>
      <w:r>
        <w:t>943.55</w:t>
      </w:r>
      <w:r>
        <w:rPr>
          <w:rFonts w:hint="eastAsia"/>
        </w:rPr>
        <w:t>万元，其中：一般公共预算收入</w:t>
      </w:r>
      <w:r>
        <w:t>943.55</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pPr>
        <w:pStyle w:val="18"/>
      </w:pPr>
      <w:r>
        <w:t>2</w:t>
      </w:r>
      <w:r>
        <w:rPr>
          <w:rFonts w:hint="eastAsia"/>
        </w:rPr>
        <w:t>、支出说明</w:t>
      </w:r>
    </w:p>
    <w:p>
      <w:pPr>
        <w:pStyle w:val="18"/>
      </w:pPr>
      <w:r>
        <w:rPr>
          <w:rFonts w:hint="eastAsia"/>
        </w:rPr>
        <w:t>收支预算总表支出栏、基本支出表、项目支出表按经济分类和支出功能分类科目编制，反映曲阳县党城乡人民政府本级年度单位预算中支出预算的总体情况。</w:t>
      </w:r>
      <w:r>
        <w:t>2025</w:t>
      </w:r>
      <w:r>
        <w:rPr>
          <w:rFonts w:hint="eastAsia"/>
        </w:rPr>
        <w:t>年支出预算</w:t>
      </w:r>
      <w:r>
        <w:t>943.55</w:t>
      </w:r>
      <w:r>
        <w:rPr>
          <w:rFonts w:hint="eastAsia"/>
        </w:rPr>
        <w:t>万元，其中基本支出</w:t>
      </w:r>
      <w:r>
        <w:t>573.79</w:t>
      </w:r>
      <w:r>
        <w:rPr>
          <w:rFonts w:hint="eastAsia"/>
        </w:rPr>
        <w:t>万元，包括人员经费</w:t>
      </w:r>
      <w:r>
        <w:t>519.93</w:t>
      </w:r>
      <w:r>
        <w:rPr>
          <w:rFonts w:hint="eastAsia"/>
        </w:rPr>
        <w:t>万元和日常公用经费</w:t>
      </w:r>
      <w:r>
        <w:t>53.86</w:t>
      </w:r>
      <w:r>
        <w:rPr>
          <w:rFonts w:hint="eastAsia"/>
        </w:rPr>
        <w:t>万元；项目支出</w:t>
      </w:r>
      <w:r>
        <w:t>369.76</w:t>
      </w:r>
      <w:r>
        <w:rPr>
          <w:rFonts w:hint="eastAsia"/>
        </w:rPr>
        <w:t>万元，主要为党城乡军公益岗人员经费</w:t>
      </w:r>
      <w:r>
        <w:t>19.32</w:t>
      </w:r>
      <w:r>
        <w:rPr>
          <w:rFonts w:hint="eastAsia"/>
        </w:rPr>
        <w:t>万元；党城乡正常离任村干部生活补贴</w:t>
      </w:r>
      <w:r>
        <w:t>8</w:t>
      </w:r>
      <w:r>
        <w:rPr>
          <w:rFonts w:hint="eastAsia"/>
        </w:rPr>
        <w:t>万元；党城乡村党组织活动经费</w:t>
      </w:r>
      <w:r>
        <w:t>14.4</w:t>
      </w:r>
      <w:r>
        <w:rPr>
          <w:rFonts w:hint="eastAsia"/>
        </w:rPr>
        <w:t>万元；党城乡村级组织运转经费</w:t>
      </w:r>
      <w:r>
        <w:t>168</w:t>
      </w:r>
      <w:r>
        <w:rPr>
          <w:rFonts w:hint="eastAsia"/>
        </w:rPr>
        <w:t>万元；党城乡服务群众专项经费</w:t>
      </w:r>
      <w:r>
        <w:t>70</w:t>
      </w:r>
      <w:r>
        <w:rPr>
          <w:rFonts w:hint="eastAsia"/>
        </w:rPr>
        <w:t>万元；党城乡环境整治（人居环境）专项经费</w:t>
      </w:r>
      <w:r>
        <w:t>3</w:t>
      </w:r>
      <w:r>
        <w:rPr>
          <w:rFonts w:hint="eastAsia"/>
        </w:rPr>
        <w:t>万元；党城乡秸秆禁烧（森林防火）经费</w:t>
      </w:r>
      <w:r>
        <w:t>2</w:t>
      </w:r>
      <w:r>
        <w:rPr>
          <w:rFonts w:hint="eastAsia"/>
        </w:rPr>
        <w:t>万元；党城乡生态护林员补助经费</w:t>
      </w:r>
      <w:r>
        <w:t>6.336</w:t>
      </w:r>
      <w:r>
        <w:rPr>
          <w:rFonts w:hint="eastAsia"/>
        </w:rPr>
        <w:t>万元；党城乡网格员生活补贴</w:t>
      </w:r>
      <w:r>
        <w:t>18</w:t>
      </w:r>
      <w:r>
        <w:rPr>
          <w:rFonts w:hint="eastAsia"/>
        </w:rPr>
        <w:t>万元；党城乡征兵工作经费</w:t>
      </w:r>
      <w:r>
        <w:t>2</w:t>
      </w:r>
      <w:r>
        <w:rPr>
          <w:rFonts w:hint="eastAsia"/>
        </w:rPr>
        <w:t>万元；党城乡综合管理专项经费</w:t>
      </w:r>
      <w:r>
        <w:t>8.5</w:t>
      </w:r>
      <w:r>
        <w:rPr>
          <w:rFonts w:hint="eastAsia"/>
        </w:rPr>
        <w:t>万元；党城乡下沉干部工作经费</w:t>
      </w:r>
      <w:r>
        <w:t>8</w:t>
      </w:r>
      <w:r>
        <w:rPr>
          <w:rFonts w:hint="eastAsia"/>
        </w:rPr>
        <w:t>万元；党城乡防返贫监测预警工作经费</w:t>
      </w:r>
      <w:r>
        <w:t>1</w:t>
      </w:r>
      <w:r>
        <w:rPr>
          <w:rFonts w:hint="eastAsia"/>
        </w:rPr>
        <w:t>万元。党城进藏老兵民调员岗位补贴</w:t>
      </w:r>
      <w:r>
        <w:t>1.2</w:t>
      </w:r>
      <w:r>
        <w:rPr>
          <w:rFonts w:hint="eastAsia"/>
        </w:rPr>
        <w:t>万元。党城湾子村奖补项目</w:t>
      </w:r>
      <w:r>
        <w:t>20</w:t>
      </w:r>
      <w:r>
        <w:rPr>
          <w:rFonts w:hint="eastAsia"/>
        </w:rPr>
        <w:t>万元。党城郑家庄村奖补项目</w:t>
      </w:r>
      <w:r>
        <w:t>20</w:t>
      </w:r>
      <w:r>
        <w:rPr>
          <w:rFonts w:hint="eastAsia"/>
        </w:rPr>
        <w:t>万元。</w:t>
      </w:r>
    </w:p>
    <w:p>
      <w:pPr>
        <w:pStyle w:val="18"/>
      </w:pPr>
      <w:r>
        <w:t>3</w:t>
      </w:r>
      <w:r>
        <w:rPr>
          <w:rFonts w:hint="eastAsia"/>
        </w:rPr>
        <w:t>、比上年增减情况</w:t>
      </w:r>
    </w:p>
    <w:p>
      <w:pPr>
        <w:pStyle w:val="18"/>
      </w:pPr>
      <w:r>
        <w:t>2025</w:t>
      </w:r>
      <w:r>
        <w:rPr>
          <w:rFonts w:hint="eastAsia"/>
        </w:rPr>
        <w:t>年预算收支安排</w:t>
      </w:r>
      <w:r>
        <w:t>943.55</w:t>
      </w:r>
      <w:r>
        <w:rPr>
          <w:rFonts w:hint="eastAsia"/>
        </w:rPr>
        <w:t>万元，较</w:t>
      </w:r>
      <w:r>
        <w:t>2024</w:t>
      </w:r>
      <w:r>
        <w:rPr>
          <w:rFonts w:hint="eastAsia"/>
        </w:rPr>
        <w:t>年预算增加</w:t>
      </w:r>
      <w:r>
        <w:t>27.27</w:t>
      </w:r>
      <w:r>
        <w:rPr>
          <w:rFonts w:hint="eastAsia"/>
        </w:rPr>
        <w:t>万元，其中：基本支出减少</w:t>
      </w:r>
      <w:r>
        <w:t>16.74</w:t>
      </w:r>
      <w:r>
        <w:rPr>
          <w:rFonts w:hint="eastAsia"/>
        </w:rPr>
        <w:t>万元，主要为我单位在职转退休</w:t>
      </w:r>
      <w:r>
        <w:t>5</w:t>
      </w:r>
      <w:r>
        <w:rPr>
          <w:rFonts w:hint="eastAsia"/>
        </w:rPr>
        <w:t>人，工资和相应的保险福利支出减少。项目支出增加</w:t>
      </w:r>
      <w:r>
        <w:t>44.01</w:t>
      </w:r>
      <w:r>
        <w:rPr>
          <w:rFonts w:hint="eastAsia"/>
        </w:rPr>
        <w:t>万元，主要为增加了下沉工作队工作经费</w:t>
      </w:r>
      <w:r>
        <w:t>8</w:t>
      </w:r>
      <w:r>
        <w:rPr>
          <w:rFonts w:hint="eastAsia"/>
        </w:rPr>
        <w:t>万元，涉军公益岗人员经费增加</w:t>
      </w:r>
      <w:r>
        <w:t>1.32</w:t>
      </w:r>
      <w:r>
        <w:rPr>
          <w:rFonts w:hint="eastAsia"/>
        </w:rPr>
        <w:t>万元。党城乡村党组织活动经费增加</w:t>
      </w:r>
      <w:r>
        <w:t>0.6</w:t>
      </w:r>
      <w:r>
        <w:rPr>
          <w:rFonts w:hint="eastAsia"/>
        </w:rPr>
        <w:t>万元，党城乡进藏兵民调员岗位补贴增加</w:t>
      </w:r>
      <w:r>
        <w:t>1.2</w:t>
      </w:r>
      <w:r>
        <w:rPr>
          <w:rFonts w:hint="eastAsia"/>
        </w:rPr>
        <w:t>万元。党城湾子村奖补项目增加</w:t>
      </w:r>
      <w:r>
        <w:t>20</w:t>
      </w:r>
      <w:r>
        <w:rPr>
          <w:rFonts w:hint="eastAsia"/>
        </w:rPr>
        <w:t>万元。党城郑家庄村奖补项目增加</w:t>
      </w:r>
      <w:r>
        <w:t>20</w:t>
      </w:r>
      <w:r>
        <w:rPr>
          <w:rFonts w:hint="eastAsia"/>
        </w:rPr>
        <w:t>万元。</w:t>
      </w:r>
    </w:p>
    <w:p>
      <w:pPr>
        <w:spacing w:before="10" w:after="10"/>
        <w:ind w:firstLine="640"/>
        <w:outlineLvl w:val="5"/>
      </w:pPr>
      <w:r>
        <w:rPr>
          <w:rFonts w:hint="eastAsia" w:ascii="黑体" w:hAnsi="黑体" w:eastAsia="黑体" w:cs="黑体"/>
          <w:color w:val="000000"/>
          <w:sz w:val="32"/>
        </w:rPr>
        <w:t>三、机关运行经费安排情况</w:t>
      </w:r>
    </w:p>
    <w:p>
      <w:pPr>
        <w:pStyle w:val="19"/>
      </w:pPr>
      <w:r>
        <w:t xml:space="preserve"> 2025</w:t>
      </w:r>
      <w:r>
        <w:rPr>
          <w:rFonts w:hint="eastAsia" w:ascii="宋体" w:hAnsi="宋体" w:cs="宋体"/>
        </w:rPr>
        <w:t>年，我单位机关运行经费共计安排</w:t>
      </w:r>
      <w:r>
        <w:t>53.86</w:t>
      </w:r>
      <w:r>
        <w:rPr>
          <w:rFonts w:hint="eastAsia" w:ascii="宋体" w:hAnsi="宋体" w:cs="宋体"/>
        </w:rPr>
        <w:t>万元，主要用于日常维修、办公用房水电费、办公用房取暖费、办公用房物业管理费等日常运行支出。</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20"/>
      </w:pPr>
      <w:r>
        <w:t>2025</w:t>
      </w:r>
      <w:r>
        <w:rPr>
          <w:rFonts w:hint="eastAsia"/>
        </w:rPr>
        <w:t>年，我单位财政拨款</w:t>
      </w:r>
      <w:r>
        <w:t>“</w:t>
      </w:r>
      <w:r>
        <w:rPr>
          <w:rFonts w:hint="eastAsia"/>
        </w:rPr>
        <w:t>三公</w:t>
      </w:r>
      <w:r>
        <w:t>”</w:t>
      </w:r>
      <w:r>
        <w:rPr>
          <w:rFonts w:hint="eastAsia"/>
        </w:rPr>
        <w:t>经费预算安排</w:t>
      </w:r>
      <w:r>
        <w:t>2.40</w:t>
      </w:r>
      <w:r>
        <w:rPr>
          <w:rFonts w:hint="eastAsia"/>
        </w:rPr>
        <w:t>万元，其中因公出国（境）费</w:t>
      </w:r>
      <w:r>
        <w:t>0.00</w:t>
      </w:r>
      <w:r>
        <w:rPr>
          <w:rFonts w:hint="eastAsia"/>
        </w:rPr>
        <w:t>万元；公务用车购置及运维费</w:t>
      </w:r>
      <w:r>
        <w:t>2.40</w:t>
      </w:r>
      <w:r>
        <w:rPr>
          <w:rFonts w:hint="eastAsia"/>
        </w:rPr>
        <w:t>万元（其中：公务用车购置费为</w:t>
      </w:r>
      <w:r>
        <w:t>0.00</w:t>
      </w:r>
      <w:r>
        <w:rPr>
          <w:rFonts w:hint="eastAsia"/>
        </w:rPr>
        <w:t>万元，公务用车运维费</w:t>
      </w:r>
      <w:r>
        <w:t>2.40</w:t>
      </w:r>
      <w:r>
        <w:rPr>
          <w:rFonts w:hint="eastAsia"/>
        </w:rPr>
        <w:t>万元</w:t>
      </w:r>
      <w:r>
        <w:t>)</w:t>
      </w:r>
      <w:r>
        <w:rPr>
          <w:rFonts w:hint="eastAsia"/>
        </w:rPr>
        <w:t>；公务接待费</w:t>
      </w:r>
      <w:r>
        <w:t>0.00</w:t>
      </w:r>
      <w:r>
        <w:rPr>
          <w:rFonts w:hint="eastAsia"/>
        </w:rPr>
        <w:t>万元。与</w:t>
      </w:r>
      <w:r>
        <w:t>2024</w:t>
      </w:r>
      <w:r>
        <w:rPr>
          <w:rFonts w:hint="eastAsia"/>
        </w:rPr>
        <w:t>年相比增加</w:t>
      </w:r>
      <w:r>
        <w:t>0.00</w:t>
      </w:r>
      <w:r>
        <w:rPr>
          <w:rFonts w:hint="eastAsia"/>
        </w:rPr>
        <w:t>万元，增减变化的主要原因是</w:t>
      </w:r>
      <w:r>
        <w:t>“</w:t>
      </w:r>
      <w:r>
        <w:rPr>
          <w:rFonts w:hint="eastAsia"/>
        </w:rPr>
        <w:t>三公</w:t>
      </w:r>
      <w:r>
        <w:t>”</w:t>
      </w:r>
      <w:r>
        <w:rPr>
          <w:rFonts w:hint="eastAsia"/>
        </w:rPr>
        <w:t>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、党城乡村党组织活动经费绩效目标表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13063425P00GFMB10263W</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党城乡村党组织活动经费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14.40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14.40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预算资金</w:t>
            </w:r>
            <w:r>
              <w:t>14.4</w:t>
            </w:r>
            <w:r>
              <w:rPr>
                <w:rFonts w:hint="eastAsia"/>
              </w:rPr>
              <w:t>万元，其中县级资金</w:t>
            </w:r>
            <w:r>
              <w:t>14.4</w:t>
            </w:r>
            <w:r>
              <w:rPr>
                <w:rFonts w:hint="eastAsia"/>
              </w:rPr>
              <w:t>万元，主要用于帮扶救助困难党员、慰问老党员工作，帮助他们解决困难，开展“三会一课”、主题党日、党员教育培训等活动，提高基层党建工作质量、提升组织凝聚力。按进度拨付资金。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3.60</w:t>
            </w:r>
          </w:p>
        </w:tc>
        <w:tc>
          <w:tcPr>
            <w:tcW w:w="2835" w:type="dxa"/>
            <w:vAlign w:val="center"/>
          </w:tcPr>
          <w:p>
            <w:pPr>
              <w:pStyle w:val="13"/>
            </w:pPr>
            <w:r>
              <w:t>7.20</w:t>
            </w:r>
          </w:p>
        </w:tc>
        <w:tc>
          <w:tcPr>
            <w:tcW w:w="2551" w:type="dxa"/>
            <w:vAlign w:val="center"/>
          </w:tcPr>
          <w:p>
            <w:pPr>
              <w:pStyle w:val="13"/>
            </w:pPr>
            <w:r>
              <w:t>10.80</w:t>
            </w:r>
          </w:p>
        </w:tc>
        <w:tc>
          <w:tcPr>
            <w:tcW w:w="3544" w:type="dxa"/>
            <w:gridSpan w:val="2"/>
            <w:vAlign w:val="center"/>
          </w:tcPr>
          <w:p>
            <w:pPr>
              <w:pStyle w:val="13"/>
            </w:pPr>
            <w:r>
              <w:t>14.40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通过开展帮扶救助困难党员、慰问老党员工作，帮助他们解决困难，使其充分感受党的温暖。</w:t>
            </w:r>
          </w:p>
          <w:p>
            <w:pPr>
              <w:pStyle w:val="12"/>
            </w:pPr>
            <w:r>
              <w:t>2.</w:t>
            </w:r>
            <w:r>
              <w:rPr>
                <w:rFonts w:hint="eastAsia"/>
              </w:rPr>
              <w:t>通过开展“三会一课”、主题党日、党员教育培训等活动，提高基层党建工作质量、提升组织凝聚力、激发党员的先锋模范作用。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每村村党组织活动开展次数</w:t>
            </w:r>
          </w:p>
        </w:tc>
        <w:tc>
          <w:tcPr>
            <w:tcW w:w="5386" w:type="dxa"/>
            <w:vAlign w:val="center"/>
          </w:tcPr>
          <w:p>
            <w:pPr>
              <w:pStyle w:val="12"/>
            </w:pPr>
            <w:r>
              <w:rPr>
                <w:rFonts w:hint="eastAsia"/>
              </w:rPr>
              <w:t>每村村党组织活动开展次数</w:t>
            </w:r>
          </w:p>
        </w:tc>
        <w:tc>
          <w:tcPr>
            <w:tcW w:w="2268" w:type="dxa"/>
            <w:vAlign w:val="center"/>
          </w:tcPr>
          <w:p>
            <w:pPr>
              <w:pStyle w:val="12"/>
            </w:pPr>
            <w:r>
              <w:rPr>
                <w:rFonts w:hint="eastAsia"/>
              </w:rPr>
              <w:t>≥</w:t>
            </w:r>
            <w:r>
              <w:t>12</w:t>
            </w:r>
            <w:r>
              <w:rPr>
                <w:rFonts w:hint="eastAsia"/>
              </w:rPr>
              <w:t>次</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村党组织活动党员参与率</w:t>
            </w:r>
          </w:p>
        </w:tc>
        <w:tc>
          <w:tcPr>
            <w:tcW w:w="5386" w:type="dxa"/>
            <w:vAlign w:val="center"/>
          </w:tcPr>
          <w:p>
            <w:pPr>
              <w:pStyle w:val="12"/>
            </w:pPr>
            <w:r>
              <w:rPr>
                <w:rFonts w:hint="eastAsia"/>
              </w:rPr>
              <w:t>党员参加村党组织活动的人数占应参加人数的比率</w:t>
            </w:r>
          </w:p>
        </w:tc>
        <w:tc>
          <w:tcPr>
            <w:tcW w:w="2268" w:type="dxa"/>
            <w:vAlign w:val="center"/>
          </w:tcPr>
          <w:p>
            <w:pPr>
              <w:pStyle w:val="12"/>
            </w:pPr>
            <w:r>
              <w:rPr>
                <w:rFonts w:hint="eastAsia"/>
              </w:rPr>
              <w:t>≥</w:t>
            </w:r>
            <w:r>
              <w:t>97%</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村党组织活动开展时间</w:t>
            </w:r>
          </w:p>
        </w:tc>
        <w:tc>
          <w:tcPr>
            <w:tcW w:w="5386" w:type="dxa"/>
            <w:vAlign w:val="center"/>
          </w:tcPr>
          <w:p>
            <w:pPr>
              <w:pStyle w:val="12"/>
            </w:pPr>
            <w:r>
              <w:rPr>
                <w:rFonts w:hint="eastAsia"/>
              </w:rPr>
              <w:t>村党组织活动组织开展时间</w:t>
            </w:r>
          </w:p>
        </w:tc>
        <w:tc>
          <w:tcPr>
            <w:tcW w:w="2268" w:type="dxa"/>
            <w:vAlign w:val="center"/>
          </w:tcPr>
          <w:p>
            <w:pPr>
              <w:pStyle w:val="12"/>
            </w:pPr>
            <w:r>
              <w:rPr>
                <w:rFonts w:hint="eastAsia"/>
              </w:rPr>
              <w:t>每月</w:t>
            </w:r>
            <w:r>
              <w:t>20</w:t>
            </w:r>
            <w:r>
              <w:rPr>
                <w:rFonts w:hint="eastAsia"/>
              </w:rPr>
              <w:t>日前</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村党组织活动经费标准</w:t>
            </w:r>
          </w:p>
        </w:tc>
        <w:tc>
          <w:tcPr>
            <w:tcW w:w="5386" w:type="dxa"/>
            <w:vAlign w:val="center"/>
          </w:tcPr>
          <w:p>
            <w:pPr>
              <w:pStyle w:val="12"/>
            </w:pPr>
            <w:r>
              <w:rPr>
                <w:rFonts w:hint="eastAsia"/>
              </w:rPr>
              <w:t>村党组织活动经费每名党员年标准</w:t>
            </w:r>
          </w:p>
        </w:tc>
        <w:tc>
          <w:tcPr>
            <w:tcW w:w="2268" w:type="dxa"/>
            <w:vAlign w:val="center"/>
          </w:tcPr>
          <w:p>
            <w:pPr>
              <w:pStyle w:val="12"/>
            </w:pPr>
            <w:r>
              <w:t>200</w:t>
            </w:r>
            <w:r>
              <w:rPr>
                <w:rFonts w:hint="eastAsia"/>
              </w:rPr>
              <w:t>元</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村级党组织活动获知率</w:t>
            </w:r>
          </w:p>
        </w:tc>
        <w:tc>
          <w:tcPr>
            <w:tcW w:w="5386" w:type="dxa"/>
            <w:vAlign w:val="center"/>
          </w:tcPr>
          <w:p>
            <w:pPr>
              <w:pStyle w:val="12"/>
            </w:pPr>
            <w:r>
              <w:rPr>
                <w:rFonts w:hint="eastAsia"/>
              </w:rPr>
              <w:t>村级党组织党性教育学习内容获知率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服务对象满意度</w:t>
            </w:r>
          </w:p>
        </w:tc>
        <w:tc>
          <w:tcPr>
            <w:tcW w:w="5386" w:type="dxa"/>
            <w:vAlign w:val="center"/>
          </w:tcPr>
          <w:p>
            <w:pPr>
              <w:pStyle w:val="12"/>
            </w:pPr>
            <w:r>
              <w:rPr>
                <w:rFonts w:hint="eastAsia"/>
              </w:rPr>
              <w:t>农村党员满意人数占全部党员人数的比率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、党城乡村级组织运转经费绩效目标表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13063425P00GFMB102654</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党城乡村级组织运转经费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168.00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168.00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预算数为</w:t>
            </w:r>
            <w:r>
              <w:t>168</w:t>
            </w:r>
            <w:r>
              <w:rPr>
                <w:rFonts w:hint="eastAsia"/>
              </w:rPr>
              <w:t>万元，其中县级财政资金为</w:t>
            </w:r>
            <w:r>
              <w:t>168</w:t>
            </w:r>
            <w:r>
              <w:rPr>
                <w:rFonts w:hint="eastAsia"/>
              </w:rPr>
              <w:t>万元。主要用于发放村干部工资及拨付经费保障村级正常运转。按进度拨付资金。</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42.00</w:t>
            </w:r>
          </w:p>
        </w:tc>
        <w:tc>
          <w:tcPr>
            <w:tcW w:w="2835" w:type="dxa"/>
            <w:vAlign w:val="center"/>
          </w:tcPr>
          <w:p>
            <w:pPr>
              <w:pStyle w:val="13"/>
            </w:pPr>
            <w:r>
              <w:t>84.00</w:t>
            </w:r>
          </w:p>
        </w:tc>
        <w:tc>
          <w:tcPr>
            <w:tcW w:w="2551" w:type="dxa"/>
            <w:vAlign w:val="center"/>
          </w:tcPr>
          <w:p>
            <w:pPr>
              <w:pStyle w:val="13"/>
            </w:pPr>
            <w:r>
              <w:t>126.00</w:t>
            </w:r>
          </w:p>
        </w:tc>
        <w:tc>
          <w:tcPr>
            <w:tcW w:w="3544" w:type="dxa"/>
            <w:gridSpan w:val="2"/>
            <w:vAlign w:val="center"/>
          </w:tcPr>
          <w:p>
            <w:pPr>
              <w:pStyle w:val="13"/>
            </w:pPr>
            <w:r>
              <w:t>168.00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通过及时拨付村级经费，保证村级两委、为民服务场所正常运转，提高村级事务处理水平。</w:t>
            </w:r>
          </w:p>
          <w:p>
            <w:pPr>
              <w:pStyle w:val="12"/>
            </w:pPr>
            <w:r>
              <w:t>2.</w:t>
            </w:r>
            <w:r>
              <w:rPr>
                <w:rFonts w:hint="eastAsia"/>
              </w:rPr>
              <w:t>通过及时发放村干部工资，稳定干部队伍，提高村级执政能力。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享受补贴的干部人数</w:t>
            </w:r>
          </w:p>
        </w:tc>
        <w:tc>
          <w:tcPr>
            <w:tcW w:w="5386" w:type="dxa"/>
            <w:vAlign w:val="center"/>
          </w:tcPr>
          <w:p>
            <w:pPr>
              <w:pStyle w:val="12"/>
            </w:pPr>
            <w:r>
              <w:rPr>
                <w:rFonts w:hint="eastAsia"/>
              </w:rPr>
              <w:t>享受补贴的干部人数</w:t>
            </w:r>
          </w:p>
        </w:tc>
        <w:tc>
          <w:tcPr>
            <w:tcW w:w="2268" w:type="dxa"/>
            <w:vAlign w:val="center"/>
          </w:tcPr>
          <w:p>
            <w:pPr>
              <w:pStyle w:val="12"/>
            </w:pPr>
            <w:r>
              <w:t>74</w:t>
            </w:r>
            <w:r>
              <w:rPr>
                <w:rFonts w:hint="eastAsia"/>
              </w:rPr>
              <w:t>人</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保障村级组织运转行政村数量</w:t>
            </w:r>
          </w:p>
        </w:tc>
        <w:tc>
          <w:tcPr>
            <w:tcW w:w="5386" w:type="dxa"/>
            <w:vAlign w:val="center"/>
          </w:tcPr>
          <w:p>
            <w:pPr>
              <w:pStyle w:val="12"/>
            </w:pPr>
            <w:r>
              <w:rPr>
                <w:rFonts w:hint="eastAsia"/>
              </w:rPr>
              <w:t>实际保障村级组织运转的行政村个数</w:t>
            </w:r>
          </w:p>
        </w:tc>
        <w:tc>
          <w:tcPr>
            <w:tcW w:w="2268" w:type="dxa"/>
            <w:vAlign w:val="center"/>
          </w:tcPr>
          <w:p>
            <w:pPr>
              <w:pStyle w:val="12"/>
            </w:pPr>
            <w:r>
              <w:t>14</w:t>
            </w:r>
            <w:r>
              <w:rPr>
                <w:rFonts w:hint="eastAsia"/>
              </w:rPr>
              <w:t>个</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村干部工资发放到位率</w:t>
            </w:r>
          </w:p>
        </w:tc>
        <w:tc>
          <w:tcPr>
            <w:tcW w:w="5386" w:type="dxa"/>
            <w:vAlign w:val="center"/>
          </w:tcPr>
          <w:p>
            <w:pPr>
              <w:pStyle w:val="12"/>
            </w:pPr>
            <w:r>
              <w:rPr>
                <w:rFonts w:hint="eastAsia"/>
              </w:rPr>
              <w:t>村干部工资发放到位率</w:t>
            </w:r>
          </w:p>
        </w:tc>
        <w:tc>
          <w:tcPr>
            <w:tcW w:w="2268" w:type="dxa"/>
            <w:vAlign w:val="center"/>
          </w:tcPr>
          <w:p>
            <w:pPr>
              <w:pStyle w:val="12"/>
            </w:pPr>
            <w:r>
              <w:t>100%</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村级工作完成率</w:t>
            </w:r>
          </w:p>
        </w:tc>
        <w:tc>
          <w:tcPr>
            <w:tcW w:w="5386" w:type="dxa"/>
            <w:vAlign w:val="center"/>
          </w:tcPr>
          <w:p>
            <w:pPr>
              <w:pStyle w:val="12"/>
            </w:pPr>
            <w:r>
              <w:rPr>
                <w:rFonts w:hint="eastAsia"/>
              </w:rPr>
              <w:t>村级工作完成率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村级经费拨付时间</w:t>
            </w:r>
          </w:p>
        </w:tc>
        <w:tc>
          <w:tcPr>
            <w:tcW w:w="5386" w:type="dxa"/>
            <w:vAlign w:val="center"/>
          </w:tcPr>
          <w:p>
            <w:pPr>
              <w:pStyle w:val="12"/>
            </w:pPr>
            <w:r>
              <w:rPr>
                <w:rFonts w:hint="eastAsia"/>
              </w:rPr>
              <w:t>村干部工资及运转级经费拨付时间</w:t>
            </w:r>
          </w:p>
        </w:tc>
        <w:tc>
          <w:tcPr>
            <w:tcW w:w="2268" w:type="dxa"/>
            <w:vAlign w:val="center"/>
          </w:tcPr>
          <w:p>
            <w:pPr>
              <w:pStyle w:val="12"/>
            </w:pPr>
            <w:r>
              <w:rPr>
                <w:rFonts w:hint="eastAsia"/>
              </w:rPr>
              <w:t>每月月底前</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村级组织运转均成本</w:t>
            </w:r>
          </w:p>
        </w:tc>
        <w:tc>
          <w:tcPr>
            <w:tcW w:w="5386" w:type="dxa"/>
            <w:vAlign w:val="center"/>
          </w:tcPr>
          <w:p>
            <w:pPr>
              <w:pStyle w:val="12"/>
            </w:pPr>
            <w:r>
              <w:rPr>
                <w:rFonts w:hint="eastAsia"/>
              </w:rPr>
              <w:t>村级组织运转均成本</w:t>
            </w:r>
          </w:p>
        </w:tc>
        <w:tc>
          <w:tcPr>
            <w:tcW w:w="2268" w:type="dxa"/>
            <w:vAlign w:val="center"/>
          </w:tcPr>
          <w:p>
            <w:pPr>
              <w:pStyle w:val="12"/>
            </w:pPr>
            <w:r>
              <w:t>12</w:t>
            </w:r>
            <w:r>
              <w:rPr>
                <w:rFonts w:hint="eastAsia"/>
              </w:rPr>
              <w:t>万元</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村级经费拨付时间</w:t>
            </w:r>
          </w:p>
        </w:tc>
        <w:tc>
          <w:tcPr>
            <w:tcW w:w="5386" w:type="dxa"/>
            <w:vAlign w:val="center"/>
          </w:tcPr>
          <w:p>
            <w:pPr>
              <w:pStyle w:val="12"/>
            </w:pPr>
            <w:r>
              <w:rPr>
                <w:rFonts w:hint="eastAsia"/>
              </w:rPr>
              <w:t>村干部工资及运转经费拨付时间</w:t>
            </w:r>
          </w:p>
        </w:tc>
        <w:tc>
          <w:tcPr>
            <w:tcW w:w="2268" w:type="dxa"/>
            <w:vAlign w:val="center"/>
          </w:tcPr>
          <w:p>
            <w:pPr>
              <w:pStyle w:val="12"/>
            </w:pPr>
            <w:r>
              <w:rPr>
                <w:rFonts w:hint="eastAsia"/>
              </w:rPr>
              <w:t>每月月底前</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服务对象满意度</w:t>
            </w:r>
          </w:p>
        </w:tc>
        <w:tc>
          <w:tcPr>
            <w:tcW w:w="5386" w:type="dxa"/>
            <w:vAlign w:val="center"/>
          </w:tcPr>
          <w:p>
            <w:pPr>
              <w:pStyle w:val="12"/>
            </w:pPr>
            <w:r>
              <w:rPr>
                <w:rFonts w:hint="eastAsia"/>
              </w:rPr>
              <w:t>服务对象满意人数占全部人数的比率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、党城乡防返贫监测预警工作经费绩效目标表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13063425P00427310139F</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党城乡防返贫监测预警工作经费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预算资金</w:t>
            </w:r>
            <w:r>
              <w:t>10000</w:t>
            </w:r>
            <w:r>
              <w:rPr>
                <w:rFonts w:hint="eastAsia"/>
              </w:rPr>
              <w:t>元，其中县级资金</w:t>
            </w:r>
            <w:r>
              <w:t>10000</w:t>
            </w:r>
            <w:r>
              <w:rPr>
                <w:rFonts w:hint="eastAsia"/>
              </w:rPr>
              <w:t>元，主要用于我乡防返贫预警监测工作费用支出，按工作开展情况拨付资金。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通过开展防返贫监测预警工作，健全防止返贫致贫监测和帮扶机制，加强监测预警，强化及时帮扶</w:t>
            </w:r>
            <w:r>
              <w:tab/>
            </w:r>
            <w:r>
              <w:tab/>
            </w:r>
            <w:r>
              <w:tab/>
            </w:r>
            <w:r>
              <w:tab/>
            </w:r>
            <w:r>
              <w:tab/>
            </w:r>
            <w:r>
              <w:tab/>
            </w:r>
          </w:p>
          <w:p>
            <w:pPr>
              <w:pStyle w:val="12"/>
            </w:pPr>
            <w:r>
              <w:t>2.</w:t>
            </w:r>
            <w:r>
              <w:rPr>
                <w:rFonts w:hint="eastAsia"/>
              </w:rPr>
              <w:t>通过开展防返贫监测预警工作，对监测帮扶对象采取有针对性的预防性措施和事后帮扶措施</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监测帮扶对象人数</w:t>
            </w:r>
          </w:p>
        </w:tc>
        <w:tc>
          <w:tcPr>
            <w:tcW w:w="5386" w:type="dxa"/>
            <w:vAlign w:val="center"/>
          </w:tcPr>
          <w:p>
            <w:pPr>
              <w:pStyle w:val="12"/>
            </w:pPr>
            <w:r>
              <w:rPr>
                <w:rFonts w:hint="eastAsia"/>
              </w:rPr>
              <w:t>监测帮扶对象人数</w:t>
            </w:r>
          </w:p>
        </w:tc>
        <w:tc>
          <w:tcPr>
            <w:tcW w:w="2268" w:type="dxa"/>
            <w:vAlign w:val="center"/>
          </w:tcPr>
          <w:p>
            <w:pPr>
              <w:pStyle w:val="12"/>
            </w:pPr>
            <w:r>
              <w:rPr>
                <w:rFonts w:hint="eastAsia"/>
              </w:rPr>
              <w:t>≥</w:t>
            </w:r>
            <w:r>
              <w:t>100</w:t>
            </w:r>
            <w:r>
              <w:rPr>
                <w:rFonts w:hint="eastAsia"/>
              </w:rPr>
              <w:t>人</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监测工作完成率</w:t>
            </w:r>
          </w:p>
        </w:tc>
        <w:tc>
          <w:tcPr>
            <w:tcW w:w="5386" w:type="dxa"/>
            <w:vAlign w:val="center"/>
          </w:tcPr>
          <w:p>
            <w:pPr>
              <w:pStyle w:val="12"/>
            </w:pPr>
            <w:r>
              <w:rPr>
                <w:rFonts w:hint="eastAsia"/>
              </w:rPr>
              <w:t>防返贫监测工作完成率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监测工作完成及时率</w:t>
            </w:r>
          </w:p>
        </w:tc>
        <w:tc>
          <w:tcPr>
            <w:tcW w:w="5386" w:type="dxa"/>
            <w:vAlign w:val="center"/>
          </w:tcPr>
          <w:p>
            <w:pPr>
              <w:pStyle w:val="12"/>
            </w:pPr>
            <w:r>
              <w:rPr>
                <w:rFonts w:hint="eastAsia"/>
              </w:rPr>
              <w:t>防返贫监测工作完成及时率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监测工作成本</w:t>
            </w:r>
          </w:p>
        </w:tc>
        <w:tc>
          <w:tcPr>
            <w:tcW w:w="5386" w:type="dxa"/>
            <w:vAlign w:val="center"/>
          </w:tcPr>
          <w:p>
            <w:pPr>
              <w:pStyle w:val="12"/>
            </w:pPr>
            <w:r>
              <w:rPr>
                <w:rFonts w:hint="eastAsia"/>
              </w:rPr>
              <w:t>防返贫</w:t>
            </w:r>
            <w:r>
              <w:rPr>
                <w:rFonts w:hint="eastAsia"/>
                <w:lang w:eastAsia="zh-CN"/>
              </w:rPr>
              <w:t>监测</w:t>
            </w:r>
            <w:r>
              <w:rPr>
                <w:rFonts w:hint="eastAsia"/>
              </w:rPr>
              <w:t>人均成本</w:t>
            </w:r>
          </w:p>
        </w:tc>
        <w:tc>
          <w:tcPr>
            <w:tcW w:w="2268" w:type="dxa"/>
            <w:vAlign w:val="center"/>
          </w:tcPr>
          <w:p>
            <w:pPr>
              <w:pStyle w:val="12"/>
            </w:pPr>
            <w:r>
              <w:rPr>
                <w:rFonts w:hint="eastAsia"/>
              </w:rPr>
              <w:t>≤</w:t>
            </w:r>
            <w:r>
              <w:t>76.9</w:t>
            </w:r>
            <w:r>
              <w:rPr>
                <w:rFonts w:hint="eastAsia"/>
              </w:rPr>
              <w:t>元</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强化帮扶对象帮扶程度</w:t>
            </w:r>
          </w:p>
        </w:tc>
        <w:tc>
          <w:tcPr>
            <w:tcW w:w="5386" w:type="dxa"/>
            <w:vAlign w:val="center"/>
          </w:tcPr>
          <w:p>
            <w:pPr>
              <w:pStyle w:val="12"/>
            </w:pPr>
            <w:r>
              <w:rPr>
                <w:rFonts w:hint="eastAsia"/>
              </w:rPr>
              <w:t>强化帮扶对象帮扶程度</w:t>
            </w:r>
          </w:p>
        </w:tc>
        <w:tc>
          <w:tcPr>
            <w:tcW w:w="2268" w:type="dxa"/>
            <w:vAlign w:val="center"/>
          </w:tcPr>
          <w:p>
            <w:pPr>
              <w:pStyle w:val="12"/>
            </w:pPr>
            <w:r>
              <w:rPr>
                <w:rFonts w:hint="eastAsia"/>
              </w:rPr>
              <w:t>及时强化</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服务对象满意度</w:t>
            </w:r>
          </w:p>
        </w:tc>
        <w:tc>
          <w:tcPr>
            <w:tcW w:w="5386" w:type="dxa"/>
            <w:vAlign w:val="center"/>
          </w:tcPr>
          <w:p>
            <w:pPr>
              <w:pStyle w:val="12"/>
            </w:pPr>
            <w:r>
              <w:rPr>
                <w:rFonts w:hint="eastAsia"/>
              </w:rPr>
              <w:t>服务对象满意人数占全部人数比率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、党城乡服务群众专项经费绩效目标表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13063425P00GFMB10264G</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党城乡服务群众专项经费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70.00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70.00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预算数为</w:t>
            </w:r>
            <w:r>
              <w:t>70</w:t>
            </w:r>
            <w:r>
              <w:rPr>
                <w:rFonts w:hint="eastAsia"/>
              </w:rPr>
              <w:t>万元，其中县级财政资金</w:t>
            </w:r>
            <w:r>
              <w:t>70</w:t>
            </w:r>
            <w:r>
              <w:rPr>
                <w:rFonts w:hint="eastAsia"/>
              </w:rPr>
              <w:t>万元，主要用于村级服务群众的必要支出，保障村级服务站正常运转，按进度拨付资金。</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17.50</w:t>
            </w:r>
          </w:p>
        </w:tc>
        <w:tc>
          <w:tcPr>
            <w:tcW w:w="2835" w:type="dxa"/>
            <w:vAlign w:val="center"/>
          </w:tcPr>
          <w:p>
            <w:pPr>
              <w:pStyle w:val="13"/>
            </w:pPr>
            <w:r>
              <w:t>35.00</w:t>
            </w:r>
          </w:p>
        </w:tc>
        <w:tc>
          <w:tcPr>
            <w:tcW w:w="2551" w:type="dxa"/>
            <w:vAlign w:val="center"/>
          </w:tcPr>
          <w:p>
            <w:pPr>
              <w:pStyle w:val="13"/>
            </w:pPr>
            <w:r>
              <w:t>52.50</w:t>
            </w:r>
          </w:p>
        </w:tc>
        <w:tc>
          <w:tcPr>
            <w:tcW w:w="3544" w:type="dxa"/>
            <w:gridSpan w:val="2"/>
            <w:vAlign w:val="center"/>
          </w:tcPr>
          <w:p>
            <w:pPr>
              <w:pStyle w:val="13"/>
            </w:pPr>
            <w:r>
              <w:t>70.00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通过服务群众专项工作，保障公共设施维护、公共卫生防疫、村内治安、服务群众生产生活的临时劳务用工的开支。</w:t>
            </w:r>
          </w:p>
          <w:p>
            <w:pPr>
              <w:pStyle w:val="12"/>
            </w:pPr>
            <w:r>
              <w:t>2.</w:t>
            </w:r>
            <w:r>
              <w:rPr>
                <w:rFonts w:hint="eastAsia"/>
              </w:rPr>
              <w:t>通过服务群众专项工作，保障村级服务群众的必要支出，保障村综合服务站正常运转。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开展专项工作的行政村个数</w:t>
            </w:r>
          </w:p>
        </w:tc>
        <w:tc>
          <w:tcPr>
            <w:tcW w:w="5386" w:type="dxa"/>
            <w:vAlign w:val="center"/>
          </w:tcPr>
          <w:p>
            <w:pPr>
              <w:pStyle w:val="12"/>
            </w:pPr>
            <w:r>
              <w:rPr>
                <w:rFonts w:hint="eastAsia"/>
              </w:rPr>
              <w:t>开展服务群众专项工作的行政村个数</w:t>
            </w:r>
          </w:p>
        </w:tc>
        <w:tc>
          <w:tcPr>
            <w:tcW w:w="2268" w:type="dxa"/>
            <w:vAlign w:val="center"/>
          </w:tcPr>
          <w:p>
            <w:pPr>
              <w:pStyle w:val="12"/>
            </w:pPr>
            <w:r>
              <w:t>14</w:t>
            </w:r>
            <w:r>
              <w:rPr>
                <w:rFonts w:hint="eastAsia"/>
              </w:rPr>
              <w:t>个</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专项工作落实到位率</w:t>
            </w:r>
          </w:p>
        </w:tc>
        <w:tc>
          <w:tcPr>
            <w:tcW w:w="5386" w:type="dxa"/>
            <w:vAlign w:val="center"/>
          </w:tcPr>
          <w:p>
            <w:pPr>
              <w:pStyle w:val="12"/>
            </w:pPr>
            <w:r>
              <w:rPr>
                <w:rFonts w:hint="eastAsia"/>
              </w:rPr>
              <w:t>服务群众专项工作落实到位率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专项经费拨付时间</w:t>
            </w:r>
          </w:p>
        </w:tc>
        <w:tc>
          <w:tcPr>
            <w:tcW w:w="5386" w:type="dxa"/>
            <w:vAlign w:val="center"/>
          </w:tcPr>
          <w:p>
            <w:pPr>
              <w:pStyle w:val="12"/>
            </w:pPr>
            <w:r>
              <w:rPr>
                <w:rFonts w:hint="eastAsia"/>
              </w:rPr>
              <w:t>服务群众专项经费拨付时间</w:t>
            </w:r>
          </w:p>
        </w:tc>
        <w:tc>
          <w:tcPr>
            <w:tcW w:w="2268" w:type="dxa"/>
            <w:vAlign w:val="center"/>
          </w:tcPr>
          <w:p>
            <w:pPr>
              <w:pStyle w:val="12"/>
            </w:pPr>
            <w:r>
              <w:rPr>
                <w:rFonts w:hint="eastAsia"/>
              </w:rPr>
              <w:t>每月月底前</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服务群众专项村均成本</w:t>
            </w:r>
          </w:p>
        </w:tc>
        <w:tc>
          <w:tcPr>
            <w:tcW w:w="5386" w:type="dxa"/>
            <w:vAlign w:val="center"/>
          </w:tcPr>
          <w:p>
            <w:pPr>
              <w:pStyle w:val="12"/>
            </w:pPr>
            <w:r>
              <w:rPr>
                <w:rFonts w:hint="eastAsia"/>
              </w:rPr>
              <w:t>服务群众专项每村保障成本</w:t>
            </w:r>
          </w:p>
        </w:tc>
        <w:tc>
          <w:tcPr>
            <w:tcW w:w="2268" w:type="dxa"/>
            <w:vAlign w:val="center"/>
          </w:tcPr>
          <w:p>
            <w:pPr>
              <w:pStyle w:val="12"/>
            </w:pPr>
            <w:r>
              <w:t>5</w:t>
            </w:r>
            <w:r>
              <w:rPr>
                <w:rFonts w:hint="eastAsia"/>
              </w:rPr>
              <w:t>万元</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服务群众工作开展保障率</w:t>
            </w:r>
          </w:p>
        </w:tc>
        <w:tc>
          <w:tcPr>
            <w:tcW w:w="5386" w:type="dxa"/>
            <w:vAlign w:val="center"/>
          </w:tcPr>
          <w:p>
            <w:pPr>
              <w:pStyle w:val="12"/>
            </w:pPr>
            <w:r>
              <w:rPr>
                <w:rFonts w:hint="eastAsia"/>
              </w:rPr>
              <w:t>服务群众专项工作正常开展保障率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受益群众满意度</w:t>
            </w:r>
          </w:p>
        </w:tc>
        <w:tc>
          <w:tcPr>
            <w:tcW w:w="5386" w:type="dxa"/>
            <w:vAlign w:val="center"/>
          </w:tcPr>
          <w:p>
            <w:pPr>
              <w:pStyle w:val="12"/>
            </w:pPr>
            <w:r>
              <w:rPr>
                <w:rFonts w:hint="eastAsia"/>
              </w:rPr>
              <w:t>受益群众满意人数占全部受益群众的比率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调查问卷</w:t>
            </w:r>
          </w:p>
        </w:tc>
      </w:tr>
    </w:tbl>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、党城乡环境整治（人居环境）专项经费绩效目标表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13063425P00427310121N</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党城乡环境整治（人居环境）专项经费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3.00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3.00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预算资金</w:t>
            </w:r>
            <w:r>
              <w:t>3</w:t>
            </w:r>
            <w:r>
              <w:rPr>
                <w:rFonts w:hint="eastAsia"/>
              </w:rPr>
              <w:t>万元，其中县级资金</w:t>
            </w:r>
            <w:r>
              <w:t>3</w:t>
            </w:r>
            <w:r>
              <w:rPr>
                <w:rFonts w:hint="eastAsia"/>
              </w:rPr>
              <w:t>万元，主要用于党城乡人居环境整治，按工作开展情况拨付资金。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通过人居环境整治，提升村民居住环境、绿化美化村容村貌。</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环境整治工作开展村数</w:t>
            </w:r>
          </w:p>
        </w:tc>
        <w:tc>
          <w:tcPr>
            <w:tcW w:w="5386" w:type="dxa"/>
            <w:vAlign w:val="center"/>
          </w:tcPr>
          <w:p>
            <w:pPr>
              <w:pStyle w:val="12"/>
            </w:pPr>
            <w:r>
              <w:rPr>
                <w:rFonts w:hint="eastAsia"/>
              </w:rPr>
              <w:t>环境整治工作开展村数</w:t>
            </w:r>
          </w:p>
        </w:tc>
        <w:tc>
          <w:tcPr>
            <w:tcW w:w="2268" w:type="dxa"/>
            <w:vAlign w:val="center"/>
          </w:tcPr>
          <w:p>
            <w:pPr>
              <w:pStyle w:val="12"/>
            </w:pPr>
            <w:r>
              <w:t>14</w:t>
            </w:r>
            <w:r>
              <w:rPr>
                <w:rFonts w:hint="eastAsia"/>
              </w:rPr>
              <w:t>个</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村容村貌环境整洁率</w:t>
            </w:r>
          </w:p>
        </w:tc>
        <w:tc>
          <w:tcPr>
            <w:tcW w:w="5386" w:type="dxa"/>
            <w:vAlign w:val="center"/>
          </w:tcPr>
          <w:p>
            <w:pPr>
              <w:pStyle w:val="12"/>
            </w:pPr>
            <w:r>
              <w:rPr>
                <w:rFonts w:hint="eastAsia"/>
              </w:rPr>
              <w:t>村容村貌环境整洁率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环境整治工作完成及时率</w:t>
            </w:r>
          </w:p>
        </w:tc>
        <w:tc>
          <w:tcPr>
            <w:tcW w:w="5386" w:type="dxa"/>
            <w:vAlign w:val="center"/>
          </w:tcPr>
          <w:p>
            <w:pPr>
              <w:pStyle w:val="12"/>
            </w:pPr>
            <w:r>
              <w:rPr>
                <w:rFonts w:hint="eastAsia"/>
              </w:rPr>
              <w:t>环境整治工作完成及时率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环境整治村均工作成本</w:t>
            </w:r>
          </w:p>
        </w:tc>
        <w:tc>
          <w:tcPr>
            <w:tcW w:w="5386" w:type="dxa"/>
            <w:vAlign w:val="center"/>
          </w:tcPr>
          <w:p>
            <w:pPr>
              <w:pStyle w:val="12"/>
            </w:pPr>
            <w:r>
              <w:rPr>
                <w:rFonts w:hint="eastAsia"/>
              </w:rPr>
              <w:t>环境整治村均工作成本</w:t>
            </w:r>
          </w:p>
        </w:tc>
        <w:tc>
          <w:tcPr>
            <w:tcW w:w="2268" w:type="dxa"/>
            <w:vAlign w:val="center"/>
          </w:tcPr>
          <w:p>
            <w:pPr>
              <w:pStyle w:val="12"/>
            </w:pPr>
            <w:r>
              <w:rPr>
                <w:rFonts w:hint="eastAsia"/>
              </w:rPr>
              <w:t>≤</w:t>
            </w:r>
            <w:r>
              <w:t>2143</w:t>
            </w:r>
            <w:r>
              <w:rPr>
                <w:rFonts w:hint="eastAsia"/>
              </w:rPr>
              <w:t>元</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t xml:space="preserve"> </w:t>
            </w:r>
            <w:r>
              <w:rPr>
                <w:rFonts w:hint="eastAsia"/>
              </w:rPr>
              <w:t>村容村貌环境提升情况</w:t>
            </w:r>
          </w:p>
          <w:p>
            <w:pPr>
              <w:pStyle w:val="12"/>
            </w:pPr>
          </w:p>
        </w:tc>
        <w:tc>
          <w:tcPr>
            <w:tcW w:w="5386" w:type="dxa"/>
            <w:vAlign w:val="center"/>
          </w:tcPr>
          <w:p>
            <w:pPr>
              <w:pStyle w:val="12"/>
            </w:pPr>
            <w:r>
              <w:t xml:space="preserve"> </w:t>
            </w:r>
            <w:r>
              <w:rPr>
                <w:rFonts w:hint="eastAsia"/>
              </w:rPr>
              <w:t>村容村貌环境较上年提升情况</w:t>
            </w:r>
          </w:p>
        </w:tc>
        <w:tc>
          <w:tcPr>
            <w:tcW w:w="2268" w:type="dxa"/>
            <w:vAlign w:val="center"/>
          </w:tcPr>
          <w:p>
            <w:pPr>
              <w:pStyle w:val="12"/>
            </w:pPr>
            <w:r>
              <w:rPr>
                <w:rFonts w:hint="eastAsia"/>
              </w:rPr>
              <w:t>有所提升</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受益对象满意度</w:t>
            </w:r>
          </w:p>
        </w:tc>
        <w:tc>
          <w:tcPr>
            <w:tcW w:w="5386" w:type="dxa"/>
            <w:vAlign w:val="center"/>
          </w:tcPr>
          <w:p>
            <w:pPr>
              <w:pStyle w:val="12"/>
            </w:pPr>
            <w:r>
              <w:rPr>
                <w:rFonts w:hint="eastAsia"/>
              </w:rPr>
              <w:t>受益对象满意度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、党城乡秸秆禁烧（森林防火）经费绩效目标表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13063425P004273101203</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党城乡秸秆禁烧（森林防火）经费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预算资金</w:t>
            </w:r>
            <w:r>
              <w:t>20000</w:t>
            </w:r>
            <w:r>
              <w:rPr>
                <w:rFonts w:hint="eastAsia"/>
              </w:rPr>
              <w:t>元，其中县级资金</w:t>
            </w:r>
            <w:r>
              <w:t>20000</w:t>
            </w:r>
            <w:r>
              <w:rPr>
                <w:rFonts w:hint="eastAsia"/>
              </w:rPr>
              <w:t>元，主要用于我乡秸秆禁烧，森林防火工作费用支出，按工作开展情况拨付资金。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通过日常巡查和痕迹清理，顺利开展秸秆禁烧、森林防火工作，确保生态环境安全。</w:t>
            </w:r>
            <w:r>
              <w:tab/>
            </w:r>
            <w:r>
              <w:t>""</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防范秸秆禁烧村个数</w:t>
            </w:r>
          </w:p>
        </w:tc>
        <w:tc>
          <w:tcPr>
            <w:tcW w:w="5386" w:type="dxa"/>
            <w:vAlign w:val="center"/>
          </w:tcPr>
          <w:p>
            <w:pPr>
              <w:pStyle w:val="12"/>
            </w:pPr>
            <w:r>
              <w:rPr>
                <w:rFonts w:hint="eastAsia"/>
              </w:rPr>
              <w:t>防范秸秆禁烧村个数</w:t>
            </w:r>
          </w:p>
        </w:tc>
        <w:tc>
          <w:tcPr>
            <w:tcW w:w="2268" w:type="dxa"/>
            <w:vAlign w:val="center"/>
          </w:tcPr>
          <w:p>
            <w:pPr>
              <w:pStyle w:val="12"/>
            </w:pPr>
            <w:r>
              <w:rPr>
                <w:rFonts w:hint="eastAsia"/>
              </w:rPr>
              <w:t>≥</w:t>
            </w:r>
            <w:r>
              <w:t>14</w:t>
            </w:r>
            <w:r>
              <w:rPr>
                <w:rFonts w:hint="eastAsia"/>
              </w:rPr>
              <w:t>个</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政策宣传到位率</w:t>
            </w:r>
          </w:p>
        </w:tc>
        <w:tc>
          <w:tcPr>
            <w:tcW w:w="5386" w:type="dxa"/>
            <w:vAlign w:val="center"/>
          </w:tcPr>
          <w:p>
            <w:pPr>
              <w:pStyle w:val="12"/>
            </w:pPr>
            <w:r>
              <w:rPr>
                <w:rFonts w:hint="eastAsia"/>
              </w:rPr>
              <w:t>秸秆禁烧、森林防火宣传到位率</w:t>
            </w:r>
          </w:p>
        </w:tc>
        <w:tc>
          <w:tcPr>
            <w:tcW w:w="2268" w:type="dxa"/>
            <w:vAlign w:val="center"/>
          </w:tcPr>
          <w:p>
            <w:pPr>
              <w:pStyle w:val="12"/>
            </w:pPr>
            <w:r>
              <w:rPr>
                <w:rFonts w:hint="eastAsia"/>
              </w:rPr>
              <w:t>≥</w:t>
            </w:r>
            <w:r>
              <w:t>80%</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防范秸秆禁烧、防火工作时限</w:t>
            </w:r>
          </w:p>
        </w:tc>
        <w:tc>
          <w:tcPr>
            <w:tcW w:w="5386" w:type="dxa"/>
            <w:vAlign w:val="center"/>
          </w:tcPr>
          <w:p>
            <w:pPr>
              <w:pStyle w:val="12"/>
            </w:pPr>
            <w:r>
              <w:rPr>
                <w:rFonts w:hint="eastAsia"/>
              </w:rPr>
              <w:t>防范秸秆禁烧、防火工作时限</w:t>
            </w:r>
          </w:p>
        </w:tc>
        <w:tc>
          <w:tcPr>
            <w:tcW w:w="2268" w:type="dxa"/>
            <w:vAlign w:val="center"/>
          </w:tcPr>
          <w:p>
            <w:pPr>
              <w:pStyle w:val="12"/>
            </w:pPr>
            <w:r>
              <w:t>8</w:t>
            </w:r>
            <w:r>
              <w:rPr>
                <w:rFonts w:hint="eastAsia"/>
              </w:rPr>
              <w:t>个月</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政策宣传村均成本</w:t>
            </w:r>
          </w:p>
        </w:tc>
        <w:tc>
          <w:tcPr>
            <w:tcW w:w="5386" w:type="dxa"/>
            <w:vAlign w:val="center"/>
          </w:tcPr>
          <w:p>
            <w:pPr>
              <w:pStyle w:val="12"/>
            </w:pPr>
            <w:r>
              <w:rPr>
                <w:rFonts w:hint="eastAsia"/>
              </w:rPr>
              <w:t>秸秆禁烧、森林防火宣传村成本</w:t>
            </w:r>
          </w:p>
        </w:tc>
        <w:tc>
          <w:tcPr>
            <w:tcW w:w="2268" w:type="dxa"/>
            <w:vAlign w:val="center"/>
          </w:tcPr>
          <w:p>
            <w:pPr>
              <w:pStyle w:val="12"/>
            </w:pPr>
            <w:r>
              <w:rPr>
                <w:rFonts w:hint="eastAsia"/>
              </w:rPr>
              <w:t>≤</w:t>
            </w:r>
            <w:r>
              <w:t>1429</w:t>
            </w:r>
            <w:r>
              <w:rPr>
                <w:rFonts w:hint="eastAsia"/>
              </w:rPr>
              <w:t>元</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空气质量改善情况</w:t>
            </w:r>
          </w:p>
        </w:tc>
        <w:tc>
          <w:tcPr>
            <w:tcW w:w="5386" w:type="dxa"/>
            <w:vAlign w:val="center"/>
          </w:tcPr>
          <w:p>
            <w:pPr>
              <w:pStyle w:val="12"/>
            </w:pPr>
            <w:r>
              <w:rPr>
                <w:rFonts w:hint="eastAsia"/>
              </w:rPr>
              <w:t>空气质量改善情况</w:t>
            </w:r>
          </w:p>
        </w:tc>
        <w:tc>
          <w:tcPr>
            <w:tcW w:w="2268" w:type="dxa"/>
            <w:vAlign w:val="center"/>
          </w:tcPr>
          <w:p>
            <w:pPr>
              <w:pStyle w:val="12"/>
            </w:pPr>
            <w:r>
              <w:rPr>
                <w:rFonts w:hint="eastAsia"/>
              </w:rPr>
              <w:t>有所改善</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服务对象满意度</w:t>
            </w:r>
          </w:p>
        </w:tc>
        <w:tc>
          <w:tcPr>
            <w:tcW w:w="5386" w:type="dxa"/>
            <w:vAlign w:val="center"/>
          </w:tcPr>
          <w:p>
            <w:pPr>
              <w:pStyle w:val="12"/>
            </w:pPr>
            <w:r>
              <w:rPr>
                <w:rFonts w:hint="eastAsia"/>
              </w:rPr>
              <w:t>服务对象满意度比率</w:t>
            </w:r>
          </w:p>
          <w:p>
            <w:pPr>
              <w:pStyle w:val="12"/>
            </w:pP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、党城乡进藏老兵民调员岗位补贴绩效目标表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13063425P004C4910265P</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党城乡进藏老兵民调员岗位补贴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1.20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1.20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预算资金</w:t>
            </w:r>
            <w:r>
              <w:t>1.2</w:t>
            </w:r>
            <w:r>
              <w:rPr>
                <w:rFonts w:hint="eastAsia"/>
              </w:rPr>
              <w:t>万元，其中县级资金</w:t>
            </w:r>
            <w:r>
              <w:t>1.2</w:t>
            </w:r>
            <w:r>
              <w:rPr>
                <w:rFonts w:hint="eastAsia"/>
              </w:rPr>
              <w:t>万元，主要用于发放我乡</w:t>
            </w:r>
            <w:r>
              <w:t>2</w:t>
            </w:r>
            <w:r>
              <w:rPr>
                <w:rFonts w:hint="eastAsia"/>
              </w:rPr>
              <w:t>名民调员岗位补贴，按月拨付资金。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0.30</w:t>
            </w:r>
          </w:p>
        </w:tc>
        <w:tc>
          <w:tcPr>
            <w:tcW w:w="2835" w:type="dxa"/>
            <w:vAlign w:val="center"/>
          </w:tcPr>
          <w:p>
            <w:pPr>
              <w:pStyle w:val="13"/>
            </w:pPr>
            <w:r>
              <w:t>0.60</w:t>
            </w:r>
          </w:p>
        </w:tc>
        <w:tc>
          <w:tcPr>
            <w:tcW w:w="2551" w:type="dxa"/>
            <w:vAlign w:val="center"/>
          </w:tcPr>
          <w:p>
            <w:pPr>
              <w:pStyle w:val="13"/>
            </w:pPr>
            <w:r>
              <w:t>0.90</w:t>
            </w:r>
          </w:p>
        </w:tc>
        <w:tc>
          <w:tcPr>
            <w:tcW w:w="3544" w:type="dxa"/>
            <w:gridSpan w:val="2"/>
            <w:vAlign w:val="center"/>
          </w:tcPr>
          <w:p>
            <w:pPr>
              <w:pStyle w:val="13"/>
            </w:pPr>
            <w:r>
              <w:t>1.20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通过安排民调员岗位，让贫困退役老兵生活有所保障，维持社会稳定，积极稳妥化解退役军人历史遗留问题。</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民调员补贴发放人数</w:t>
            </w:r>
          </w:p>
        </w:tc>
        <w:tc>
          <w:tcPr>
            <w:tcW w:w="5386" w:type="dxa"/>
            <w:vAlign w:val="center"/>
          </w:tcPr>
          <w:p>
            <w:pPr>
              <w:pStyle w:val="12"/>
            </w:pPr>
            <w:r>
              <w:rPr>
                <w:rFonts w:hint="eastAsia"/>
              </w:rPr>
              <w:t>民调员补贴发放人数</w:t>
            </w:r>
          </w:p>
        </w:tc>
        <w:tc>
          <w:tcPr>
            <w:tcW w:w="2268" w:type="dxa"/>
            <w:vAlign w:val="center"/>
          </w:tcPr>
          <w:p>
            <w:pPr>
              <w:pStyle w:val="12"/>
            </w:pPr>
            <w:r>
              <w:t>2</w:t>
            </w:r>
            <w:r>
              <w:rPr>
                <w:rFonts w:hint="eastAsia"/>
              </w:rPr>
              <w:t>人</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补贴发放到位率</w:t>
            </w:r>
          </w:p>
        </w:tc>
        <w:tc>
          <w:tcPr>
            <w:tcW w:w="5386" w:type="dxa"/>
            <w:vAlign w:val="center"/>
          </w:tcPr>
          <w:p>
            <w:pPr>
              <w:pStyle w:val="12"/>
            </w:pPr>
            <w:r>
              <w:rPr>
                <w:rFonts w:hint="eastAsia"/>
              </w:rPr>
              <w:t>民调员补贴发放到位率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补贴发放及时率</w:t>
            </w:r>
          </w:p>
        </w:tc>
        <w:tc>
          <w:tcPr>
            <w:tcW w:w="5386" w:type="dxa"/>
            <w:vAlign w:val="center"/>
          </w:tcPr>
          <w:p>
            <w:pPr>
              <w:pStyle w:val="12"/>
            </w:pPr>
            <w:r>
              <w:rPr>
                <w:rFonts w:hint="eastAsia"/>
              </w:rPr>
              <w:t>民调员补贴发放及时率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民调员月人均补助成本</w:t>
            </w:r>
          </w:p>
        </w:tc>
        <w:tc>
          <w:tcPr>
            <w:tcW w:w="5386" w:type="dxa"/>
            <w:vAlign w:val="center"/>
          </w:tcPr>
          <w:p>
            <w:pPr>
              <w:pStyle w:val="12"/>
            </w:pPr>
            <w:r>
              <w:rPr>
                <w:rFonts w:hint="eastAsia"/>
              </w:rPr>
              <w:t>民调员月人均补助成本</w:t>
            </w:r>
          </w:p>
        </w:tc>
        <w:tc>
          <w:tcPr>
            <w:tcW w:w="2268" w:type="dxa"/>
            <w:vAlign w:val="center"/>
          </w:tcPr>
          <w:p>
            <w:pPr>
              <w:pStyle w:val="12"/>
            </w:pPr>
            <w:r>
              <w:t>500</w:t>
            </w:r>
            <w:r>
              <w:rPr>
                <w:rFonts w:hint="eastAsia"/>
              </w:rPr>
              <w:t>元</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进藏老兵安置率</w:t>
            </w:r>
          </w:p>
        </w:tc>
        <w:tc>
          <w:tcPr>
            <w:tcW w:w="5386" w:type="dxa"/>
            <w:vAlign w:val="center"/>
          </w:tcPr>
          <w:p>
            <w:pPr>
              <w:pStyle w:val="12"/>
            </w:pPr>
            <w:r>
              <w:rPr>
                <w:rFonts w:hint="eastAsia"/>
              </w:rPr>
              <w:t>进藏老兵安置率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受益对象满意度</w:t>
            </w:r>
          </w:p>
        </w:tc>
        <w:tc>
          <w:tcPr>
            <w:tcW w:w="5386" w:type="dxa"/>
            <w:vAlign w:val="center"/>
          </w:tcPr>
          <w:p>
            <w:pPr>
              <w:pStyle w:val="12"/>
            </w:pPr>
            <w:r>
              <w:rPr>
                <w:rFonts w:hint="eastAsia"/>
              </w:rPr>
              <w:t>受益对象满意度比例</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、党城乡涉军公益岗人员经费绩效目标表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13063425P004C49102573</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党城乡涉军公益岗人员经费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19.32</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19.32</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以上资金</w:t>
            </w:r>
            <w:r>
              <w:t>19.32</w:t>
            </w:r>
            <w:r>
              <w:rPr>
                <w:rFonts w:hint="eastAsia"/>
              </w:rPr>
              <w:t>万元，其中县级资金</w:t>
            </w:r>
            <w:r>
              <w:t>19.32</w:t>
            </w:r>
            <w:r>
              <w:rPr>
                <w:rFonts w:hint="eastAsia"/>
              </w:rPr>
              <w:t>万元，主要用于我乡</w:t>
            </w:r>
            <w:r>
              <w:t>5</w:t>
            </w:r>
            <w:r>
              <w:rPr>
                <w:rFonts w:hint="eastAsia"/>
              </w:rPr>
              <w:t>名涉军公益岗人员每月按时工资发放和保险缴纳。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4.83</w:t>
            </w:r>
          </w:p>
        </w:tc>
        <w:tc>
          <w:tcPr>
            <w:tcW w:w="2835" w:type="dxa"/>
            <w:vAlign w:val="center"/>
          </w:tcPr>
          <w:p>
            <w:pPr>
              <w:pStyle w:val="13"/>
            </w:pPr>
            <w:r>
              <w:t>9.66</w:t>
            </w:r>
          </w:p>
        </w:tc>
        <w:tc>
          <w:tcPr>
            <w:tcW w:w="2551" w:type="dxa"/>
            <w:vAlign w:val="center"/>
          </w:tcPr>
          <w:p>
            <w:pPr>
              <w:pStyle w:val="13"/>
            </w:pPr>
            <w:r>
              <w:t>14.49</w:t>
            </w:r>
          </w:p>
        </w:tc>
        <w:tc>
          <w:tcPr>
            <w:tcW w:w="3544" w:type="dxa"/>
            <w:gridSpan w:val="2"/>
            <w:vAlign w:val="center"/>
          </w:tcPr>
          <w:p>
            <w:pPr>
              <w:pStyle w:val="13"/>
            </w:pPr>
            <w:r>
              <w:t>19.32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通过每月及时发放工资及保险，使涉军公益岗人员的生活得到基本保障，安心完成单位安排的各项工作任务。</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公益岗补贴发放人数</w:t>
            </w:r>
          </w:p>
        </w:tc>
        <w:tc>
          <w:tcPr>
            <w:tcW w:w="5386" w:type="dxa"/>
            <w:vAlign w:val="center"/>
          </w:tcPr>
          <w:p>
            <w:pPr>
              <w:pStyle w:val="12"/>
            </w:pPr>
            <w:r>
              <w:rPr>
                <w:rFonts w:hint="eastAsia"/>
              </w:rPr>
              <w:t>公益岗补贴发放人数</w:t>
            </w:r>
          </w:p>
        </w:tc>
        <w:tc>
          <w:tcPr>
            <w:tcW w:w="2268" w:type="dxa"/>
            <w:vAlign w:val="center"/>
          </w:tcPr>
          <w:p>
            <w:pPr>
              <w:pStyle w:val="12"/>
            </w:pPr>
            <w:r>
              <w:t>5</w:t>
            </w:r>
            <w:r>
              <w:rPr>
                <w:rFonts w:hint="eastAsia"/>
              </w:rPr>
              <w:t>人</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公益岗补贴发放覆盖率</w:t>
            </w:r>
          </w:p>
        </w:tc>
        <w:tc>
          <w:tcPr>
            <w:tcW w:w="5386" w:type="dxa"/>
            <w:vAlign w:val="center"/>
          </w:tcPr>
          <w:p>
            <w:pPr>
              <w:pStyle w:val="12"/>
            </w:pPr>
            <w:r>
              <w:rPr>
                <w:rFonts w:hint="eastAsia"/>
              </w:rPr>
              <w:t>公益岗补贴发放覆盖率</w:t>
            </w:r>
          </w:p>
        </w:tc>
        <w:tc>
          <w:tcPr>
            <w:tcW w:w="2268" w:type="dxa"/>
            <w:vAlign w:val="center"/>
          </w:tcPr>
          <w:p>
            <w:pPr>
              <w:pStyle w:val="12"/>
            </w:pPr>
            <w:r>
              <w:t>100%</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公益岗补贴发放及时率</w:t>
            </w:r>
          </w:p>
        </w:tc>
        <w:tc>
          <w:tcPr>
            <w:tcW w:w="5386" w:type="dxa"/>
            <w:vAlign w:val="center"/>
          </w:tcPr>
          <w:p>
            <w:pPr>
              <w:pStyle w:val="12"/>
            </w:pPr>
            <w:r>
              <w:rPr>
                <w:rFonts w:hint="eastAsia"/>
              </w:rPr>
              <w:t>公益岗补贴发放及时率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公益岗月人均补贴成本</w:t>
            </w:r>
          </w:p>
        </w:tc>
        <w:tc>
          <w:tcPr>
            <w:tcW w:w="5386" w:type="dxa"/>
            <w:vAlign w:val="center"/>
          </w:tcPr>
          <w:p>
            <w:pPr>
              <w:pStyle w:val="12"/>
            </w:pPr>
            <w:r>
              <w:rPr>
                <w:rFonts w:hint="eastAsia"/>
              </w:rPr>
              <w:t>公益岗月人均补贴成本</w:t>
            </w:r>
          </w:p>
        </w:tc>
        <w:tc>
          <w:tcPr>
            <w:tcW w:w="2268" w:type="dxa"/>
            <w:vAlign w:val="center"/>
          </w:tcPr>
          <w:p>
            <w:pPr>
              <w:pStyle w:val="12"/>
            </w:pPr>
            <w:r>
              <w:rPr>
                <w:rFonts w:hint="eastAsia"/>
              </w:rPr>
              <w:t>≥</w:t>
            </w:r>
            <w:r>
              <w:t>2300</w:t>
            </w:r>
            <w:r>
              <w:rPr>
                <w:rFonts w:hint="eastAsia"/>
              </w:rPr>
              <w:t>元</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符合条件退役军人安置率</w:t>
            </w:r>
          </w:p>
        </w:tc>
        <w:tc>
          <w:tcPr>
            <w:tcW w:w="5386" w:type="dxa"/>
            <w:vAlign w:val="center"/>
          </w:tcPr>
          <w:p>
            <w:pPr>
              <w:pStyle w:val="12"/>
            </w:pPr>
            <w:r>
              <w:rPr>
                <w:rFonts w:hint="eastAsia"/>
              </w:rPr>
              <w:t>符合条件退役军人安置率</w:t>
            </w:r>
          </w:p>
        </w:tc>
        <w:tc>
          <w:tcPr>
            <w:tcW w:w="2268" w:type="dxa"/>
            <w:vAlign w:val="center"/>
          </w:tcPr>
          <w:p>
            <w:pPr>
              <w:pStyle w:val="12"/>
            </w:pPr>
            <w:r>
              <w:rPr>
                <w:rFonts w:hint="eastAsia"/>
              </w:rPr>
              <w:t>≥</w:t>
            </w:r>
            <w:r>
              <w:t>98%</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受益对象满意度</w:t>
            </w:r>
          </w:p>
        </w:tc>
        <w:tc>
          <w:tcPr>
            <w:tcW w:w="5386" w:type="dxa"/>
            <w:vAlign w:val="center"/>
          </w:tcPr>
          <w:p>
            <w:pPr>
              <w:pStyle w:val="12"/>
            </w:pPr>
            <w:r>
              <w:rPr>
                <w:rFonts w:hint="eastAsia"/>
              </w:rPr>
              <w:t>受益对象满意度比例</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、党城乡生态护林员补贴绩效目标表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13063425P004C4910258N</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党城乡生态护林员补贴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6.34</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6.34</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预算资金</w:t>
            </w:r>
            <w:r>
              <w:t>6.336</w:t>
            </w:r>
            <w:r>
              <w:rPr>
                <w:rFonts w:hint="eastAsia"/>
              </w:rPr>
              <w:t>万元，其中县级资金</w:t>
            </w:r>
            <w:r>
              <w:t>6.336</w:t>
            </w:r>
            <w:r>
              <w:rPr>
                <w:rFonts w:hint="eastAsia"/>
              </w:rPr>
              <w:t>万元，主要用于发放我乡</w:t>
            </w:r>
            <w:r>
              <w:t>6</w:t>
            </w:r>
            <w:r>
              <w:rPr>
                <w:rFonts w:hint="eastAsia"/>
              </w:rPr>
              <w:t>名生态护林员补贴，按月拨付资金。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0.53</w:t>
            </w:r>
          </w:p>
        </w:tc>
        <w:tc>
          <w:tcPr>
            <w:tcW w:w="2835" w:type="dxa"/>
            <w:vAlign w:val="center"/>
          </w:tcPr>
          <w:p>
            <w:pPr>
              <w:pStyle w:val="13"/>
            </w:pPr>
            <w:r>
              <w:t>1.06</w:t>
            </w:r>
          </w:p>
        </w:tc>
        <w:tc>
          <w:tcPr>
            <w:tcW w:w="2551" w:type="dxa"/>
            <w:vAlign w:val="center"/>
          </w:tcPr>
          <w:p>
            <w:pPr>
              <w:pStyle w:val="13"/>
            </w:pPr>
            <w:r>
              <w:t>1.58</w:t>
            </w:r>
          </w:p>
        </w:tc>
        <w:tc>
          <w:tcPr>
            <w:tcW w:w="3544" w:type="dxa"/>
            <w:gridSpan w:val="2"/>
            <w:vAlign w:val="center"/>
          </w:tcPr>
          <w:p>
            <w:pPr>
              <w:pStyle w:val="13"/>
            </w:pPr>
            <w:r>
              <w:t>6.34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通过日常巡查巡护林业资源，对管护区森林资源进行维护，确保林业资源安全。</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生态护林员巡查次数</w:t>
            </w:r>
          </w:p>
        </w:tc>
        <w:tc>
          <w:tcPr>
            <w:tcW w:w="5386" w:type="dxa"/>
            <w:vAlign w:val="center"/>
          </w:tcPr>
          <w:p>
            <w:pPr>
              <w:pStyle w:val="12"/>
            </w:pPr>
            <w:r>
              <w:rPr>
                <w:rFonts w:hint="eastAsia"/>
              </w:rPr>
              <w:t>生态护林员巡查次数</w:t>
            </w:r>
          </w:p>
        </w:tc>
        <w:tc>
          <w:tcPr>
            <w:tcW w:w="2268" w:type="dxa"/>
            <w:vAlign w:val="center"/>
          </w:tcPr>
          <w:p>
            <w:pPr>
              <w:pStyle w:val="12"/>
            </w:pPr>
            <w:r>
              <w:rPr>
                <w:rFonts w:hint="eastAsia"/>
              </w:rPr>
              <w:t>≥</w:t>
            </w:r>
            <w:r>
              <w:t>36</w:t>
            </w:r>
            <w:r>
              <w:rPr>
                <w:rFonts w:hint="eastAsia"/>
              </w:rPr>
              <w:t>次</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护林员日常巡查覆盖率</w:t>
            </w:r>
          </w:p>
        </w:tc>
        <w:tc>
          <w:tcPr>
            <w:tcW w:w="5386" w:type="dxa"/>
            <w:vAlign w:val="center"/>
          </w:tcPr>
          <w:p>
            <w:pPr>
              <w:pStyle w:val="12"/>
            </w:pPr>
            <w:r>
              <w:rPr>
                <w:rFonts w:hint="eastAsia"/>
              </w:rPr>
              <w:t>护林员日常巡查的面积占应巡查面积的比率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护林员日常巡查及时率</w:t>
            </w:r>
          </w:p>
        </w:tc>
        <w:tc>
          <w:tcPr>
            <w:tcW w:w="5386" w:type="dxa"/>
            <w:vAlign w:val="center"/>
          </w:tcPr>
          <w:p>
            <w:pPr>
              <w:pStyle w:val="12"/>
            </w:pPr>
            <w:r>
              <w:rPr>
                <w:rFonts w:hint="eastAsia"/>
              </w:rPr>
              <w:t>护林员日常巡查及时率</w:t>
            </w:r>
          </w:p>
        </w:tc>
        <w:tc>
          <w:tcPr>
            <w:tcW w:w="2268" w:type="dxa"/>
            <w:vAlign w:val="center"/>
          </w:tcPr>
          <w:p>
            <w:pPr>
              <w:pStyle w:val="12"/>
            </w:pPr>
            <w:r>
              <w:rPr>
                <w:rFonts w:hint="eastAsia"/>
              </w:rPr>
              <w:t>≥</w:t>
            </w:r>
            <w:r>
              <w:t>96%</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护林员月人均补助成本</w:t>
            </w:r>
          </w:p>
        </w:tc>
        <w:tc>
          <w:tcPr>
            <w:tcW w:w="5386" w:type="dxa"/>
            <w:vAlign w:val="center"/>
          </w:tcPr>
          <w:p>
            <w:pPr>
              <w:pStyle w:val="12"/>
            </w:pPr>
            <w:r>
              <w:rPr>
                <w:rFonts w:hint="eastAsia"/>
              </w:rPr>
              <w:t>护林员月人均补助成本</w:t>
            </w:r>
          </w:p>
        </w:tc>
        <w:tc>
          <w:tcPr>
            <w:tcW w:w="2268" w:type="dxa"/>
            <w:vAlign w:val="center"/>
          </w:tcPr>
          <w:p>
            <w:pPr>
              <w:pStyle w:val="12"/>
            </w:pPr>
            <w:r>
              <w:rPr>
                <w:rFonts w:hint="eastAsia"/>
              </w:rPr>
              <w:t>≤</w:t>
            </w:r>
            <w:r>
              <w:t>660</w:t>
            </w:r>
            <w:r>
              <w:rPr>
                <w:rFonts w:hint="eastAsia"/>
              </w:rPr>
              <w:t>元</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管护区内林业资源保护提升情况</w:t>
            </w:r>
          </w:p>
        </w:tc>
        <w:tc>
          <w:tcPr>
            <w:tcW w:w="5386" w:type="dxa"/>
            <w:vAlign w:val="center"/>
          </w:tcPr>
          <w:p>
            <w:pPr>
              <w:pStyle w:val="12"/>
            </w:pPr>
            <w:r>
              <w:rPr>
                <w:rFonts w:hint="eastAsia"/>
              </w:rPr>
              <w:t>管护区内林业资源保护提升情况</w:t>
            </w:r>
          </w:p>
        </w:tc>
        <w:tc>
          <w:tcPr>
            <w:tcW w:w="2268" w:type="dxa"/>
            <w:vAlign w:val="center"/>
          </w:tcPr>
          <w:p>
            <w:pPr>
              <w:pStyle w:val="12"/>
            </w:pPr>
            <w:r>
              <w:rPr>
                <w:rFonts w:hint="eastAsia"/>
              </w:rPr>
              <w:t>有所保护</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群众满意度</w:t>
            </w:r>
          </w:p>
        </w:tc>
        <w:tc>
          <w:tcPr>
            <w:tcW w:w="5386" w:type="dxa"/>
            <w:vAlign w:val="center"/>
          </w:tcPr>
          <w:p>
            <w:pPr>
              <w:pStyle w:val="12"/>
            </w:pPr>
            <w:r>
              <w:rPr>
                <w:rFonts w:hint="eastAsia"/>
              </w:rPr>
              <w:t>群众满意度比例</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、党城乡湾子村公益奖补项目绩效目标表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13063425P00493210059H</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党城乡湾子村公益奖补项目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预算资金</w:t>
            </w:r>
            <w:r>
              <w:t>20</w:t>
            </w:r>
            <w:r>
              <w:rPr>
                <w:rFonts w:hint="eastAsia"/>
              </w:rPr>
              <w:t>万元，主要用于湾子村</w:t>
            </w:r>
            <w:r>
              <w:t>100</w:t>
            </w:r>
            <w:r>
              <w:rPr>
                <w:rFonts w:hint="eastAsia"/>
              </w:rPr>
              <w:t>盏路灯安装。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主要通过安装路灯，方便村民出行，使村民受益。</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安装路灯的盏数</w:t>
            </w:r>
          </w:p>
        </w:tc>
        <w:tc>
          <w:tcPr>
            <w:tcW w:w="5386" w:type="dxa"/>
            <w:vAlign w:val="center"/>
          </w:tcPr>
          <w:p>
            <w:pPr>
              <w:pStyle w:val="12"/>
            </w:pPr>
            <w:r>
              <w:rPr>
                <w:rFonts w:hint="eastAsia"/>
              </w:rPr>
              <w:t>安装路灯盏数</w:t>
            </w:r>
          </w:p>
          <w:p>
            <w:pPr>
              <w:pStyle w:val="12"/>
            </w:pPr>
          </w:p>
        </w:tc>
        <w:tc>
          <w:tcPr>
            <w:tcW w:w="2268" w:type="dxa"/>
            <w:vAlign w:val="center"/>
          </w:tcPr>
          <w:p>
            <w:pPr>
              <w:pStyle w:val="12"/>
            </w:pPr>
            <w:r>
              <w:t>100</w:t>
            </w:r>
            <w:r>
              <w:rPr>
                <w:rFonts w:hint="eastAsia"/>
              </w:rPr>
              <w:t>盏</w:t>
            </w:r>
          </w:p>
        </w:tc>
        <w:tc>
          <w:tcPr>
            <w:tcW w:w="1276" w:type="dxa"/>
            <w:vAlign w:val="center"/>
          </w:tcPr>
          <w:p>
            <w:pPr>
              <w:pStyle w:val="12"/>
            </w:pPr>
            <w:r>
              <w:t xml:space="preserve"> </w:t>
            </w:r>
            <w:r>
              <w:rPr>
                <w:rFonts w:hint="eastAsia"/>
              </w:rP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安装路灯验收通过率</w:t>
            </w:r>
          </w:p>
        </w:tc>
        <w:tc>
          <w:tcPr>
            <w:tcW w:w="5386" w:type="dxa"/>
            <w:vAlign w:val="center"/>
          </w:tcPr>
          <w:p>
            <w:pPr>
              <w:pStyle w:val="12"/>
            </w:pPr>
            <w:r>
              <w:t xml:space="preserve"> </w:t>
            </w:r>
            <w:r>
              <w:rPr>
                <w:rFonts w:hint="eastAsia"/>
              </w:rPr>
              <w:t>安装路灯验收通过率</w:t>
            </w:r>
          </w:p>
          <w:p>
            <w:pPr>
              <w:pStyle w:val="12"/>
            </w:pPr>
          </w:p>
        </w:tc>
        <w:tc>
          <w:tcPr>
            <w:tcW w:w="2268" w:type="dxa"/>
            <w:vAlign w:val="center"/>
          </w:tcPr>
          <w:p>
            <w:pPr>
              <w:pStyle w:val="12"/>
            </w:pPr>
            <w:r>
              <w:rPr>
                <w:rFonts w:hint="eastAsia"/>
              </w:rPr>
              <w:t>≥</w:t>
            </w:r>
            <w:r>
              <w:t>96%</w:t>
            </w:r>
          </w:p>
        </w:tc>
        <w:tc>
          <w:tcPr>
            <w:tcW w:w="1276" w:type="dxa"/>
            <w:vAlign w:val="center"/>
          </w:tcPr>
          <w:p>
            <w:pPr>
              <w:pStyle w:val="12"/>
            </w:pPr>
            <w:r>
              <w:t xml:space="preserve"> </w:t>
            </w:r>
            <w:r>
              <w:rPr>
                <w:rFonts w:hint="eastAsia"/>
              </w:rP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t xml:space="preserve"> </w:t>
            </w:r>
            <w:r>
              <w:rPr>
                <w:rFonts w:hint="eastAsia"/>
              </w:rPr>
              <w:t>安装路灯及时率</w:t>
            </w:r>
          </w:p>
        </w:tc>
        <w:tc>
          <w:tcPr>
            <w:tcW w:w="5386" w:type="dxa"/>
            <w:vAlign w:val="center"/>
          </w:tcPr>
          <w:p>
            <w:pPr>
              <w:pStyle w:val="12"/>
            </w:pPr>
            <w:r>
              <w:t xml:space="preserve"> </w:t>
            </w:r>
            <w:r>
              <w:rPr>
                <w:rFonts w:hint="eastAsia"/>
              </w:rPr>
              <w:t>安装路灯及时率</w:t>
            </w:r>
          </w:p>
          <w:p>
            <w:pPr>
              <w:pStyle w:val="12"/>
            </w:pPr>
          </w:p>
        </w:tc>
        <w:tc>
          <w:tcPr>
            <w:tcW w:w="2268" w:type="dxa"/>
            <w:vAlign w:val="center"/>
          </w:tcPr>
          <w:p>
            <w:pPr>
              <w:pStyle w:val="12"/>
            </w:pPr>
            <w:r>
              <w:rPr>
                <w:rFonts w:hint="eastAsia"/>
              </w:rPr>
              <w:t>≥</w:t>
            </w:r>
            <w:r>
              <w:t>98%</w:t>
            </w:r>
          </w:p>
        </w:tc>
        <w:tc>
          <w:tcPr>
            <w:tcW w:w="1276" w:type="dxa"/>
            <w:vAlign w:val="center"/>
          </w:tcPr>
          <w:p>
            <w:pPr>
              <w:pStyle w:val="12"/>
            </w:pPr>
            <w:r>
              <w:t xml:space="preserve"> </w:t>
            </w:r>
            <w:r>
              <w:rPr>
                <w:rFonts w:hint="eastAsia"/>
              </w:rP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t xml:space="preserve"> </w:t>
            </w:r>
            <w:r>
              <w:rPr>
                <w:rFonts w:hint="eastAsia"/>
              </w:rPr>
              <w:t>安装路灯平均成本</w:t>
            </w:r>
          </w:p>
          <w:p>
            <w:pPr>
              <w:pStyle w:val="12"/>
            </w:pPr>
          </w:p>
        </w:tc>
        <w:tc>
          <w:tcPr>
            <w:tcW w:w="5386" w:type="dxa"/>
            <w:vAlign w:val="center"/>
          </w:tcPr>
          <w:p>
            <w:pPr>
              <w:pStyle w:val="12"/>
            </w:pPr>
            <w:r>
              <w:t xml:space="preserve"> </w:t>
            </w:r>
            <w:r>
              <w:rPr>
                <w:rFonts w:hint="eastAsia"/>
              </w:rPr>
              <w:t>安装路灯平均成本</w:t>
            </w:r>
          </w:p>
          <w:p>
            <w:pPr>
              <w:pStyle w:val="12"/>
            </w:pPr>
          </w:p>
        </w:tc>
        <w:tc>
          <w:tcPr>
            <w:tcW w:w="2268" w:type="dxa"/>
            <w:vAlign w:val="center"/>
          </w:tcPr>
          <w:p>
            <w:pPr>
              <w:pStyle w:val="12"/>
            </w:pPr>
            <w:r>
              <w:rPr>
                <w:rFonts w:hint="eastAsia"/>
              </w:rPr>
              <w:t>≤</w:t>
            </w:r>
            <w:r>
              <w:t>2000</w:t>
            </w:r>
            <w:r>
              <w:rPr>
                <w:rFonts w:hint="eastAsia"/>
              </w:rPr>
              <w:t>元</w:t>
            </w:r>
            <w:r>
              <w:t>/</w:t>
            </w:r>
            <w:r>
              <w:rPr>
                <w:rFonts w:hint="eastAsia"/>
              </w:rPr>
              <w:t>盏</w:t>
            </w:r>
          </w:p>
        </w:tc>
        <w:tc>
          <w:tcPr>
            <w:tcW w:w="1276" w:type="dxa"/>
            <w:vAlign w:val="center"/>
          </w:tcPr>
          <w:p>
            <w:pPr>
              <w:pStyle w:val="12"/>
            </w:pPr>
            <w:r>
              <w:t xml:space="preserve"> </w:t>
            </w:r>
            <w:r>
              <w:rPr>
                <w:rFonts w:hint="eastAsia"/>
              </w:rP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t xml:space="preserve"> </w:t>
            </w:r>
            <w:r>
              <w:rPr>
                <w:rFonts w:hint="eastAsia"/>
              </w:rPr>
              <w:t>群众出行便捷率</w:t>
            </w:r>
          </w:p>
          <w:p>
            <w:pPr>
              <w:pStyle w:val="12"/>
            </w:pPr>
          </w:p>
        </w:tc>
        <w:tc>
          <w:tcPr>
            <w:tcW w:w="5386" w:type="dxa"/>
            <w:vAlign w:val="center"/>
          </w:tcPr>
          <w:p>
            <w:pPr>
              <w:pStyle w:val="12"/>
            </w:pPr>
            <w:r>
              <w:t xml:space="preserve"> </w:t>
            </w:r>
            <w:r>
              <w:rPr>
                <w:rFonts w:hint="eastAsia"/>
              </w:rPr>
              <w:t>群众出行便捷率</w:t>
            </w:r>
          </w:p>
          <w:p>
            <w:pPr>
              <w:pStyle w:val="12"/>
            </w:pPr>
          </w:p>
        </w:tc>
        <w:tc>
          <w:tcPr>
            <w:tcW w:w="2268" w:type="dxa"/>
            <w:vAlign w:val="center"/>
          </w:tcPr>
          <w:p>
            <w:pPr>
              <w:pStyle w:val="12"/>
            </w:pPr>
            <w:r>
              <w:rPr>
                <w:rFonts w:hint="eastAsia"/>
              </w:rPr>
              <w:t>≥</w:t>
            </w:r>
            <w:r>
              <w:t>60%</w:t>
            </w:r>
          </w:p>
        </w:tc>
        <w:tc>
          <w:tcPr>
            <w:tcW w:w="1276" w:type="dxa"/>
            <w:vAlign w:val="center"/>
          </w:tcPr>
          <w:p>
            <w:pPr>
              <w:pStyle w:val="12"/>
            </w:pPr>
            <w:r>
              <w:t xml:space="preserve"> </w:t>
            </w:r>
            <w:r>
              <w:rPr>
                <w:rFonts w:hint="eastAsia"/>
              </w:rP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t xml:space="preserve"> </w:t>
            </w:r>
            <w:r>
              <w:rPr>
                <w:rFonts w:hint="eastAsia"/>
              </w:rPr>
              <w:t>服务群众满意度</w:t>
            </w:r>
          </w:p>
          <w:p>
            <w:pPr>
              <w:pStyle w:val="12"/>
            </w:pPr>
          </w:p>
        </w:tc>
        <w:tc>
          <w:tcPr>
            <w:tcW w:w="5386" w:type="dxa"/>
            <w:vAlign w:val="center"/>
          </w:tcPr>
          <w:p>
            <w:pPr>
              <w:pStyle w:val="12"/>
            </w:pPr>
            <w:r>
              <w:t xml:space="preserve"> </w:t>
            </w:r>
            <w:r>
              <w:rPr>
                <w:rFonts w:hint="eastAsia"/>
              </w:rPr>
              <w:t>服务群众满意度</w:t>
            </w:r>
          </w:p>
          <w:p>
            <w:pPr>
              <w:pStyle w:val="12"/>
            </w:pPr>
          </w:p>
        </w:tc>
        <w:tc>
          <w:tcPr>
            <w:tcW w:w="2268" w:type="dxa"/>
            <w:vAlign w:val="center"/>
          </w:tcPr>
          <w:p>
            <w:pPr>
              <w:pStyle w:val="12"/>
            </w:pPr>
            <w:r>
              <w:rPr>
                <w:rFonts w:hint="eastAsia"/>
              </w:rPr>
              <w:t>≥</w:t>
            </w:r>
            <w:r>
              <w:t>96%</w:t>
            </w:r>
          </w:p>
        </w:tc>
        <w:tc>
          <w:tcPr>
            <w:tcW w:w="1276" w:type="dxa"/>
            <w:vAlign w:val="center"/>
          </w:tcPr>
          <w:p>
            <w:pPr>
              <w:pStyle w:val="12"/>
            </w:pPr>
            <w:r>
              <w:t xml:space="preserve"> </w:t>
            </w:r>
            <w:r>
              <w:rPr>
                <w:rFonts w:hint="eastAsia"/>
              </w:rPr>
              <w:t>依据工作方案</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、党城乡网格员生活补贴绩效目标表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13063425P004C4910259A</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党城乡网格员生活补贴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18.00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18.00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预算资金</w:t>
            </w:r>
            <w:r>
              <w:t>18</w:t>
            </w:r>
            <w:r>
              <w:rPr>
                <w:rFonts w:hint="eastAsia"/>
              </w:rPr>
              <w:t>万元，其中县级资金</w:t>
            </w:r>
            <w:r>
              <w:t>18</w:t>
            </w:r>
            <w:r>
              <w:rPr>
                <w:rFonts w:hint="eastAsia"/>
              </w:rPr>
              <w:t>万元，主要用于发放我乡</w:t>
            </w:r>
            <w:r>
              <w:t>30</w:t>
            </w:r>
            <w:r>
              <w:rPr>
                <w:rFonts w:hint="eastAsia"/>
              </w:rPr>
              <w:t>名网格员生活补贴，按月拨付资金。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4.50</w:t>
            </w:r>
          </w:p>
        </w:tc>
        <w:tc>
          <w:tcPr>
            <w:tcW w:w="2835" w:type="dxa"/>
            <w:vAlign w:val="center"/>
          </w:tcPr>
          <w:p>
            <w:pPr>
              <w:pStyle w:val="13"/>
            </w:pPr>
            <w:r>
              <w:t>9.00</w:t>
            </w:r>
          </w:p>
        </w:tc>
        <w:tc>
          <w:tcPr>
            <w:tcW w:w="2551" w:type="dxa"/>
            <w:vAlign w:val="center"/>
          </w:tcPr>
          <w:p>
            <w:pPr>
              <w:pStyle w:val="13"/>
            </w:pPr>
            <w:r>
              <w:t>13.50</w:t>
            </w:r>
          </w:p>
        </w:tc>
        <w:tc>
          <w:tcPr>
            <w:tcW w:w="3544" w:type="dxa"/>
            <w:gridSpan w:val="2"/>
            <w:vAlign w:val="center"/>
          </w:tcPr>
          <w:p>
            <w:pPr>
              <w:pStyle w:val="13"/>
            </w:pPr>
            <w:r>
              <w:t>18.00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通过对网格责任辖区内污染源底数及变化情况进行调查、宣传环境保护法律法规及相关环保知识等</w:t>
            </w:r>
            <w:r>
              <w:t xml:space="preserve"> </w:t>
            </w:r>
            <w:r>
              <w:rPr>
                <w:rFonts w:hint="eastAsia"/>
              </w:rPr>
              <w:t>，确保人居环境整洁安全。</w:t>
            </w:r>
            <w:r>
              <w:tab/>
            </w:r>
            <w:r>
              <w:tab/>
            </w:r>
            <w:r>
              <w:tab/>
            </w:r>
          </w:p>
          <w:p>
            <w:pPr>
              <w:pStyle w:val="12"/>
            </w:pPr>
            <w:r>
              <w:t>2."</w:t>
            </w:r>
            <w:r>
              <w:rPr>
                <w:rFonts w:hint="eastAsia"/>
              </w:rPr>
              <w:t>按时发放生活补贴，使其更认真负责开展工作。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网格员所服务的村的数量</w:t>
            </w:r>
          </w:p>
        </w:tc>
        <w:tc>
          <w:tcPr>
            <w:tcW w:w="5386" w:type="dxa"/>
            <w:vAlign w:val="center"/>
          </w:tcPr>
          <w:p>
            <w:pPr>
              <w:pStyle w:val="12"/>
            </w:pPr>
            <w:r>
              <w:rPr>
                <w:rFonts w:hint="eastAsia"/>
              </w:rPr>
              <w:t>网格员所服务的村的数量</w:t>
            </w:r>
          </w:p>
        </w:tc>
        <w:tc>
          <w:tcPr>
            <w:tcW w:w="2268" w:type="dxa"/>
            <w:vAlign w:val="center"/>
          </w:tcPr>
          <w:p>
            <w:pPr>
              <w:pStyle w:val="12"/>
            </w:pPr>
            <w:r>
              <w:t>14</w:t>
            </w:r>
            <w:r>
              <w:rPr>
                <w:rFonts w:hint="eastAsia"/>
              </w:rPr>
              <w:t>个</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宣传服务到位率</w:t>
            </w:r>
          </w:p>
        </w:tc>
        <w:tc>
          <w:tcPr>
            <w:tcW w:w="5386" w:type="dxa"/>
            <w:vAlign w:val="center"/>
          </w:tcPr>
          <w:p>
            <w:pPr>
              <w:pStyle w:val="12"/>
            </w:pPr>
            <w:r>
              <w:rPr>
                <w:rFonts w:hint="eastAsia"/>
              </w:rPr>
              <w:t>政策法律宣传服务到位率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宣传服务及时率</w:t>
            </w:r>
          </w:p>
        </w:tc>
        <w:tc>
          <w:tcPr>
            <w:tcW w:w="5386" w:type="dxa"/>
            <w:vAlign w:val="center"/>
          </w:tcPr>
          <w:p>
            <w:pPr>
              <w:pStyle w:val="12"/>
            </w:pPr>
            <w:r>
              <w:rPr>
                <w:rFonts w:hint="eastAsia"/>
              </w:rPr>
              <w:t>政策法律宣传服务及时率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网格员月人均补助成本</w:t>
            </w:r>
          </w:p>
        </w:tc>
        <w:tc>
          <w:tcPr>
            <w:tcW w:w="5386" w:type="dxa"/>
            <w:vAlign w:val="center"/>
          </w:tcPr>
          <w:p>
            <w:pPr>
              <w:pStyle w:val="12"/>
            </w:pPr>
            <w:r>
              <w:rPr>
                <w:rFonts w:hint="eastAsia"/>
              </w:rPr>
              <w:t>网格员月人均补助成本</w:t>
            </w:r>
          </w:p>
        </w:tc>
        <w:tc>
          <w:tcPr>
            <w:tcW w:w="2268" w:type="dxa"/>
            <w:vAlign w:val="center"/>
          </w:tcPr>
          <w:p>
            <w:pPr>
              <w:pStyle w:val="12"/>
            </w:pPr>
            <w:r>
              <w:t>500</w:t>
            </w:r>
            <w:r>
              <w:rPr>
                <w:rFonts w:hint="eastAsia"/>
              </w:rPr>
              <w:t>元</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环保政策知晓率</w:t>
            </w:r>
          </w:p>
        </w:tc>
        <w:tc>
          <w:tcPr>
            <w:tcW w:w="5386" w:type="dxa"/>
            <w:vAlign w:val="center"/>
          </w:tcPr>
          <w:p>
            <w:pPr>
              <w:pStyle w:val="12"/>
            </w:pPr>
            <w:r>
              <w:rPr>
                <w:rFonts w:hint="eastAsia"/>
              </w:rPr>
              <w:t>环保政策知晓率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受益对象满意度</w:t>
            </w:r>
          </w:p>
        </w:tc>
        <w:tc>
          <w:tcPr>
            <w:tcW w:w="5386" w:type="dxa"/>
            <w:vAlign w:val="center"/>
          </w:tcPr>
          <w:p>
            <w:pPr>
              <w:pStyle w:val="12"/>
            </w:pPr>
            <w:r>
              <w:rPr>
                <w:rFonts w:hint="eastAsia"/>
              </w:rPr>
              <w:t>受益对象满意度比例</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、党城乡下沉干部工作队工作经费绩效目标表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13063425P00439810037H</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党城乡下沉干部工作队工作经费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8.00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8.00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w:t>
            </w:r>
            <w:r>
              <w:rPr>
                <w:rFonts w:hint="eastAsia"/>
              </w:rPr>
              <w:t>预算资金</w:t>
            </w:r>
            <w:r>
              <w:t>8</w:t>
            </w:r>
            <w:r>
              <w:rPr>
                <w:rFonts w:hint="eastAsia"/>
              </w:rPr>
              <w:t>万元，其中县级资金</w:t>
            </w:r>
            <w:r>
              <w:t>8</w:t>
            </w:r>
            <w:r>
              <w:rPr>
                <w:rFonts w:hint="eastAsia"/>
              </w:rPr>
              <w:t>万元，主要用于下沉工作队日常开展工作经费，按工作开展进度拨付资金。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通过下沉工作队帮扶指导推进农村经济发展，维护社会稳定，联系服务群众，帮助群众解决急难险盼的问题。</w:t>
            </w:r>
            <w:r>
              <w:tab/>
            </w:r>
            <w:r>
              <w:tab/>
            </w:r>
            <w:r>
              <w:tab/>
            </w:r>
            <w:r>
              <w:tab/>
            </w:r>
          </w:p>
          <w:p>
            <w:pPr>
              <w:pStyle w:val="12"/>
            </w:pPr>
            <w:r>
              <w:t>2.</w:t>
            </w:r>
            <w:r>
              <w:rPr>
                <w:rFonts w:hint="eastAsia"/>
              </w:rPr>
              <w:t>通过下沉工作队帮扶指导有效增强基层村级党组织力量，提高党组织建设标准化、规范化水平。</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下沉工作队帮扶村集体数量</w:t>
            </w:r>
          </w:p>
        </w:tc>
        <w:tc>
          <w:tcPr>
            <w:tcW w:w="5386" w:type="dxa"/>
            <w:vAlign w:val="center"/>
          </w:tcPr>
          <w:p>
            <w:pPr>
              <w:pStyle w:val="12"/>
            </w:pPr>
            <w:r>
              <w:rPr>
                <w:rFonts w:hint="eastAsia"/>
              </w:rPr>
              <w:t>下沉工作队帮扶村集体数量</w:t>
            </w:r>
          </w:p>
        </w:tc>
        <w:tc>
          <w:tcPr>
            <w:tcW w:w="2268" w:type="dxa"/>
            <w:vAlign w:val="center"/>
          </w:tcPr>
          <w:p>
            <w:pPr>
              <w:pStyle w:val="12"/>
            </w:pPr>
            <w:r>
              <w:t>1</w:t>
            </w:r>
            <w:r>
              <w:rPr>
                <w:rFonts w:hint="eastAsia"/>
              </w:rPr>
              <w:t>个</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下沉工作队工作落实到位率</w:t>
            </w:r>
          </w:p>
        </w:tc>
        <w:tc>
          <w:tcPr>
            <w:tcW w:w="5386" w:type="dxa"/>
            <w:vAlign w:val="center"/>
          </w:tcPr>
          <w:p>
            <w:pPr>
              <w:pStyle w:val="12"/>
            </w:pPr>
            <w:r>
              <w:rPr>
                <w:rFonts w:hint="eastAsia"/>
              </w:rPr>
              <w:t>下沉工作队工作落实到位率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下沉工作队工作完成及时率</w:t>
            </w:r>
          </w:p>
        </w:tc>
        <w:tc>
          <w:tcPr>
            <w:tcW w:w="5386" w:type="dxa"/>
            <w:vAlign w:val="center"/>
          </w:tcPr>
          <w:p>
            <w:pPr>
              <w:pStyle w:val="12"/>
            </w:pPr>
            <w:r>
              <w:rPr>
                <w:rFonts w:hint="eastAsia"/>
              </w:rPr>
              <w:t>下沉工作队工作完成及时率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每个下沉工作队年成本</w:t>
            </w:r>
          </w:p>
        </w:tc>
        <w:tc>
          <w:tcPr>
            <w:tcW w:w="5386" w:type="dxa"/>
            <w:vAlign w:val="center"/>
          </w:tcPr>
          <w:p>
            <w:pPr>
              <w:pStyle w:val="12"/>
            </w:pPr>
            <w:r>
              <w:rPr>
                <w:rFonts w:hint="eastAsia"/>
              </w:rPr>
              <w:t>每个下沉工作队年成本</w:t>
            </w:r>
          </w:p>
        </w:tc>
        <w:tc>
          <w:tcPr>
            <w:tcW w:w="2268" w:type="dxa"/>
            <w:vAlign w:val="center"/>
          </w:tcPr>
          <w:p>
            <w:pPr>
              <w:pStyle w:val="12"/>
            </w:pPr>
            <w:r>
              <w:rPr>
                <w:rFonts w:hint="eastAsia"/>
              </w:rPr>
              <w:t>≤</w:t>
            </w:r>
            <w:r>
              <w:t>8</w:t>
            </w:r>
            <w:r>
              <w:rPr>
                <w:rFonts w:hint="eastAsia"/>
              </w:rPr>
              <w:t>万元</w:t>
            </w:r>
            <w:r>
              <w:t>/</w:t>
            </w:r>
            <w:r>
              <w:rPr>
                <w:rFonts w:hint="eastAsia"/>
              </w:rPr>
              <w:t>队</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村级服务水平提升情况</w:t>
            </w:r>
          </w:p>
        </w:tc>
        <w:tc>
          <w:tcPr>
            <w:tcW w:w="5386" w:type="dxa"/>
            <w:vAlign w:val="center"/>
          </w:tcPr>
          <w:p>
            <w:pPr>
              <w:pStyle w:val="12"/>
            </w:pPr>
            <w:r>
              <w:rPr>
                <w:rFonts w:hint="eastAsia"/>
              </w:rPr>
              <w:t>村级服务水平提升情况</w:t>
            </w:r>
          </w:p>
        </w:tc>
        <w:tc>
          <w:tcPr>
            <w:tcW w:w="2268" w:type="dxa"/>
            <w:vAlign w:val="center"/>
          </w:tcPr>
          <w:p>
            <w:pPr>
              <w:pStyle w:val="12"/>
            </w:pPr>
            <w:r>
              <w:rPr>
                <w:rFonts w:hint="eastAsia"/>
              </w:rPr>
              <w:t>显著提升</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受益群体满意度</w:t>
            </w:r>
          </w:p>
        </w:tc>
        <w:tc>
          <w:tcPr>
            <w:tcW w:w="5386" w:type="dxa"/>
            <w:vAlign w:val="center"/>
          </w:tcPr>
          <w:p>
            <w:pPr>
              <w:pStyle w:val="12"/>
            </w:pPr>
            <w:r>
              <w:rPr>
                <w:rFonts w:hint="eastAsia"/>
              </w:rPr>
              <w:t>受益群体满意度</w:t>
            </w:r>
          </w:p>
        </w:tc>
        <w:tc>
          <w:tcPr>
            <w:tcW w:w="2268" w:type="dxa"/>
            <w:vAlign w:val="center"/>
          </w:tcPr>
          <w:p>
            <w:pPr>
              <w:pStyle w:val="12"/>
            </w:pPr>
            <w:r>
              <w:rPr>
                <w:rFonts w:hint="eastAsia"/>
              </w:rPr>
              <w:t>≥</w:t>
            </w:r>
            <w:r>
              <w:t>95 %</w:t>
            </w:r>
          </w:p>
        </w:tc>
        <w:tc>
          <w:tcPr>
            <w:tcW w:w="1276" w:type="dxa"/>
            <w:vAlign w:val="center"/>
          </w:tcPr>
          <w:p>
            <w:pPr>
              <w:pStyle w:val="12"/>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、党城乡征兵工作经费绩效目标表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13063425P00427310119P</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党城乡征兵工作经费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预算资金</w:t>
            </w:r>
            <w:r>
              <w:t>20000</w:t>
            </w:r>
            <w:r>
              <w:rPr>
                <w:rFonts w:hint="eastAsia"/>
              </w:rPr>
              <w:t>元，其中县级资金</w:t>
            </w:r>
            <w:r>
              <w:t>20000</w:t>
            </w:r>
            <w:r>
              <w:rPr>
                <w:rFonts w:hint="eastAsia"/>
              </w:rPr>
              <w:t>元，主要用于全年两次征兵工作，按工作进度拨付资金。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通过开展征兵工作，为国家招录适龄青年入伍参军，为国家输入武装力量。</w:t>
            </w:r>
            <w:r>
              <w:tab/>
            </w:r>
            <w:r>
              <w:t>""</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t xml:space="preserve"> </w:t>
            </w:r>
            <w:r>
              <w:rPr>
                <w:rFonts w:hint="eastAsia"/>
              </w:rPr>
              <w:t>征兵工作开展次数</w:t>
            </w:r>
          </w:p>
        </w:tc>
        <w:tc>
          <w:tcPr>
            <w:tcW w:w="5386" w:type="dxa"/>
            <w:vAlign w:val="center"/>
          </w:tcPr>
          <w:p>
            <w:pPr>
              <w:pStyle w:val="12"/>
            </w:pPr>
            <w:r>
              <w:t xml:space="preserve"> </w:t>
            </w:r>
            <w:r>
              <w:rPr>
                <w:rFonts w:hint="eastAsia"/>
              </w:rPr>
              <w:t>每年征兵工作开展次数</w:t>
            </w:r>
          </w:p>
        </w:tc>
        <w:tc>
          <w:tcPr>
            <w:tcW w:w="2268" w:type="dxa"/>
            <w:vAlign w:val="center"/>
          </w:tcPr>
          <w:p>
            <w:pPr>
              <w:pStyle w:val="12"/>
            </w:pPr>
            <w:r>
              <w:t>2</w:t>
            </w:r>
            <w:r>
              <w:rPr>
                <w:rFonts w:hint="eastAsia"/>
              </w:rPr>
              <w:t>次</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t xml:space="preserve"> </w:t>
            </w:r>
            <w:r>
              <w:rPr>
                <w:rFonts w:hint="eastAsia"/>
              </w:rPr>
              <w:t>毕业大学生入伍率</w:t>
            </w:r>
          </w:p>
        </w:tc>
        <w:tc>
          <w:tcPr>
            <w:tcW w:w="5386" w:type="dxa"/>
            <w:vAlign w:val="center"/>
          </w:tcPr>
          <w:p>
            <w:pPr>
              <w:pStyle w:val="12"/>
            </w:pPr>
            <w:r>
              <w:rPr>
                <w:rFonts w:hint="eastAsia"/>
              </w:rPr>
              <w:t>征集毕业大学生入伍率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春季征兵工作完成时间</w:t>
            </w:r>
          </w:p>
        </w:tc>
        <w:tc>
          <w:tcPr>
            <w:tcW w:w="5386" w:type="dxa"/>
            <w:vAlign w:val="center"/>
          </w:tcPr>
          <w:p>
            <w:pPr>
              <w:pStyle w:val="12"/>
            </w:pPr>
            <w:r>
              <w:rPr>
                <w:rFonts w:hint="eastAsia"/>
              </w:rPr>
              <w:t>春季征兵工作完成时间</w:t>
            </w:r>
          </w:p>
        </w:tc>
        <w:tc>
          <w:tcPr>
            <w:tcW w:w="2268" w:type="dxa"/>
            <w:vAlign w:val="center"/>
          </w:tcPr>
          <w:p>
            <w:pPr>
              <w:pStyle w:val="12"/>
            </w:pPr>
            <w:r>
              <w:t>3</w:t>
            </w:r>
            <w:r>
              <w:rPr>
                <w:rFonts w:hint="eastAsia"/>
              </w:rPr>
              <w:t>月底</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秋季征兵工作完成时间</w:t>
            </w:r>
          </w:p>
        </w:tc>
        <w:tc>
          <w:tcPr>
            <w:tcW w:w="5386" w:type="dxa"/>
            <w:vAlign w:val="center"/>
          </w:tcPr>
          <w:p>
            <w:pPr>
              <w:pStyle w:val="12"/>
            </w:pPr>
            <w:r>
              <w:rPr>
                <w:rFonts w:hint="eastAsia"/>
              </w:rPr>
              <w:t>秋季征兵工作完成时间</w:t>
            </w:r>
          </w:p>
        </w:tc>
        <w:tc>
          <w:tcPr>
            <w:tcW w:w="2268" w:type="dxa"/>
            <w:vAlign w:val="center"/>
          </w:tcPr>
          <w:p>
            <w:pPr>
              <w:pStyle w:val="12"/>
            </w:pPr>
            <w:r>
              <w:t>9</w:t>
            </w:r>
            <w:r>
              <w:rPr>
                <w:rFonts w:hint="eastAsia"/>
              </w:rPr>
              <w:t>月底</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征兵工作经费成本</w:t>
            </w:r>
          </w:p>
        </w:tc>
        <w:tc>
          <w:tcPr>
            <w:tcW w:w="5386" w:type="dxa"/>
            <w:vAlign w:val="center"/>
          </w:tcPr>
          <w:p>
            <w:pPr>
              <w:pStyle w:val="12"/>
            </w:pPr>
            <w:r>
              <w:rPr>
                <w:rFonts w:hint="eastAsia"/>
              </w:rPr>
              <w:t>征兵工作每次平均成本</w:t>
            </w:r>
          </w:p>
        </w:tc>
        <w:tc>
          <w:tcPr>
            <w:tcW w:w="2268" w:type="dxa"/>
            <w:vAlign w:val="center"/>
          </w:tcPr>
          <w:p>
            <w:pPr>
              <w:pStyle w:val="12"/>
            </w:pPr>
            <w:r>
              <w:rPr>
                <w:rFonts w:hint="eastAsia"/>
              </w:rPr>
              <w:t>≤</w:t>
            </w:r>
            <w:r>
              <w:t>1</w:t>
            </w:r>
            <w:r>
              <w:rPr>
                <w:rFonts w:hint="eastAsia"/>
              </w:rPr>
              <w:t>万元</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征兵政策知晓率</w:t>
            </w:r>
          </w:p>
        </w:tc>
        <w:tc>
          <w:tcPr>
            <w:tcW w:w="5386" w:type="dxa"/>
            <w:vAlign w:val="center"/>
          </w:tcPr>
          <w:p>
            <w:pPr>
              <w:pStyle w:val="12"/>
            </w:pPr>
            <w:r>
              <w:rPr>
                <w:rFonts w:hint="eastAsia"/>
              </w:rPr>
              <w:t>适龄应征青年政策知晓率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服务对象满意度</w:t>
            </w:r>
          </w:p>
        </w:tc>
        <w:tc>
          <w:tcPr>
            <w:tcW w:w="5386" w:type="dxa"/>
            <w:vAlign w:val="center"/>
          </w:tcPr>
          <w:p>
            <w:pPr>
              <w:pStyle w:val="12"/>
            </w:pPr>
            <w:r>
              <w:rPr>
                <w:rFonts w:hint="eastAsia"/>
              </w:rPr>
              <w:t>服务对象满意度比率</w:t>
            </w:r>
          </w:p>
          <w:p>
            <w:pPr>
              <w:pStyle w:val="12"/>
            </w:pP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、党城乡正常离任村干部生活补贴绩效目标表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13063425P00GFMB10266P</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党城乡正常离任村干部生活补贴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8.00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8.00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预算数为</w:t>
            </w:r>
            <w:r>
              <w:t>8</w:t>
            </w:r>
            <w:r>
              <w:rPr>
                <w:rFonts w:hint="eastAsia"/>
              </w:rPr>
              <w:t>万元，其中县级财政资金为</w:t>
            </w:r>
            <w:r>
              <w:t>8</w:t>
            </w:r>
            <w:r>
              <w:rPr>
                <w:rFonts w:hint="eastAsia"/>
              </w:rPr>
              <w:t>万元，主要用于发放正常离任村干部生活补贴。年底一次性拨付资金。</w:t>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通过发放正常离任村干部生活补贴，确保离任村干部生活得到基本保障。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离任村干部人数</w:t>
            </w:r>
          </w:p>
        </w:tc>
        <w:tc>
          <w:tcPr>
            <w:tcW w:w="5386" w:type="dxa"/>
            <w:vAlign w:val="center"/>
          </w:tcPr>
          <w:p>
            <w:pPr>
              <w:pStyle w:val="12"/>
            </w:pPr>
            <w:r>
              <w:rPr>
                <w:rFonts w:hint="eastAsia"/>
              </w:rPr>
              <w:t>享受补贴的离任村干部人数</w:t>
            </w:r>
          </w:p>
        </w:tc>
        <w:tc>
          <w:tcPr>
            <w:tcW w:w="2268" w:type="dxa"/>
            <w:vAlign w:val="center"/>
          </w:tcPr>
          <w:p>
            <w:pPr>
              <w:pStyle w:val="12"/>
            </w:pPr>
            <w:r>
              <w:t>28</w:t>
            </w:r>
            <w:r>
              <w:rPr>
                <w:rFonts w:hint="eastAsia"/>
              </w:rPr>
              <w:t>人</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生活补贴发放到位率</w:t>
            </w:r>
          </w:p>
        </w:tc>
        <w:tc>
          <w:tcPr>
            <w:tcW w:w="5386" w:type="dxa"/>
            <w:vAlign w:val="center"/>
          </w:tcPr>
          <w:p>
            <w:pPr>
              <w:pStyle w:val="12"/>
            </w:pPr>
            <w:r>
              <w:rPr>
                <w:rFonts w:hint="eastAsia"/>
              </w:rPr>
              <w:t>离任村干部生活补贴发放到位率</w:t>
            </w:r>
          </w:p>
        </w:tc>
        <w:tc>
          <w:tcPr>
            <w:tcW w:w="2268" w:type="dxa"/>
            <w:vAlign w:val="center"/>
          </w:tcPr>
          <w:p>
            <w:pPr>
              <w:pStyle w:val="12"/>
            </w:pPr>
            <w:r>
              <w:t>100%</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生活补贴发放时间</w:t>
            </w:r>
          </w:p>
        </w:tc>
        <w:tc>
          <w:tcPr>
            <w:tcW w:w="5386" w:type="dxa"/>
            <w:vAlign w:val="center"/>
          </w:tcPr>
          <w:p>
            <w:pPr>
              <w:pStyle w:val="12"/>
            </w:pPr>
            <w:r>
              <w:rPr>
                <w:rFonts w:hint="eastAsia"/>
              </w:rPr>
              <w:t>离任村干部生活补贴发放时间</w:t>
            </w:r>
          </w:p>
        </w:tc>
        <w:tc>
          <w:tcPr>
            <w:tcW w:w="2268" w:type="dxa"/>
            <w:vAlign w:val="center"/>
          </w:tcPr>
          <w:p>
            <w:pPr>
              <w:pStyle w:val="12"/>
            </w:pPr>
            <w:r>
              <w:t>12</w:t>
            </w:r>
            <w:r>
              <w:rPr>
                <w:rFonts w:hint="eastAsia"/>
              </w:rPr>
              <w:t>月前</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生活补贴人均标准</w:t>
            </w:r>
          </w:p>
        </w:tc>
        <w:tc>
          <w:tcPr>
            <w:tcW w:w="5386" w:type="dxa"/>
            <w:vAlign w:val="center"/>
          </w:tcPr>
          <w:p>
            <w:pPr>
              <w:pStyle w:val="12"/>
            </w:pPr>
            <w:r>
              <w:rPr>
                <w:rFonts w:hint="eastAsia"/>
              </w:rPr>
              <w:t>每人任职每满一年每月补助标准</w:t>
            </w:r>
          </w:p>
        </w:tc>
        <w:tc>
          <w:tcPr>
            <w:tcW w:w="2268" w:type="dxa"/>
            <w:vAlign w:val="center"/>
          </w:tcPr>
          <w:p>
            <w:pPr>
              <w:pStyle w:val="12"/>
            </w:pPr>
            <w:r>
              <w:t>20</w:t>
            </w:r>
            <w:r>
              <w:rPr>
                <w:rFonts w:hint="eastAsia"/>
              </w:rPr>
              <w:t>元</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离任村干部生活水平保障情况</w:t>
            </w:r>
          </w:p>
        </w:tc>
        <w:tc>
          <w:tcPr>
            <w:tcW w:w="5386" w:type="dxa"/>
            <w:vAlign w:val="center"/>
          </w:tcPr>
          <w:p>
            <w:pPr>
              <w:pStyle w:val="12"/>
            </w:pPr>
            <w:r>
              <w:rPr>
                <w:rFonts w:hint="eastAsia"/>
              </w:rPr>
              <w:t>离任村干部生活水平保障情况</w:t>
            </w:r>
          </w:p>
        </w:tc>
        <w:tc>
          <w:tcPr>
            <w:tcW w:w="2268" w:type="dxa"/>
            <w:vAlign w:val="center"/>
          </w:tcPr>
          <w:p>
            <w:pPr>
              <w:pStyle w:val="12"/>
            </w:pPr>
            <w:r>
              <w:rPr>
                <w:rFonts w:hint="eastAsia"/>
              </w:rPr>
              <w:t>有效保障</w:t>
            </w:r>
          </w:p>
        </w:tc>
        <w:tc>
          <w:tcPr>
            <w:tcW w:w="1276" w:type="dxa"/>
            <w:vAlign w:val="center"/>
          </w:tcPr>
          <w:p>
            <w:pPr>
              <w:pStyle w:val="12"/>
            </w:pPr>
            <w:r>
              <w:rPr>
                <w:rFonts w:hint="eastAsia"/>
              </w:rP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受益群体满意度</w:t>
            </w:r>
          </w:p>
        </w:tc>
        <w:tc>
          <w:tcPr>
            <w:tcW w:w="5386" w:type="dxa"/>
            <w:vAlign w:val="center"/>
          </w:tcPr>
          <w:p>
            <w:pPr>
              <w:pStyle w:val="12"/>
            </w:pPr>
            <w:r>
              <w:rPr>
                <w:rFonts w:hint="eastAsia"/>
              </w:rPr>
              <w:t>受益离任村干部满意人数占全部的比率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、党城乡郑家庄村公益奖补项目绩效目标表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13063425P00493210058X</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党城乡郑家庄村公益奖补项目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预算资金</w:t>
            </w:r>
            <w:r>
              <w:t>20</w:t>
            </w:r>
            <w:r>
              <w:rPr>
                <w:rFonts w:hint="eastAsia"/>
              </w:rPr>
              <w:t>万元，主要用于郑家庄村</w:t>
            </w:r>
            <w:r>
              <w:t>100</w:t>
            </w:r>
            <w:r>
              <w:rPr>
                <w:rFonts w:hint="eastAsia"/>
              </w:rPr>
              <w:t>盏路灯安装。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主要通过安装路灯，方便村民出行，使村民受益。</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t xml:space="preserve"> </w:t>
            </w:r>
            <w:r>
              <w:rPr>
                <w:rFonts w:hint="eastAsia"/>
              </w:rPr>
              <w:t>安装路灯盏数</w:t>
            </w:r>
          </w:p>
          <w:p>
            <w:pPr>
              <w:pStyle w:val="12"/>
            </w:pPr>
          </w:p>
        </w:tc>
        <w:tc>
          <w:tcPr>
            <w:tcW w:w="5386" w:type="dxa"/>
            <w:vAlign w:val="center"/>
          </w:tcPr>
          <w:p>
            <w:pPr>
              <w:pStyle w:val="12"/>
            </w:pPr>
            <w:r>
              <w:t xml:space="preserve"> </w:t>
            </w:r>
            <w:r>
              <w:rPr>
                <w:rFonts w:hint="eastAsia"/>
              </w:rPr>
              <w:t>安装路灯盏数</w:t>
            </w:r>
          </w:p>
          <w:p>
            <w:pPr>
              <w:pStyle w:val="12"/>
            </w:pPr>
          </w:p>
        </w:tc>
        <w:tc>
          <w:tcPr>
            <w:tcW w:w="2268" w:type="dxa"/>
            <w:vAlign w:val="center"/>
          </w:tcPr>
          <w:p>
            <w:pPr>
              <w:pStyle w:val="12"/>
            </w:pPr>
            <w:r>
              <w:t>100</w:t>
            </w:r>
            <w:r>
              <w:rPr>
                <w:rFonts w:hint="eastAsia"/>
              </w:rPr>
              <w:t>盏</w:t>
            </w:r>
          </w:p>
        </w:tc>
        <w:tc>
          <w:tcPr>
            <w:tcW w:w="1276" w:type="dxa"/>
            <w:vAlign w:val="center"/>
          </w:tcPr>
          <w:p>
            <w:pPr>
              <w:pStyle w:val="12"/>
            </w:pPr>
            <w:r>
              <w:t xml:space="preserve"> </w:t>
            </w:r>
            <w:r>
              <w:rPr>
                <w:rFonts w:hint="eastAsia"/>
              </w:rP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t xml:space="preserve"> </w:t>
            </w:r>
            <w:r>
              <w:rPr>
                <w:rFonts w:hint="eastAsia"/>
              </w:rPr>
              <w:t>安装路灯验收通过率</w:t>
            </w:r>
          </w:p>
          <w:p>
            <w:pPr>
              <w:pStyle w:val="12"/>
            </w:pPr>
          </w:p>
        </w:tc>
        <w:tc>
          <w:tcPr>
            <w:tcW w:w="5386" w:type="dxa"/>
            <w:vAlign w:val="center"/>
          </w:tcPr>
          <w:p>
            <w:pPr>
              <w:pStyle w:val="12"/>
            </w:pPr>
            <w:r>
              <w:t xml:space="preserve"> </w:t>
            </w:r>
            <w:r>
              <w:rPr>
                <w:rFonts w:hint="eastAsia"/>
              </w:rPr>
              <w:t>安装路灯验收通过率</w:t>
            </w:r>
          </w:p>
          <w:p>
            <w:pPr>
              <w:pStyle w:val="12"/>
            </w:pPr>
          </w:p>
        </w:tc>
        <w:tc>
          <w:tcPr>
            <w:tcW w:w="2268" w:type="dxa"/>
            <w:vAlign w:val="center"/>
          </w:tcPr>
          <w:p>
            <w:pPr>
              <w:pStyle w:val="12"/>
            </w:pPr>
            <w:r>
              <w:rPr>
                <w:rFonts w:hint="eastAsia"/>
              </w:rPr>
              <w:t>≥</w:t>
            </w:r>
            <w:r>
              <w:t>96%</w:t>
            </w:r>
          </w:p>
        </w:tc>
        <w:tc>
          <w:tcPr>
            <w:tcW w:w="1276" w:type="dxa"/>
            <w:vAlign w:val="center"/>
          </w:tcPr>
          <w:p>
            <w:pPr>
              <w:pStyle w:val="12"/>
            </w:pPr>
            <w:r>
              <w:t xml:space="preserve"> </w:t>
            </w:r>
            <w:r>
              <w:rPr>
                <w:rFonts w:hint="eastAsia"/>
              </w:rP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t xml:space="preserve"> </w:t>
            </w:r>
            <w:r>
              <w:rPr>
                <w:rFonts w:hint="eastAsia"/>
              </w:rPr>
              <w:t>安装路灯及时率</w:t>
            </w:r>
          </w:p>
          <w:p>
            <w:pPr>
              <w:pStyle w:val="12"/>
            </w:pPr>
          </w:p>
        </w:tc>
        <w:tc>
          <w:tcPr>
            <w:tcW w:w="5386" w:type="dxa"/>
            <w:vAlign w:val="center"/>
          </w:tcPr>
          <w:p>
            <w:pPr>
              <w:pStyle w:val="12"/>
            </w:pPr>
            <w:r>
              <w:t xml:space="preserve"> </w:t>
            </w:r>
            <w:r>
              <w:rPr>
                <w:rFonts w:hint="eastAsia"/>
              </w:rPr>
              <w:t>安装路灯及时率</w:t>
            </w:r>
          </w:p>
          <w:p>
            <w:pPr>
              <w:pStyle w:val="12"/>
            </w:pPr>
          </w:p>
        </w:tc>
        <w:tc>
          <w:tcPr>
            <w:tcW w:w="2268" w:type="dxa"/>
            <w:vAlign w:val="center"/>
          </w:tcPr>
          <w:p>
            <w:pPr>
              <w:pStyle w:val="12"/>
            </w:pPr>
            <w:r>
              <w:rPr>
                <w:rFonts w:hint="eastAsia"/>
              </w:rPr>
              <w:t>≥</w:t>
            </w:r>
            <w:r>
              <w:t>98%</w:t>
            </w:r>
          </w:p>
        </w:tc>
        <w:tc>
          <w:tcPr>
            <w:tcW w:w="1276" w:type="dxa"/>
            <w:vAlign w:val="center"/>
          </w:tcPr>
          <w:p>
            <w:pPr>
              <w:pStyle w:val="12"/>
            </w:pPr>
            <w:r>
              <w:t xml:space="preserve"> </w:t>
            </w:r>
            <w:r>
              <w:rPr>
                <w:rFonts w:hint="eastAsia"/>
              </w:rP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t xml:space="preserve"> </w:t>
            </w:r>
            <w:r>
              <w:rPr>
                <w:rFonts w:hint="eastAsia"/>
              </w:rPr>
              <w:t>安装路灯平均成本</w:t>
            </w:r>
          </w:p>
          <w:p>
            <w:pPr>
              <w:pStyle w:val="12"/>
            </w:pPr>
          </w:p>
        </w:tc>
        <w:tc>
          <w:tcPr>
            <w:tcW w:w="5386" w:type="dxa"/>
            <w:vAlign w:val="center"/>
          </w:tcPr>
          <w:p>
            <w:pPr>
              <w:pStyle w:val="12"/>
            </w:pPr>
            <w:r>
              <w:t xml:space="preserve"> </w:t>
            </w:r>
            <w:r>
              <w:rPr>
                <w:rFonts w:hint="eastAsia"/>
              </w:rPr>
              <w:t>安装路灯平均成本</w:t>
            </w:r>
          </w:p>
          <w:p>
            <w:pPr>
              <w:pStyle w:val="12"/>
            </w:pPr>
          </w:p>
        </w:tc>
        <w:tc>
          <w:tcPr>
            <w:tcW w:w="2268" w:type="dxa"/>
            <w:vAlign w:val="center"/>
          </w:tcPr>
          <w:p>
            <w:pPr>
              <w:pStyle w:val="12"/>
            </w:pPr>
            <w:r>
              <w:rPr>
                <w:rFonts w:hint="eastAsia"/>
              </w:rPr>
              <w:t>≤</w:t>
            </w:r>
            <w:r>
              <w:t>2000</w:t>
            </w:r>
            <w:r>
              <w:rPr>
                <w:rFonts w:hint="eastAsia"/>
              </w:rPr>
              <w:t>元</w:t>
            </w:r>
            <w:r>
              <w:t>/</w:t>
            </w:r>
            <w:r>
              <w:rPr>
                <w:rFonts w:hint="eastAsia"/>
              </w:rPr>
              <w:t>盏</w:t>
            </w:r>
          </w:p>
        </w:tc>
        <w:tc>
          <w:tcPr>
            <w:tcW w:w="1276" w:type="dxa"/>
            <w:vAlign w:val="center"/>
          </w:tcPr>
          <w:p>
            <w:pPr>
              <w:pStyle w:val="12"/>
            </w:pPr>
            <w:r>
              <w:t xml:space="preserve"> </w:t>
            </w:r>
            <w:r>
              <w:rPr>
                <w:rFonts w:hint="eastAsia"/>
              </w:rP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t xml:space="preserve"> </w:t>
            </w:r>
            <w:r>
              <w:rPr>
                <w:rFonts w:hint="eastAsia"/>
              </w:rPr>
              <w:t>群众出行便捷率</w:t>
            </w:r>
          </w:p>
          <w:p>
            <w:pPr>
              <w:pStyle w:val="12"/>
            </w:pPr>
            <w:r>
              <w:t xml:space="preserve">  </w:t>
            </w:r>
          </w:p>
        </w:tc>
        <w:tc>
          <w:tcPr>
            <w:tcW w:w="5386" w:type="dxa"/>
            <w:vAlign w:val="center"/>
          </w:tcPr>
          <w:p>
            <w:pPr>
              <w:pStyle w:val="12"/>
            </w:pPr>
            <w:r>
              <w:t xml:space="preserve"> </w:t>
            </w:r>
            <w:r>
              <w:rPr>
                <w:rFonts w:hint="eastAsia"/>
              </w:rPr>
              <w:t>群众出行便捷率</w:t>
            </w:r>
          </w:p>
          <w:p>
            <w:pPr>
              <w:pStyle w:val="12"/>
            </w:pPr>
          </w:p>
        </w:tc>
        <w:tc>
          <w:tcPr>
            <w:tcW w:w="2268" w:type="dxa"/>
            <w:vAlign w:val="center"/>
          </w:tcPr>
          <w:p>
            <w:pPr>
              <w:pStyle w:val="12"/>
            </w:pPr>
            <w:r>
              <w:rPr>
                <w:rFonts w:hint="eastAsia"/>
              </w:rPr>
              <w:t>≥</w:t>
            </w:r>
            <w:r>
              <w:t>60%</w:t>
            </w:r>
          </w:p>
        </w:tc>
        <w:tc>
          <w:tcPr>
            <w:tcW w:w="1276" w:type="dxa"/>
            <w:vAlign w:val="center"/>
          </w:tcPr>
          <w:p>
            <w:pPr>
              <w:pStyle w:val="12"/>
            </w:pPr>
            <w:r>
              <w:t xml:space="preserve"> </w:t>
            </w:r>
            <w:r>
              <w:rPr>
                <w:rFonts w:hint="eastAsia"/>
              </w:rP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t xml:space="preserve"> </w:t>
            </w:r>
            <w:r>
              <w:rPr>
                <w:rFonts w:hint="eastAsia"/>
              </w:rPr>
              <w:t>服务群众满意度</w:t>
            </w:r>
          </w:p>
          <w:p>
            <w:pPr>
              <w:pStyle w:val="12"/>
            </w:pPr>
          </w:p>
        </w:tc>
        <w:tc>
          <w:tcPr>
            <w:tcW w:w="5386" w:type="dxa"/>
            <w:vAlign w:val="center"/>
          </w:tcPr>
          <w:p>
            <w:pPr>
              <w:pStyle w:val="12"/>
            </w:pPr>
            <w:r>
              <w:t xml:space="preserve"> </w:t>
            </w:r>
            <w:r>
              <w:rPr>
                <w:rFonts w:hint="eastAsia"/>
              </w:rPr>
              <w:t>服务群众满意度</w:t>
            </w:r>
          </w:p>
          <w:p>
            <w:pPr>
              <w:pStyle w:val="12"/>
            </w:pPr>
          </w:p>
        </w:tc>
        <w:tc>
          <w:tcPr>
            <w:tcW w:w="2268" w:type="dxa"/>
            <w:vAlign w:val="center"/>
          </w:tcPr>
          <w:p>
            <w:pPr>
              <w:pStyle w:val="12"/>
            </w:pPr>
            <w:r>
              <w:rPr>
                <w:rFonts w:hint="eastAsia"/>
              </w:rPr>
              <w:t>≥</w:t>
            </w:r>
            <w:r>
              <w:t>96%</w:t>
            </w:r>
          </w:p>
        </w:tc>
        <w:tc>
          <w:tcPr>
            <w:tcW w:w="1276" w:type="dxa"/>
            <w:vAlign w:val="center"/>
          </w:tcPr>
          <w:p>
            <w:pPr>
              <w:pStyle w:val="12"/>
            </w:pPr>
            <w:r>
              <w:t xml:space="preserve"> </w:t>
            </w:r>
            <w:r>
              <w:rPr>
                <w:rFonts w:hint="eastAsia"/>
              </w:rPr>
              <w:t>依据工作方案</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、党城乡综合管理专项经费绩效目标表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13063425P00427310122A</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党城乡综合管理专项经费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8.50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8.50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预算资金</w:t>
            </w:r>
            <w:r>
              <w:t>85000</w:t>
            </w:r>
            <w:r>
              <w:rPr>
                <w:rFonts w:hint="eastAsia"/>
              </w:rPr>
              <w:t>元，其中县级资金</w:t>
            </w:r>
            <w:r>
              <w:t>85000</w:t>
            </w:r>
            <w:r>
              <w:rPr>
                <w:rFonts w:hint="eastAsia"/>
              </w:rPr>
              <w:t>元，主要用于我乡开展党建，应急，信访，环保等各项工作费用支出。按工作开展情况拨付资金。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通过开展党政、党建、应急、信访、环保、防疫、执法等各项工作，提高乡镇公共服务能力和水平。</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工作开展次数</w:t>
            </w:r>
          </w:p>
        </w:tc>
        <w:tc>
          <w:tcPr>
            <w:tcW w:w="5386" w:type="dxa"/>
            <w:vAlign w:val="center"/>
          </w:tcPr>
          <w:p>
            <w:pPr>
              <w:pStyle w:val="12"/>
            </w:pPr>
            <w:r>
              <w:rPr>
                <w:rFonts w:hint="eastAsia"/>
              </w:rPr>
              <w:t>巡查督导检查工作开展次数</w:t>
            </w:r>
          </w:p>
        </w:tc>
        <w:tc>
          <w:tcPr>
            <w:tcW w:w="2268" w:type="dxa"/>
            <w:vAlign w:val="center"/>
          </w:tcPr>
          <w:p>
            <w:pPr>
              <w:pStyle w:val="12"/>
            </w:pPr>
            <w:r>
              <w:rPr>
                <w:rFonts w:hint="eastAsia"/>
              </w:rPr>
              <w:t>≥</w:t>
            </w:r>
            <w:r>
              <w:t>110</w:t>
            </w:r>
            <w:r>
              <w:rPr>
                <w:rFonts w:hint="eastAsia"/>
              </w:rPr>
              <w:t>次</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综合事务工作落实到位率</w:t>
            </w:r>
          </w:p>
        </w:tc>
        <w:tc>
          <w:tcPr>
            <w:tcW w:w="5386" w:type="dxa"/>
            <w:vAlign w:val="center"/>
          </w:tcPr>
          <w:p>
            <w:pPr>
              <w:pStyle w:val="12"/>
            </w:pPr>
            <w:r>
              <w:rPr>
                <w:rFonts w:hint="eastAsia"/>
              </w:rPr>
              <w:t>综合事务工作落实到位率</w:t>
            </w:r>
          </w:p>
        </w:tc>
        <w:tc>
          <w:tcPr>
            <w:tcW w:w="2268" w:type="dxa"/>
            <w:vAlign w:val="center"/>
          </w:tcPr>
          <w:p>
            <w:pPr>
              <w:pStyle w:val="12"/>
            </w:pPr>
            <w:r>
              <w:rPr>
                <w:rFonts w:hint="eastAsia"/>
              </w:rPr>
              <w:t>≥</w:t>
            </w:r>
            <w:r>
              <w:t>98%</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综合事务工作完成及时率</w:t>
            </w:r>
          </w:p>
        </w:tc>
        <w:tc>
          <w:tcPr>
            <w:tcW w:w="5386" w:type="dxa"/>
            <w:vAlign w:val="center"/>
          </w:tcPr>
          <w:p>
            <w:pPr>
              <w:pStyle w:val="12"/>
            </w:pPr>
            <w:r>
              <w:rPr>
                <w:rFonts w:hint="eastAsia"/>
              </w:rPr>
              <w:t>综合事务工作完成及时率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巡查督导检查平均成本</w:t>
            </w:r>
          </w:p>
        </w:tc>
        <w:tc>
          <w:tcPr>
            <w:tcW w:w="5386" w:type="dxa"/>
            <w:vAlign w:val="center"/>
          </w:tcPr>
          <w:p>
            <w:pPr>
              <w:pStyle w:val="12"/>
            </w:pPr>
            <w:r>
              <w:rPr>
                <w:rFonts w:hint="eastAsia"/>
              </w:rPr>
              <w:t>巡查督导检查平均成本</w:t>
            </w:r>
          </w:p>
        </w:tc>
        <w:tc>
          <w:tcPr>
            <w:tcW w:w="2268" w:type="dxa"/>
            <w:vAlign w:val="center"/>
          </w:tcPr>
          <w:p>
            <w:pPr>
              <w:pStyle w:val="12"/>
            </w:pPr>
            <w:r>
              <w:rPr>
                <w:rFonts w:hint="eastAsia"/>
              </w:rPr>
              <w:t>≤</w:t>
            </w:r>
            <w:r>
              <w:t>864</w:t>
            </w:r>
            <w:r>
              <w:rPr>
                <w:rFonts w:hint="eastAsia"/>
              </w:rPr>
              <w:t>元</w:t>
            </w:r>
            <w:r>
              <w:t>/</w:t>
            </w:r>
            <w:r>
              <w:rPr>
                <w:rFonts w:hint="eastAsia"/>
              </w:rPr>
              <w:t>次</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效益指标</w:t>
            </w:r>
          </w:p>
        </w:tc>
        <w:tc>
          <w:tcPr>
            <w:tcW w:w="2268" w:type="dxa"/>
            <w:vAlign w:val="center"/>
          </w:tcPr>
          <w:p>
            <w:pPr>
              <w:pStyle w:val="12"/>
            </w:pPr>
            <w:r>
              <w:rPr>
                <w:rFonts w:hint="eastAsia"/>
              </w:rPr>
              <w:t>生态效益指标</w:t>
            </w:r>
          </w:p>
        </w:tc>
        <w:tc>
          <w:tcPr>
            <w:tcW w:w="2835" w:type="dxa"/>
            <w:vAlign w:val="center"/>
          </w:tcPr>
          <w:p>
            <w:pPr>
              <w:pStyle w:val="12"/>
            </w:pPr>
            <w:r>
              <w:t xml:space="preserve"> </w:t>
            </w:r>
            <w:r>
              <w:rPr>
                <w:rFonts w:hint="eastAsia"/>
              </w:rPr>
              <w:t>公共服务水平提升情况</w:t>
            </w:r>
          </w:p>
        </w:tc>
        <w:tc>
          <w:tcPr>
            <w:tcW w:w="5386" w:type="dxa"/>
            <w:vAlign w:val="center"/>
          </w:tcPr>
          <w:p>
            <w:pPr>
              <w:pStyle w:val="12"/>
            </w:pPr>
            <w:r>
              <w:rPr>
                <w:rFonts w:hint="eastAsia"/>
              </w:rPr>
              <w:t>公共服务水平较上年提升情况</w:t>
            </w:r>
          </w:p>
        </w:tc>
        <w:tc>
          <w:tcPr>
            <w:tcW w:w="2268" w:type="dxa"/>
            <w:vAlign w:val="center"/>
          </w:tcPr>
          <w:p>
            <w:pPr>
              <w:pStyle w:val="12"/>
            </w:pPr>
            <w:r>
              <w:rPr>
                <w:rFonts w:hint="eastAsia"/>
              </w:rPr>
              <w:t>有所提升</w:t>
            </w:r>
          </w:p>
        </w:tc>
        <w:tc>
          <w:tcPr>
            <w:tcW w:w="1276" w:type="dxa"/>
            <w:vAlign w:val="center"/>
          </w:tcPr>
          <w:p>
            <w:pPr>
              <w:pStyle w:val="12"/>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服务对象满意度</w:t>
            </w:r>
          </w:p>
        </w:tc>
        <w:tc>
          <w:tcPr>
            <w:tcW w:w="5386" w:type="dxa"/>
            <w:vAlign w:val="center"/>
          </w:tcPr>
          <w:p>
            <w:pPr>
              <w:pStyle w:val="12"/>
            </w:pPr>
            <w:r>
              <w:rPr>
                <w:rFonts w:hint="eastAsia"/>
              </w:rPr>
              <w:t>服务对象满意度比率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jc w:val="center"/>
      </w:pPr>
      <w:r>
        <w:rPr>
          <w:rFonts w:hint="eastAsia"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995001</w:t>
            </w:r>
            <w:r>
              <w:rPr>
                <w:rFonts w:hint="eastAsia"/>
              </w:rPr>
              <w:t>曲阳县党城乡人民政府本级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rPr>
                <w:rFonts w:hint="eastAsia"/>
              </w:rPr>
              <w:t>政府采购项目来源</w:t>
            </w:r>
          </w:p>
        </w:tc>
        <w:tc>
          <w:tcPr>
            <w:tcW w:w="1134" w:type="dxa"/>
            <w:vMerge w:val="restart"/>
            <w:vAlign w:val="center"/>
          </w:tcPr>
          <w:p>
            <w:pPr>
              <w:pStyle w:val="10"/>
            </w:pPr>
            <w:r>
              <w:rPr>
                <w:rFonts w:hint="eastAsia"/>
              </w:rPr>
              <w:t>采购物品名称</w:t>
            </w:r>
          </w:p>
        </w:tc>
        <w:tc>
          <w:tcPr>
            <w:tcW w:w="1134" w:type="dxa"/>
            <w:vMerge w:val="restart"/>
            <w:vAlign w:val="center"/>
          </w:tcPr>
          <w:p>
            <w:pPr>
              <w:pStyle w:val="10"/>
            </w:pPr>
            <w:r>
              <w:rPr>
                <w:rFonts w:hint="eastAsia"/>
              </w:rPr>
              <w:t>政府采购目录序号</w:t>
            </w:r>
          </w:p>
        </w:tc>
        <w:tc>
          <w:tcPr>
            <w:tcW w:w="709" w:type="dxa"/>
            <w:vMerge w:val="restart"/>
            <w:vAlign w:val="center"/>
          </w:tcPr>
          <w:p>
            <w:pPr>
              <w:pStyle w:val="10"/>
            </w:pPr>
            <w:r>
              <w:rPr>
                <w:rFonts w:hint="eastAsia"/>
              </w:rPr>
              <w:t>计量</w:t>
            </w:r>
            <w:r>
              <w:t xml:space="preserve">  </w:t>
            </w:r>
            <w:r>
              <w:rPr>
                <w:rFonts w:hint="eastAsia"/>
              </w:rPr>
              <w:t>单位</w:t>
            </w:r>
          </w:p>
        </w:tc>
        <w:tc>
          <w:tcPr>
            <w:tcW w:w="850" w:type="dxa"/>
            <w:vMerge w:val="restart"/>
            <w:vAlign w:val="center"/>
          </w:tcPr>
          <w:p>
            <w:pPr>
              <w:pStyle w:val="10"/>
            </w:pPr>
            <w:r>
              <w:rPr>
                <w:rFonts w:hint="eastAsia"/>
              </w:rPr>
              <w:t>数量</w:t>
            </w:r>
          </w:p>
        </w:tc>
        <w:tc>
          <w:tcPr>
            <w:tcW w:w="850" w:type="dxa"/>
            <w:vMerge w:val="restart"/>
            <w:vAlign w:val="center"/>
          </w:tcPr>
          <w:p>
            <w:pPr>
              <w:pStyle w:val="10"/>
            </w:pPr>
            <w:r>
              <w:rPr>
                <w:rFonts w:hint="eastAsia"/>
              </w:rPr>
              <w:t>单价</w:t>
            </w:r>
          </w:p>
        </w:tc>
        <w:tc>
          <w:tcPr>
            <w:tcW w:w="6748" w:type="dxa"/>
            <w:gridSpan w:val="7"/>
            <w:vAlign w:val="center"/>
          </w:tcPr>
          <w:p>
            <w:pPr>
              <w:pStyle w:val="10"/>
            </w:pPr>
            <w:r>
              <w:rPr>
                <w:rFonts w:hint="eastAsia"/>
              </w:rPr>
              <w:t>政府采购金额（当年部门预算安排资金）</w:t>
            </w:r>
          </w:p>
        </w:tc>
        <w:tc>
          <w:tcPr>
            <w:tcW w:w="964" w:type="dxa"/>
            <w:vMerge w:val="restart"/>
            <w:vAlign w:val="center"/>
          </w:tcPr>
          <w:p>
            <w:pPr>
              <w:pStyle w:val="10"/>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rPr>
                <w:rFonts w:hint="eastAsia"/>
              </w:rPr>
              <w:t>项目名称</w:t>
            </w:r>
          </w:p>
        </w:tc>
        <w:tc>
          <w:tcPr>
            <w:tcW w:w="964" w:type="dxa"/>
            <w:vAlign w:val="center"/>
          </w:tcPr>
          <w:p>
            <w:pPr>
              <w:pStyle w:val="10"/>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rPr>
                <w:rFonts w:hint="eastAsia"/>
              </w:rPr>
              <w:t>合计</w:t>
            </w:r>
          </w:p>
        </w:tc>
        <w:tc>
          <w:tcPr>
            <w:tcW w:w="964" w:type="dxa"/>
            <w:vAlign w:val="center"/>
          </w:tcPr>
          <w:p>
            <w:pPr>
              <w:pStyle w:val="10"/>
            </w:pPr>
            <w:r>
              <w:rPr>
                <w:rFonts w:hint="eastAsia"/>
              </w:rPr>
              <w:t>一般公共预算拨款</w:t>
            </w:r>
          </w:p>
        </w:tc>
        <w:tc>
          <w:tcPr>
            <w:tcW w:w="964" w:type="dxa"/>
            <w:vAlign w:val="center"/>
          </w:tcPr>
          <w:p>
            <w:pPr>
              <w:pStyle w:val="10"/>
            </w:pPr>
            <w:r>
              <w:rPr>
                <w:rFonts w:hint="eastAsia"/>
              </w:rPr>
              <w:t>基金预算拨款</w:t>
            </w:r>
          </w:p>
        </w:tc>
        <w:tc>
          <w:tcPr>
            <w:tcW w:w="964" w:type="dxa"/>
            <w:vAlign w:val="center"/>
          </w:tcPr>
          <w:p>
            <w:pPr>
              <w:pStyle w:val="10"/>
            </w:pPr>
            <w:r>
              <w:rPr>
                <w:rFonts w:hint="eastAsia"/>
              </w:rPr>
              <w:t>国有资本经营预算拨款</w:t>
            </w:r>
          </w:p>
        </w:tc>
        <w:tc>
          <w:tcPr>
            <w:tcW w:w="964" w:type="dxa"/>
            <w:vAlign w:val="center"/>
          </w:tcPr>
          <w:p>
            <w:pPr>
              <w:pStyle w:val="10"/>
            </w:pPr>
            <w:r>
              <w:rPr>
                <w:rFonts w:hint="eastAsia"/>
              </w:rPr>
              <w:t>财政专户核拨</w:t>
            </w:r>
          </w:p>
        </w:tc>
        <w:tc>
          <w:tcPr>
            <w:tcW w:w="964" w:type="dxa"/>
            <w:vAlign w:val="center"/>
          </w:tcPr>
          <w:p>
            <w:pPr>
              <w:pStyle w:val="10"/>
            </w:pPr>
            <w:r>
              <w:rPr>
                <w:rFonts w:hint="eastAsia"/>
              </w:rPr>
              <w:t>单位</w:t>
            </w:r>
            <w:r>
              <w:t xml:space="preserve">    </w:t>
            </w:r>
            <w:r>
              <w:rPr>
                <w:rFonts w:hint="eastAsia"/>
              </w:rPr>
              <w:t>资金</w:t>
            </w:r>
          </w:p>
        </w:tc>
        <w:tc>
          <w:tcPr>
            <w:tcW w:w="964" w:type="dxa"/>
            <w:vAlign w:val="center"/>
          </w:tcPr>
          <w:p>
            <w:pPr>
              <w:pStyle w:val="10"/>
            </w:pPr>
            <w:r>
              <w:rPr>
                <w:rFonts w:hint="eastAsia"/>
              </w:rP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rPr>
                <w:rFonts w:hint="eastAsia"/>
              </w:rPr>
              <w:t>合</w:t>
            </w:r>
            <w:r>
              <w:t xml:space="preserve">  </w:t>
            </w:r>
            <w:r>
              <w:rPr>
                <w:rFonts w:hint="eastAsia"/>
              </w:rPr>
              <w:t>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7.64</w:t>
            </w:r>
          </w:p>
        </w:tc>
        <w:tc>
          <w:tcPr>
            <w:tcW w:w="964" w:type="dxa"/>
            <w:vAlign w:val="center"/>
          </w:tcPr>
          <w:p>
            <w:pPr>
              <w:pStyle w:val="15"/>
            </w:pPr>
            <w:r>
              <w:t>7.64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rPr>
                <w:rFonts w:hint="eastAsia"/>
              </w:rPr>
              <w:t>曲阳县党城乡人民政府本级小计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7.64</w:t>
            </w:r>
          </w:p>
        </w:tc>
        <w:tc>
          <w:tcPr>
            <w:tcW w:w="964" w:type="dxa"/>
            <w:vAlign w:val="center"/>
          </w:tcPr>
          <w:p>
            <w:pPr>
              <w:pStyle w:val="15"/>
            </w:pPr>
            <w:r>
              <w:t>7.64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rFonts w:hint="eastAsia"/>
              </w:rPr>
              <w:t>公用经费一</w:t>
            </w:r>
          </w:p>
        </w:tc>
        <w:tc>
          <w:tcPr>
            <w:tcW w:w="964" w:type="dxa"/>
            <w:vAlign w:val="center"/>
          </w:tcPr>
          <w:p>
            <w:pPr>
              <w:pStyle w:val="11"/>
            </w:pPr>
            <w:r>
              <w:t>22.86</w:t>
            </w:r>
          </w:p>
        </w:tc>
        <w:tc>
          <w:tcPr>
            <w:tcW w:w="1134" w:type="dxa"/>
            <w:vAlign w:val="center"/>
          </w:tcPr>
          <w:p>
            <w:pPr>
              <w:pStyle w:val="12"/>
            </w:pPr>
            <w:r>
              <w:rPr>
                <w:rFonts w:hint="eastAsia"/>
              </w:rPr>
              <w:t>纸制品</w:t>
            </w:r>
          </w:p>
        </w:tc>
        <w:tc>
          <w:tcPr>
            <w:tcW w:w="1134" w:type="dxa"/>
            <w:vAlign w:val="center"/>
          </w:tcPr>
          <w:p>
            <w:pPr>
              <w:pStyle w:val="12"/>
            </w:pPr>
            <w:r>
              <w:t>A07100300</w:t>
            </w:r>
          </w:p>
        </w:tc>
        <w:tc>
          <w:tcPr>
            <w:tcW w:w="709" w:type="dxa"/>
            <w:vAlign w:val="center"/>
          </w:tcPr>
          <w:p>
            <w:pPr>
              <w:pStyle w:val="13"/>
            </w:pPr>
            <w:r>
              <w:rPr>
                <w:rFonts w:hint="eastAsia"/>
              </w:rPr>
              <w:t>箱</w:t>
            </w:r>
          </w:p>
        </w:tc>
        <w:tc>
          <w:tcPr>
            <w:tcW w:w="850" w:type="dxa"/>
            <w:vAlign w:val="center"/>
          </w:tcPr>
          <w:p>
            <w:pPr>
              <w:pStyle w:val="11"/>
            </w:pPr>
            <w:r>
              <w:t>262</w:t>
            </w:r>
          </w:p>
        </w:tc>
        <w:tc>
          <w:tcPr>
            <w:tcW w:w="850" w:type="dxa"/>
            <w:vAlign w:val="center"/>
          </w:tcPr>
          <w:p>
            <w:pPr>
              <w:pStyle w:val="11"/>
            </w:pPr>
            <w:r>
              <w:t>0.02</w:t>
            </w:r>
          </w:p>
        </w:tc>
        <w:tc>
          <w:tcPr>
            <w:tcW w:w="964" w:type="dxa"/>
            <w:vAlign w:val="center"/>
          </w:tcPr>
          <w:p>
            <w:pPr>
              <w:pStyle w:val="11"/>
            </w:pPr>
            <w:r>
              <w:t>5.24</w:t>
            </w:r>
          </w:p>
        </w:tc>
        <w:tc>
          <w:tcPr>
            <w:tcW w:w="964" w:type="dxa"/>
            <w:vAlign w:val="center"/>
          </w:tcPr>
          <w:p>
            <w:pPr>
              <w:pStyle w:val="11"/>
            </w:pPr>
            <w:r>
              <w:t>5.24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rFonts w:hint="eastAsia"/>
              </w:rPr>
              <w:t>公用经费一</w:t>
            </w:r>
          </w:p>
        </w:tc>
        <w:tc>
          <w:tcPr>
            <w:tcW w:w="964" w:type="dxa"/>
            <w:vAlign w:val="center"/>
          </w:tcPr>
          <w:p>
            <w:pPr>
              <w:pStyle w:val="11"/>
            </w:pPr>
            <w:r>
              <w:t>22.86</w:t>
            </w:r>
          </w:p>
        </w:tc>
        <w:tc>
          <w:tcPr>
            <w:tcW w:w="1134" w:type="dxa"/>
            <w:vAlign w:val="center"/>
          </w:tcPr>
          <w:p>
            <w:pPr>
              <w:pStyle w:val="12"/>
            </w:pPr>
            <w:r>
              <w:rPr>
                <w:rFonts w:hint="eastAsia"/>
              </w:rPr>
              <w:t>财产保险服务</w:t>
            </w:r>
          </w:p>
        </w:tc>
        <w:tc>
          <w:tcPr>
            <w:tcW w:w="1134" w:type="dxa"/>
            <w:vAlign w:val="center"/>
          </w:tcPr>
          <w:p>
            <w:pPr>
              <w:pStyle w:val="12"/>
            </w:pPr>
            <w:r>
              <w:t>C18040102</w:t>
            </w:r>
          </w:p>
        </w:tc>
        <w:tc>
          <w:tcPr>
            <w:tcW w:w="709" w:type="dxa"/>
            <w:vAlign w:val="center"/>
          </w:tcPr>
          <w:p>
            <w:pPr>
              <w:pStyle w:val="13"/>
            </w:pPr>
            <w:r>
              <w:rPr>
                <w:rFonts w:hint="eastAsia"/>
              </w:rPr>
              <w:t>次</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rFonts w:hint="eastAsia"/>
              </w:rPr>
              <w:t>公用经费一</w:t>
            </w:r>
          </w:p>
        </w:tc>
        <w:tc>
          <w:tcPr>
            <w:tcW w:w="964" w:type="dxa"/>
            <w:vAlign w:val="center"/>
          </w:tcPr>
          <w:p>
            <w:pPr>
              <w:pStyle w:val="11"/>
            </w:pPr>
            <w:r>
              <w:t>22.86</w:t>
            </w:r>
          </w:p>
        </w:tc>
        <w:tc>
          <w:tcPr>
            <w:tcW w:w="1134" w:type="dxa"/>
            <w:vAlign w:val="center"/>
          </w:tcPr>
          <w:p>
            <w:pPr>
              <w:pStyle w:val="12"/>
            </w:pPr>
            <w:r>
              <w:rPr>
                <w:rFonts w:hint="eastAsia"/>
              </w:rPr>
              <w:t>车辆维修和保养服务</w:t>
            </w:r>
          </w:p>
        </w:tc>
        <w:tc>
          <w:tcPr>
            <w:tcW w:w="1134" w:type="dxa"/>
            <w:vAlign w:val="center"/>
          </w:tcPr>
          <w:p>
            <w:pPr>
              <w:pStyle w:val="12"/>
            </w:pPr>
            <w:r>
              <w:t>C23120301</w:t>
            </w:r>
          </w:p>
        </w:tc>
        <w:tc>
          <w:tcPr>
            <w:tcW w:w="709" w:type="dxa"/>
            <w:vAlign w:val="center"/>
          </w:tcPr>
          <w:p>
            <w:pPr>
              <w:pStyle w:val="13"/>
            </w:pPr>
            <w:r>
              <w:rPr>
                <w:rFonts w:hint="eastAsia"/>
              </w:rPr>
              <w:t>次</w:t>
            </w:r>
          </w:p>
        </w:tc>
        <w:tc>
          <w:tcPr>
            <w:tcW w:w="850" w:type="dxa"/>
            <w:vAlign w:val="center"/>
          </w:tcPr>
          <w:p>
            <w:pPr>
              <w:pStyle w:val="11"/>
            </w:pPr>
            <w:r>
              <w:t>10</w:t>
            </w:r>
          </w:p>
        </w:tc>
        <w:tc>
          <w:tcPr>
            <w:tcW w:w="850" w:type="dxa"/>
            <w:vAlign w:val="center"/>
          </w:tcPr>
          <w:p>
            <w:pPr>
              <w:pStyle w:val="11"/>
            </w:pPr>
            <w:r>
              <w:t>0.10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rFonts w:hint="eastAsia"/>
              </w:rPr>
              <w:t>公用经费一</w:t>
            </w:r>
          </w:p>
        </w:tc>
        <w:tc>
          <w:tcPr>
            <w:tcW w:w="964" w:type="dxa"/>
            <w:vAlign w:val="center"/>
          </w:tcPr>
          <w:p>
            <w:pPr>
              <w:pStyle w:val="11"/>
            </w:pPr>
            <w:r>
              <w:t>22.86</w:t>
            </w:r>
          </w:p>
        </w:tc>
        <w:tc>
          <w:tcPr>
            <w:tcW w:w="1134" w:type="dxa"/>
            <w:vAlign w:val="center"/>
          </w:tcPr>
          <w:p>
            <w:pPr>
              <w:pStyle w:val="12"/>
            </w:pPr>
            <w:r>
              <w:rPr>
                <w:rFonts w:hint="eastAsia"/>
              </w:rPr>
              <w:t>车辆加油、添加燃料服务</w:t>
            </w:r>
          </w:p>
        </w:tc>
        <w:tc>
          <w:tcPr>
            <w:tcW w:w="1134" w:type="dxa"/>
            <w:vAlign w:val="center"/>
          </w:tcPr>
          <w:p>
            <w:pPr>
              <w:pStyle w:val="12"/>
            </w:pPr>
            <w:r>
              <w:t>C23120302</w:t>
            </w:r>
          </w:p>
        </w:tc>
        <w:tc>
          <w:tcPr>
            <w:tcW w:w="709" w:type="dxa"/>
            <w:vAlign w:val="center"/>
          </w:tcPr>
          <w:p>
            <w:pPr>
              <w:pStyle w:val="13"/>
            </w:pPr>
            <w:r>
              <w:t>100</w:t>
            </w:r>
            <w:r>
              <w:rPr>
                <w:rFonts w:hint="eastAsia"/>
              </w:rPr>
              <w:t>升</w:t>
            </w:r>
          </w:p>
        </w:tc>
        <w:tc>
          <w:tcPr>
            <w:tcW w:w="850" w:type="dxa"/>
            <w:vAlign w:val="center"/>
          </w:tcPr>
          <w:p>
            <w:pPr>
              <w:pStyle w:val="11"/>
            </w:pPr>
            <w:r>
              <w:t>12.5</w:t>
            </w:r>
          </w:p>
        </w:tc>
        <w:tc>
          <w:tcPr>
            <w:tcW w:w="850" w:type="dxa"/>
            <w:vAlign w:val="center"/>
          </w:tcPr>
          <w:p>
            <w:pPr>
              <w:pStyle w:val="11"/>
            </w:pPr>
            <w:r>
              <w:t>0.08</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曲阳县党城乡人民政府本级上年末固定资产金额为</w:t>
      </w:r>
      <w:r>
        <w:rPr>
          <w:rFonts w:eastAsia="方正仿宋_GBK"/>
          <w:color w:val="000000"/>
          <w:sz w:val="28"/>
        </w:rPr>
        <w:t>8.60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lang w:eastAsia="zh-CN"/>
        </w:rPr>
      </w:pPr>
    </w:p>
    <w:p>
      <w:pPr>
        <w:jc w:val="center"/>
      </w:pPr>
      <w:r>
        <w:rPr>
          <w:rFonts w:hint="eastAsia"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995001</w:t>
            </w:r>
            <w:r>
              <w:rPr>
                <w:rFonts w:hint="eastAsia"/>
              </w:rPr>
              <w:t>曲阳县党城乡人民政府本级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rPr>
                <w:rFonts w:hint="eastAsia"/>
              </w:rPr>
              <w:t>截止时间：</w:t>
            </w:r>
            <w:r>
              <w:t>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rPr>
                <w:rFonts w:hint="eastAsia"/>
              </w:rPr>
              <w:t>项</w:t>
            </w:r>
            <w:r>
              <w:t xml:space="preserve">   </w:t>
            </w:r>
            <w:r>
              <w:rPr>
                <w:rFonts w:hint="eastAsia"/>
              </w:rPr>
              <w:t>目</w:t>
            </w:r>
          </w:p>
        </w:tc>
        <w:tc>
          <w:tcPr>
            <w:tcW w:w="2835" w:type="dxa"/>
            <w:vAlign w:val="center"/>
          </w:tcPr>
          <w:p>
            <w:pPr>
              <w:pStyle w:val="10"/>
            </w:pPr>
            <w:r>
              <w:rPr>
                <w:rFonts w:hint="eastAsia"/>
              </w:rPr>
              <w:t>数量</w:t>
            </w:r>
          </w:p>
        </w:tc>
        <w:tc>
          <w:tcPr>
            <w:tcW w:w="2835" w:type="dxa"/>
            <w:vAlign w:val="center"/>
          </w:tcPr>
          <w:p>
            <w:pPr>
              <w:pStyle w:val="10"/>
            </w:pPr>
            <w:r>
              <w:rPr>
                <w:rFonts w:hint="eastAsia"/>
              </w:rP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rPr>
                <w:rFonts w:hint="eastAsia"/>
              </w:rPr>
              <w:t>资产总额</w:t>
            </w:r>
          </w:p>
        </w:tc>
        <w:tc>
          <w:tcPr>
            <w:tcW w:w="2835" w:type="dxa"/>
            <w:vAlign w:val="center"/>
          </w:tcPr>
          <w:p>
            <w:pPr>
              <w:pStyle w:val="13"/>
            </w:pPr>
          </w:p>
        </w:tc>
        <w:tc>
          <w:tcPr>
            <w:tcW w:w="2835" w:type="dxa"/>
            <w:vAlign w:val="center"/>
          </w:tcPr>
          <w:p>
            <w:pPr>
              <w:pStyle w:val="11"/>
            </w:pPr>
            <w:r>
              <w:t>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w:t>
            </w:r>
            <w:r>
              <w:rPr>
                <w:rFonts w:hint="eastAsia"/>
              </w:rPr>
              <w:t>、房屋（平方米）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rPr>
                <w:rFonts w:hint="eastAsia"/>
              </w:rPr>
              <w:t>　　其中：办公用房（平方米）</w:t>
            </w:r>
          </w:p>
        </w:tc>
        <w:tc>
          <w:tcPr>
            <w:tcW w:w="2835" w:type="dxa"/>
            <w:vAlign w:val="center"/>
          </w:tcPr>
          <w:p>
            <w:pPr>
              <w:pStyle w:val="13"/>
            </w:pPr>
            <w:r>
              <w:t>1600</w:t>
            </w:r>
          </w:p>
        </w:tc>
        <w:tc>
          <w:tcPr>
            <w:tcW w:w="2835" w:type="dxa"/>
            <w:vAlign w:val="center"/>
          </w:tcPr>
          <w:p>
            <w:pPr>
              <w:pStyle w:val="11"/>
            </w:pPr>
            <w:r>
              <w:t>178.00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w:t>
            </w:r>
            <w:r>
              <w:rPr>
                <w:rFonts w:hint="eastAsia"/>
              </w:rPr>
              <w:t>、车辆（台、辆）</w:t>
            </w:r>
          </w:p>
        </w:tc>
        <w:tc>
          <w:tcPr>
            <w:tcW w:w="2835" w:type="dxa"/>
            <w:vAlign w:val="center"/>
          </w:tcPr>
          <w:p>
            <w:pPr>
              <w:pStyle w:val="13"/>
            </w:pPr>
            <w:r>
              <w:t>1</w:t>
            </w:r>
          </w:p>
        </w:tc>
        <w:tc>
          <w:tcPr>
            <w:tcW w:w="2835" w:type="dxa"/>
            <w:vAlign w:val="center"/>
          </w:tcPr>
          <w:p>
            <w:pPr>
              <w:pStyle w:val="11"/>
            </w:pPr>
            <w:r>
              <w:t>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w:t>
            </w:r>
            <w:r>
              <w:rPr>
                <w:rFonts w:hint="eastAsia"/>
              </w:rPr>
              <w:t>、单价在</w:t>
            </w:r>
            <w:r>
              <w:t>20</w:t>
            </w:r>
            <w:r>
              <w:rPr>
                <w:rFonts w:hint="eastAsia"/>
              </w:rPr>
              <w:t>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w:t>
            </w:r>
            <w:r>
              <w:rPr>
                <w:rFonts w:hint="eastAsia"/>
              </w:rPr>
              <w:t>、其他固定资产</w:t>
            </w:r>
          </w:p>
        </w:tc>
        <w:tc>
          <w:tcPr>
            <w:tcW w:w="2835" w:type="dxa"/>
            <w:vAlign w:val="center"/>
          </w:tcPr>
          <w:p>
            <w:pPr>
              <w:pStyle w:val="13"/>
            </w:pPr>
          </w:p>
        </w:tc>
        <w:tc>
          <w:tcPr>
            <w:tcW w:w="2835" w:type="dxa"/>
            <w:vAlign w:val="center"/>
          </w:tcPr>
          <w:p>
            <w:pPr>
              <w:pStyle w:val="11"/>
            </w:pP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单位预算支出：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665"/>
    <w:rsid w:val="001D217E"/>
    <w:rsid w:val="0086071C"/>
    <w:rsid w:val="00A22665"/>
    <w:rsid w:val="00C52055"/>
    <w:rsid w:val="00F04D9F"/>
    <w:rsid w:val="04E15CD3"/>
    <w:rsid w:val="60BF06F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0" w:semiHidden="0" w:name="toc 2" w:locked="1"/>
    <w:lsdException w:unhideWhenUsed="0" w:uiPriority="0" w:semiHidden="0" w:name="toc 3" w:locked="1"/>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6">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uiPriority w:val="99"/>
    <w:pPr>
      <w:spacing w:before="120"/>
      <w:ind w:firstLine="560"/>
    </w:pPr>
    <w:rPr>
      <w:rFonts w:eastAsia="方正仿宋_GBK"/>
      <w:color w:val="000000"/>
      <w:sz w:val="28"/>
    </w:rPr>
  </w:style>
  <w:style w:type="paragraph" w:styleId="3">
    <w:name w:val="toc 4"/>
    <w:basedOn w:val="1"/>
    <w:next w:val="1"/>
    <w:uiPriority w:val="99"/>
    <w:pPr>
      <w:ind w:left="720"/>
    </w:pPr>
  </w:style>
  <w:style w:type="table" w:styleId="5">
    <w:name w:val="Table Grid"/>
    <w:basedOn w:val="4"/>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单元格样式22"/>
    <w:uiPriority w:val="99"/>
    <w:pPr>
      <w:jc w:val="right"/>
    </w:pPr>
    <w:rPr>
      <w:rFonts w:ascii="方正小标宋_GBK" w:hAnsi="方正小标宋_GBK" w:eastAsia="方正小标宋_GBK" w:cs="方正小标宋_GBK"/>
      <w:kern w:val="0"/>
      <w:sz w:val="24"/>
      <w:szCs w:val="20"/>
      <w:lang w:val="en-US" w:eastAsia="zh-CN" w:bidi="ar-SA"/>
    </w:rPr>
  </w:style>
  <w:style w:type="paragraph" w:customStyle="1" w:styleId="8">
    <w:name w:val="单元格样式21"/>
    <w:uiPriority w:val="99"/>
    <w:pPr>
      <w:jc w:val="center"/>
    </w:pPr>
    <w:rPr>
      <w:rFonts w:ascii="方正小标宋_GBK" w:hAnsi="方正小标宋_GBK" w:eastAsia="方正小标宋_GBK" w:cs="方正小标宋_GBK"/>
      <w:kern w:val="0"/>
      <w:sz w:val="24"/>
      <w:szCs w:val="20"/>
      <w:lang w:val="en-US" w:eastAsia="zh-CN" w:bidi="ar-SA"/>
    </w:rPr>
  </w:style>
  <w:style w:type="paragraph" w:customStyle="1" w:styleId="9">
    <w:name w:val="单元格样式20"/>
    <w:qFormat/>
    <w:uiPriority w:val="99"/>
    <w:rPr>
      <w:rFonts w:ascii="方正小标宋_GBK" w:hAnsi="方正小标宋_GBK" w:eastAsia="方正小标宋_GBK" w:cs="方正小标宋_GBK"/>
      <w:kern w:val="0"/>
      <w:sz w:val="24"/>
      <w:szCs w:val="20"/>
      <w:lang w:val="en-US" w:eastAsia="zh-CN" w:bidi="ar-SA"/>
    </w:rPr>
  </w:style>
  <w:style w:type="paragraph" w:customStyle="1" w:styleId="10">
    <w:name w:val="单元格样式1"/>
    <w:qFormat/>
    <w:uiPriority w:val="99"/>
    <w:pPr>
      <w:jc w:val="center"/>
    </w:pPr>
    <w:rPr>
      <w:rFonts w:ascii="方正书宋_GBK" w:hAnsi="方正书宋_GBK" w:eastAsia="方正书宋_GBK" w:cs="方正书宋_GBK"/>
      <w:b/>
      <w:kern w:val="0"/>
      <w:sz w:val="21"/>
      <w:szCs w:val="20"/>
      <w:lang w:val="en-US" w:eastAsia="zh-CN" w:bidi="ar-SA"/>
    </w:rPr>
  </w:style>
  <w:style w:type="paragraph" w:customStyle="1" w:styleId="11">
    <w:name w:val="单元格样式4"/>
    <w:qFormat/>
    <w:uiPriority w:val="99"/>
    <w:pPr>
      <w:jc w:val="right"/>
    </w:pPr>
    <w:rPr>
      <w:rFonts w:ascii="方正书宋_GBK" w:hAnsi="方正书宋_GBK" w:eastAsia="方正书宋_GBK" w:cs="方正书宋_GBK"/>
      <w:kern w:val="0"/>
      <w:sz w:val="21"/>
      <w:szCs w:val="20"/>
      <w:lang w:val="en-US" w:eastAsia="zh-CN" w:bidi="ar-SA"/>
    </w:rPr>
  </w:style>
  <w:style w:type="paragraph" w:customStyle="1" w:styleId="12">
    <w:name w:val="单元格样式2"/>
    <w:qFormat/>
    <w:uiPriority w:val="99"/>
    <w:rPr>
      <w:rFonts w:ascii="方正书宋_GBK" w:hAnsi="方正书宋_GBK" w:eastAsia="方正书宋_GBK" w:cs="方正书宋_GBK"/>
      <w:kern w:val="0"/>
      <w:sz w:val="21"/>
      <w:szCs w:val="20"/>
      <w:lang w:val="en-US" w:eastAsia="zh-CN" w:bidi="ar-SA"/>
    </w:rPr>
  </w:style>
  <w:style w:type="paragraph" w:customStyle="1" w:styleId="13">
    <w:name w:val="单元格样式3"/>
    <w:qFormat/>
    <w:uiPriority w:val="99"/>
    <w:pPr>
      <w:jc w:val="center"/>
    </w:pPr>
    <w:rPr>
      <w:rFonts w:ascii="方正书宋_GBK" w:hAnsi="方正书宋_GBK" w:eastAsia="方正书宋_GBK" w:cs="方正书宋_GBK"/>
      <w:kern w:val="0"/>
      <w:sz w:val="21"/>
      <w:szCs w:val="20"/>
      <w:lang w:val="en-US" w:eastAsia="zh-CN" w:bidi="ar-SA"/>
    </w:rPr>
  </w:style>
  <w:style w:type="paragraph" w:customStyle="1" w:styleId="14">
    <w:name w:val="单元格样式6"/>
    <w:qFormat/>
    <w:uiPriority w:val="99"/>
    <w:pPr>
      <w:jc w:val="center"/>
    </w:pPr>
    <w:rPr>
      <w:rFonts w:ascii="方正书宋_GBK" w:hAnsi="方正书宋_GBK" w:eastAsia="方正书宋_GBK" w:cs="方正书宋_GBK"/>
      <w:b/>
      <w:kern w:val="0"/>
      <w:sz w:val="21"/>
      <w:szCs w:val="20"/>
      <w:lang w:val="en-US" w:eastAsia="zh-CN" w:bidi="ar-SA"/>
    </w:rPr>
  </w:style>
  <w:style w:type="paragraph" w:customStyle="1" w:styleId="15">
    <w:name w:val="单元格样式7"/>
    <w:qFormat/>
    <w:uiPriority w:val="99"/>
    <w:pPr>
      <w:jc w:val="right"/>
    </w:pPr>
    <w:rPr>
      <w:rFonts w:ascii="方正书宋_GBK" w:hAnsi="方正书宋_GBK" w:eastAsia="方正书宋_GBK" w:cs="方正书宋_GBK"/>
      <w:b/>
      <w:kern w:val="0"/>
      <w:sz w:val="21"/>
      <w:szCs w:val="20"/>
      <w:lang w:val="en-US" w:eastAsia="zh-CN" w:bidi="ar-SA"/>
    </w:rPr>
  </w:style>
  <w:style w:type="paragraph" w:customStyle="1" w:styleId="16">
    <w:name w:val="单元格样式5"/>
    <w:qFormat/>
    <w:uiPriority w:val="99"/>
    <w:rPr>
      <w:rFonts w:ascii="方正书宋_GBK" w:hAnsi="方正书宋_GBK" w:eastAsia="方正书宋_GBK" w:cs="方正书宋_GBK"/>
      <w:b/>
      <w:kern w:val="0"/>
      <w:sz w:val="21"/>
      <w:szCs w:val="20"/>
      <w:lang w:val="en-US" w:eastAsia="zh-CN" w:bidi="ar-SA"/>
    </w:rPr>
  </w:style>
  <w:style w:type="paragraph" w:customStyle="1" w:styleId="17">
    <w:name w:val="插入文本样式-插入单位职责文件"/>
    <w:qFormat/>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18">
    <w:name w:val="插入文本样式-插入预算公开单位预算安排的总体情况文件"/>
    <w:qFormat/>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19">
    <w:name w:val="插入文本样式-插入预算公开单位机关运行经费安排情况文件"/>
    <w:qFormat/>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20">
    <w:name w:val="插入文本样式-插入预算公开单位财政拨款三公经费预算情况及增减变化原因文件"/>
    <w:qFormat/>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21">
    <w:name w:val="单元格样式23"/>
    <w:qFormat/>
    <w:uiPriority w:val="99"/>
    <w:pPr>
      <w:jc w:val="right"/>
    </w:pPr>
    <w:rPr>
      <w:rFonts w:ascii="方正书宋_GBK" w:hAnsi="方正书宋_GBK" w:eastAsia="方正书宋_GBK" w:cs="方正书宋_GBK"/>
      <w:kern w:val="0"/>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41</Pages>
  <Words>3194</Words>
  <Characters>18206</Characters>
  <Lines>0</Lines>
  <Paragraphs>0</Paragraphs>
  <TotalTime>4</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2025-02-05T06:46:00Z</dcterms:created>
  <dc:creator>Ydh</dc:creator>
  <cp:lastModifiedBy>6665</cp:lastModifiedBy>
  <dcterms:modified xsi:type="dcterms:W3CDTF">2025-02-19T00:57:35Z</dcterms:modified>
  <dc:title>2025年单位预算信息公开目录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