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180" w:lineRule="exact"/>
        <w:rPr>
          <w:sz w:val="19"/>
          <w:szCs w:val="19"/>
          <w:lang w:eastAsia="zh-CN"/>
        </w:rPr>
      </w:pPr>
      <w:bookmarkStart w:id="1" w:name="_GoBack"/>
      <w:bookmarkEnd w:id="1"/>
    </w:p>
    <w:p>
      <w:pPr>
        <w:jc w:val="center"/>
        <w:rPr>
          <w:rFonts w:ascii="宋体"/>
          <w:b/>
          <w:sz w:val="44"/>
          <w:szCs w:val="44"/>
          <w:lang w:eastAsia="zh-CN"/>
        </w:rPr>
      </w:pPr>
      <w:r>
        <w:rPr>
          <w:rFonts w:hint="eastAsia" w:ascii="宋体" w:hAnsi="宋体"/>
          <w:b/>
          <w:sz w:val="44"/>
          <w:szCs w:val="44"/>
          <w:lang w:eastAsia="zh-CN"/>
        </w:rPr>
        <w:t>曲阳县交通局</w:t>
      </w:r>
    </w:p>
    <w:p>
      <w:pPr>
        <w:jc w:val="center"/>
        <w:rPr>
          <w:rFonts w:ascii="宋体"/>
          <w:b/>
          <w:sz w:val="44"/>
          <w:szCs w:val="44"/>
          <w:lang w:eastAsia="zh-CN"/>
        </w:rPr>
      </w:pPr>
      <w:r>
        <w:rPr>
          <w:rFonts w:ascii="宋体" w:hAnsi="宋体"/>
          <w:b/>
          <w:sz w:val="44"/>
          <w:szCs w:val="44"/>
          <w:lang w:eastAsia="zh-CN"/>
        </w:rPr>
        <w:t>2018</w:t>
      </w:r>
      <w:r>
        <w:rPr>
          <w:rFonts w:hint="eastAsia" w:ascii="宋体" w:hAnsi="宋体"/>
          <w:b/>
          <w:sz w:val="44"/>
          <w:szCs w:val="44"/>
          <w:lang w:eastAsia="zh-CN"/>
        </w:rPr>
        <w:t>年部门预算信息公开</w:t>
      </w:r>
    </w:p>
    <w:p>
      <w:pPr>
        <w:spacing w:line="520" w:lineRule="exact"/>
        <w:ind w:firstLine="640" w:firstLineChars="200"/>
        <w:rPr>
          <w:rFonts w:ascii="仿宋" w:hAnsi="仿宋" w:eastAsia="仿宋" w:cs="仿宋_GB2312"/>
          <w:sz w:val="32"/>
          <w:szCs w:val="32"/>
          <w:lang w:eastAsia="zh-CN"/>
        </w:rPr>
      </w:pPr>
    </w:p>
    <w:p>
      <w:pPr>
        <w:spacing w:line="52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按照《中华人民共和国预算法》规定，现将曲阳县交通局</w:t>
      </w:r>
      <w:r>
        <w:rPr>
          <w:rFonts w:ascii="仿宋" w:hAnsi="仿宋" w:eastAsia="仿宋" w:cs="仿宋_GB2312"/>
          <w:sz w:val="32"/>
          <w:szCs w:val="32"/>
          <w:lang w:eastAsia="zh-CN"/>
        </w:rPr>
        <w:t>2018</w:t>
      </w:r>
      <w:r>
        <w:rPr>
          <w:rFonts w:hint="eastAsia" w:ascii="仿宋" w:hAnsi="仿宋" w:eastAsia="仿宋" w:cs="仿宋_GB2312"/>
          <w:sz w:val="32"/>
          <w:szCs w:val="32"/>
          <w:lang w:eastAsia="zh-CN"/>
        </w:rPr>
        <w:t>年部门预算公开如下：</w:t>
      </w:r>
    </w:p>
    <w:p>
      <w:pPr>
        <w:spacing w:line="520" w:lineRule="exact"/>
        <w:rPr>
          <w:rFonts w:ascii="黑体" w:hAnsi="黑体" w:eastAsia="黑体"/>
          <w:sz w:val="32"/>
          <w:szCs w:val="32"/>
          <w:lang w:eastAsia="zh-CN"/>
        </w:rPr>
      </w:pPr>
    </w:p>
    <w:p>
      <w:pPr>
        <w:spacing w:line="520" w:lineRule="exact"/>
        <w:ind w:firstLine="640" w:firstLineChars="200"/>
        <w:jc w:val="center"/>
        <w:rPr>
          <w:rFonts w:ascii="黑体" w:hAnsi="黑体" w:eastAsia="黑体"/>
          <w:sz w:val="32"/>
          <w:szCs w:val="32"/>
          <w:lang w:eastAsia="zh-CN"/>
        </w:rPr>
      </w:pPr>
      <w:r>
        <w:rPr>
          <w:rFonts w:hint="eastAsia" w:ascii="黑体" w:hAnsi="黑体" w:eastAsia="黑体"/>
          <w:sz w:val="32"/>
          <w:szCs w:val="32"/>
          <w:lang w:eastAsia="zh-CN"/>
        </w:rPr>
        <w:t>第一部分</w:t>
      </w:r>
      <w:r>
        <w:rPr>
          <w:rFonts w:ascii="黑体" w:hAnsi="黑体" w:eastAsia="黑体"/>
          <w:sz w:val="32"/>
          <w:szCs w:val="32"/>
          <w:lang w:eastAsia="zh-CN"/>
        </w:rPr>
        <w:t>:</w:t>
      </w:r>
      <w:r>
        <w:rPr>
          <w:rFonts w:hint="eastAsia" w:ascii="黑体" w:hAnsi="黑体" w:eastAsia="黑体"/>
          <w:sz w:val="32"/>
          <w:szCs w:val="32"/>
          <w:lang w:eastAsia="zh-CN"/>
        </w:rPr>
        <w:t>部门职责及机构设置情况</w:t>
      </w:r>
    </w:p>
    <w:p>
      <w:pPr>
        <w:spacing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一、部门职责</w:t>
      </w:r>
    </w:p>
    <w:p>
      <w:pPr>
        <w:ind w:firstLine="320" w:firstLineChars="100"/>
        <w:rPr>
          <w:rFonts w:ascii="宋体"/>
          <w:sz w:val="32"/>
          <w:szCs w:val="32"/>
          <w:lang w:val="zh-CN" w:eastAsia="zh-CN"/>
        </w:rPr>
      </w:pPr>
      <w:r>
        <w:rPr>
          <w:rFonts w:hint="eastAsia" w:ascii="宋体" w:hAnsi="宋体"/>
          <w:sz w:val="32"/>
          <w:szCs w:val="32"/>
          <w:lang w:val="zh-CN" w:eastAsia="zh-CN"/>
        </w:rPr>
        <w:t>（</w:t>
      </w:r>
      <w:r>
        <w:rPr>
          <w:rFonts w:ascii="宋体" w:hAnsi="宋体"/>
          <w:sz w:val="32"/>
          <w:szCs w:val="32"/>
          <w:lang w:val="zh-CN" w:eastAsia="zh-CN"/>
        </w:rPr>
        <w:t>1</w:t>
      </w:r>
      <w:r>
        <w:rPr>
          <w:rFonts w:hint="eastAsia" w:ascii="宋体" w:hAnsi="宋体"/>
          <w:sz w:val="32"/>
          <w:szCs w:val="32"/>
          <w:lang w:val="zh-CN" w:eastAsia="zh-CN"/>
        </w:rPr>
        <w:t>）行业发展战略政策，拟定交通行业发展规划、中长期规划和年度计划，并监督执行。</w:t>
      </w:r>
      <w:r>
        <w:rPr>
          <w:rFonts w:ascii="宋体" w:hAnsi="宋体"/>
          <w:sz w:val="32"/>
          <w:szCs w:val="32"/>
          <w:lang w:val="zh-CN" w:eastAsia="zh-CN"/>
        </w:rPr>
        <w:t xml:space="preserve">    </w:t>
      </w:r>
      <w:r>
        <w:rPr>
          <w:rFonts w:hint="eastAsia" w:ascii="宋体" w:hAnsi="宋体"/>
          <w:sz w:val="32"/>
          <w:szCs w:val="32"/>
          <w:lang w:val="zh-CN" w:eastAsia="zh-CN"/>
        </w:rPr>
        <w:t>加强农村公路建设。</w:t>
      </w:r>
    </w:p>
    <w:p>
      <w:pPr>
        <w:ind w:firstLine="320" w:firstLineChars="100"/>
        <w:rPr>
          <w:rFonts w:ascii="宋体"/>
          <w:sz w:val="32"/>
          <w:szCs w:val="32"/>
          <w:lang w:val="zh-CN" w:eastAsia="zh-CN"/>
        </w:rPr>
      </w:pPr>
      <w:r>
        <w:rPr>
          <w:rFonts w:hint="eastAsia" w:ascii="宋体" w:hAnsi="宋体"/>
          <w:sz w:val="32"/>
          <w:szCs w:val="32"/>
          <w:lang w:val="zh-CN" w:eastAsia="zh-CN"/>
        </w:rPr>
        <w:t>（</w:t>
      </w:r>
      <w:r>
        <w:rPr>
          <w:rFonts w:ascii="宋体" w:hAnsi="宋体"/>
          <w:sz w:val="32"/>
          <w:szCs w:val="32"/>
          <w:lang w:val="zh-CN" w:eastAsia="zh-CN"/>
        </w:rPr>
        <w:t>2</w:t>
      </w:r>
      <w:r>
        <w:rPr>
          <w:rFonts w:hint="eastAsia" w:ascii="宋体" w:hAnsi="宋体"/>
          <w:sz w:val="32"/>
          <w:szCs w:val="32"/>
          <w:lang w:val="zh-CN" w:eastAsia="zh-CN"/>
        </w:rPr>
        <w:t>）负责我县农村公路现状调查，做好、完善前期工作，上报省级项目库，大力争取省级补助资金；做好农村公路建设的管理工作，力争把省、县下达项目完成，质量均达到合格以上，负责县乡道路的养护、路政管理工作，养护工程完成计划，治理超限超载力度加大，保护路产路权。</w:t>
      </w:r>
    </w:p>
    <w:p>
      <w:pPr>
        <w:ind w:firstLine="320" w:firstLineChars="100"/>
        <w:rPr>
          <w:rFonts w:ascii="宋体"/>
          <w:sz w:val="32"/>
          <w:szCs w:val="32"/>
          <w:lang w:val="zh-CN" w:eastAsia="zh-CN"/>
        </w:rPr>
      </w:pPr>
      <w:r>
        <w:rPr>
          <w:rFonts w:hint="eastAsia" w:ascii="宋体" w:hAnsi="宋体"/>
          <w:sz w:val="32"/>
          <w:szCs w:val="32"/>
          <w:lang w:val="zh-CN" w:eastAsia="zh-CN"/>
        </w:rPr>
        <w:t>（</w:t>
      </w:r>
      <w:r>
        <w:rPr>
          <w:rFonts w:ascii="宋体" w:hAnsi="宋体"/>
          <w:sz w:val="32"/>
          <w:szCs w:val="32"/>
          <w:lang w:val="zh-CN" w:eastAsia="zh-CN"/>
        </w:rPr>
        <w:t>3</w:t>
      </w:r>
      <w:r>
        <w:rPr>
          <w:rFonts w:hint="eastAsia" w:ascii="宋体" w:hAnsi="宋体"/>
          <w:sz w:val="32"/>
          <w:szCs w:val="32"/>
          <w:lang w:val="zh-CN" w:eastAsia="zh-CN"/>
        </w:rPr>
        <w:t>）负责客货运输市场建设，完成对公交企业的政策性补贴。</w:t>
      </w:r>
    </w:p>
    <w:p>
      <w:pPr>
        <w:ind w:firstLine="320" w:firstLineChars="100"/>
        <w:rPr>
          <w:rFonts w:ascii="宋体"/>
          <w:sz w:val="32"/>
          <w:szCs w:val="32"/>
          <w:lang w:val="zh-CN" w:eastAsia="zh-CN"/>
        </w:rPr>
      </w:pPr>
      <w:r>
        <w:rPr>
          <w:rFonts w:hint="eastAsia" w:ascii="宋体" w:hAnsi="宋体"/>
          <w:sz w:val="32"/>
          <w:szCs w:val="32"/>
          <w:lang w:val="zh-CN" w:eastAsia="zh-CN"/>
        </w:rPr>
        <w:t>（</w:t>
      </w:r>
      <w:r>
        <w:rPr>
          <w:rFonts w:ascii="宋体" w:hAnsi="宋体"/>
          <w:sz w:val="32"/>
          <w:szCs w:val="32"/>
          <w:lang w:val="zh-CN" w:eastAsia="zh-CN"/>
        </w:rPr>
        <w:t>4</w:t>
      </w:r>
      <w:r>
        <w:rPr>
          <w:rFonts w:hint="eastAsia" w:ascii="宋体" w:hAnsi="宋体"/>
          <w:sz w:val="32"/>
          <w:szCs w:val="32"/>
          <w:lang w:val="zh-CN" w:eastAsia="zh-CN"/>
        </w:rPr>
        <w:t>）负责交通运输市场管理，对客货运输、城市客运、公路建设、汽车维修、驾驶员培训市场进行管理，促进我县运输市场持续健康发展。</w:t>
      </w:r>
    </w:p>
    <w:p>
      <w:pPr>
        <w:ind w:firstLine="320" w:firstLineChars="100"/>
        <w:rPr>
          <w:rFonts w:ascii="宋体"/>
          <w:sz w:val="32"/>
          <w:szCs w:val="32"/>
          <w:lang w:val="zh-CN" w:eastAsia="zh-CN"/>
        </w:rPr>
      </w:pPr>
      <w:r>
        <w:rPr>
          <w:rFonts w:hint="eastAsia" w:ascii="宋体" w:hAnsi="宋体"/>
          <w:sz w:val="32"/>
          <w:szCs w:val="32"/>
          <w:lang w:val="zh-CN" w:eastAsia="zh-CN"/>
        </w:rPr>
        <w:t>（</w:t>
      </w:r>
      <w:r>
        <w:rPr>
          <w:rFonts w:ascii="宋体" w:hAnsi="宋体"/>
          <w:sz w:val="32"/>
          <w:szCs w:val="32"/>
          <w:lang w:val="zh-CN" w:eastAsia="zh-CN"/>
        </w:rPr>
        <w:t>5</w:t>
      </w:r>
      <w:r>
        <w:rPr>
          <w:rFonts w:hint="eastAsia" w:ascii="宋体" w:hAnsi="宋体"/>
          <w:sz w:val="32"/>
          <w:szCs w:val="32"/>
          <w:lang w:val="zh-CN" w:eastAsia="zh-CN"/>
        </w:rPr>
        <w:t>）负责局机关并指导局属事业单位人事、劳动、机构编制等工作，负责局属单位领导班子建设；指导交通系统精神文明建设和职工队伍建设。</w:t>
      </w:r>
    </w:p>
    <w:p>
      <w:pPr>
        <w:ind w:firstLine="480" w:firstLineChars="150"/>
        <w:rPr>
          <w:rFonts w:ascii="宋体"/>
          <w:sz w:val="32"/>
          <w:szCs w:val="32"/>
          <w:lang w:val="zh-CN" w:eastAsia="zh-CN"/>
        </w:rPr>
      </w:pPr>
      <w:r>
        <w:rPr>
          <w:rFonts w:hint="eastAsia" w:ascii="宋体" w:hAnsi="宋体"/>
          <w:sz w:val="32"/>
          <w:szCs w:val="32"/>
          <w:lang w:val="zh-CN" w:eastAsia="zh-CN"/>
        </w:rPr>
        <w:t>（</w:t>
      </w:r>
      <w:r>
        <w:rPr>
          <w:rFonts w:ascii="宋体" w:hAnsi="宋体"/>
          <w:sz w:val="32"/>
          <w:szCs w:val="32"/>
          <w:lang w:val="zh-CN" w:eastAsia="zh-CN"/>
        </w:rPr>
        <w:t>6</w:t>
      </w:r>
      <w:r>
        <w:rPr>
          <w:rFonts w:hint="eastAsia" w:ascii="宋体" w:hAnsi="宋体"/>
          <w:sz w:val="32"/>
          <w:szCs w:val="32"/>
          <w:lang w:val="zh-CN" w:eastAsia="zh-CN"/>
        </w:rPr>
        <w:t>）承办县政府交办的其他事项。</w:t>
      </w:r>
    </w:p>
    <w:p>
      <w:pPr>
        <w:spacing w:line="360" w:lineRule="auto"/>
        <w:ind w:left="764"/>
        <w:outlineLvl w:val="0"/>
        <w:rPr>
          <w:rFonts w:ascii="仿宋" w:hAnsi="仿宋" w:eastAsia="仿宋" w:cs="宋体"/>
          <w:b/>
          <w:spacing w:val="2"/>
          <w:sz w:val="32"/>
          <w:szCs w:val="32"/>
          <w:lang w:eastAsia="zh-CN"/>
        </w:rPr>
      </w:pPr>
      <w:r>
        <w:rPr>
          <w:rFonts w:hint="eastAsia" w:ascii="仿宋" w:hAnsi="仿宋" w:eastAsia="仿宋" w:cs="宋体"/>
          <w:b/>
          <w:spacing w:val="2"/>
          <w:sz w:val="32"/>
          <w:szCs w:val="32"/>
          <w:lang w:eastAsia="zh-CN"/>
        </w:rPr>
        <w:t>二、机构设置</w:t>
      </w:r>
    </w:p>
    <w:tbl>
      <w:tblPr>
        <w:tblStyle w:val="15"/>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72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2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单位名称</w:t>
            </w:r>
          </w:p>
        </w:tc>
        <w:tc>
          <w:tcPr>
            <w:tcW w:w="2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单位性质</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单位规格</w:t>
            </w:r>
          </w:p>
        </w:tc>
        <w:tc>
          <w:tcPr>
            <w:tcW w:w="23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经费保障形式</w:t>
            </w:r>
          </w:p>
        </w:tc>
      </w:tr>
      <w:tr>
        <w:tblPrEx>
          <w:tblLayout w:type="fixed"/>
          <w:tblCellMar>
            <w:top w:w="0" w:type="dxa"/>
            <w:left w:w="108" w:type="dxa"/>
            <w:bottom w:w="0" w:type="dxa"/>
            <w:right w:w="108" w:type="dxa"/>
          </w:tblCellMar>
        </w:tblPrEx>
        <w:trPr>
          <w:trHeight w:val="311"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4"/>
              </w:rPr>
            </w:pPr>
          </w:p>
        </w:tc>
        <w:tc>
          <w:tcPr>
            <w:tcW w:w="23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4"/>
              </w:rPr>
            </w:pPr>
          </w:p>
        </w:tc>
        <w:tc>
          <w:tcPr>
            <w:tcW w:w="21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4"/>
              </w:rPr>
            </w:pPr>
          </w:p>
        </w:tc>
        <w:tc>
          <w:tcPr>
            <w:tcW w:w="23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lang w:eastAsia="zh-CN"/>
              </w:rPr>
            </w:pPr>
            <w:r>
              <w:rPr>
                <w:rFonts w:hint="eastAsia" w:ascii="宋体" w:hAnsi="宋体" w:cs="宋体"/>
                <w:color w:val="000000"/>
                <w:sz w:val="24"/>
                <w:szCs w:val="24"/>
                <w:lang w:eastAsia="zh-CN"/>
              </w:rPr>
              <w:t>曲阳县交通局</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行政</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lang w:eastAsia="zh-CN"/>
              </w:rPr>
              <w:t>正科</w:t>
            </w:r>
            <w:r>
              <w:rPr>
                <w:rFonts w:hint="eastAsia" w:ascii="宋体" w:hAnsi="宋体" w:cs="宋体"/>
                <w:color w:val="000000"/>
                <w:sz w:val="24"/>
                <w:szCs w:val="24"/>
              </w:rPr>
              <w:t>级</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财政拨款</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lang w:eastAsia="zh-CN"/>
              </w:rPr>
            </w:pPr>
            <w:r>
              <w:rPr>
                <w:rFonts w:hint="eastAsia" w:ascii="宋体" w:hAnsi="宋体" w:cs="宋体"/>
                <w:sz w:val="24"/>
                <w:szCs w:val="24"/>
                <w:lang w:eastAsia="zh-CN"/>
              </w:rPr>
              <w:t>曲阳县交通运输局公路管理站</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事业</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股级</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lang w:eastAsia="zh-CN"/>
              </w:rPr>
            </w:pPr>
            <w:r>
              <w:rPr>
                <w:rFonts w:hint="eastAsia" w:ascii="宋体" w:hAnsi="宋体" w:cs="宋体"/>
                <w:sz w:val="24"/>
                <w:szCs w:val="24"/>
                <w:lang w:eastAsia="zh-CN"/>
              </w:rPr>
              <w:t>曲阳县交通运输局运输管理站</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rPr>
            </w:pPr>
            <w:r>
              <w:rPr>
                <w:rFonts w:hint="eastAsia" w:ascii="宋体" w:hAnsi="宋体" w:cs="宋体"/>
                <w:color w:val="000000"/>
                <w:sz w:val="24"/>
                <w:szCs w:val="24"/>
                <w:lang w:eastAsia="zh-CN"/>
              </w:rPr>
              <w:t>事业</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股级</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rPr>
            </w:pPr>
            <w:r>
              <w:rPr>
                <w:rFonts w:hint="eastAsia" w:ascii="宋体" w:hAnsi="宋体" w:cs="宋体"/>
                <w:color w:val="000000"/>
                <w:sz w:val="24"/>
                <w:szCs w:val="24"/>
                <w:lang w:eastAsia="zh-CN"/>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lang w:eastAsia="zh-CN"/>
              </w:rPr>
            </w:pPr>
            <w:r>
              <w:rPr>
                <w:rFonts w:hint="eastAsia" w:ascii="宋体" w:hAnsi="宋体" w:cs="宋体"/>
                <w:sz w:val="24"/>
                <w:szCs w:val="24"/>
                <w:lang w:eastAsia="zh-CN"/>
              </w:rPr>
              <w:t>曲阳县交通运输局出租汽车和城市公交管理站</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rPr>
            </w:pPr>
            <w:r>
              <w:rPr>
                <w:rFonts w:hint="eastAsia" w:ascii="宋体" w:hAnsi="宋体" w:cs="宋体"/>
                <w:color w:val="000000"/>
                <w:sz w:val="24"/>
                <w:szCs w:val="24"/>
                <w:lang w:eastAsia="zh-CN"/>
              </w:rPr>
              <w:t>事业</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股级</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rPr>
            </w:pPr>
            <w:r>
              <w:rPr>
                <w:rFonts w:hint="eastAsia" w:ascii="宋体" w:hAnsi="宋体" w:cs="宋体"/>
                <w:color w:val="000000"/>
                <w:sz w:val="24"/>
                <w:szCs w:val="24"/>
                <w:lang w:eastAsia="zh-CN"/>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sz w:val="24"/>
                <w:szCs w:val="24"/>
                <w:lang w:eastAsia="zh-CN"/>
              </w:rPr>
            </w:pPr>
            <w:r>
              <w:rPr>
                <w:rFonts w:hint="eastAsia" w:ascii="宋体" w:hAnsi="宋体"/>
                <w:spacing w:val="-1"/>
                <w:sz w:val="24"/>
                <w:szCs w:val="24"/>
                <w:lang w:eastAsia="zh-CN"/>
              </w:rPr>
              <w:t>曲阳县道路开发中心</w:t>
            </w:r>
          </w:p>
          <w:p>
            <w:pPr>
              <w:jc w:val="left"/>
              <w:rPr>
                <w:rFonts w:hint="eastAsia" w:ascii="宋体" w:hAnsi="宋体" w:cs="宋体"/>
                <w:color w:val="000000"/>
                <w:sz w:val="24"/>
                <w:szCs w:val="24"/>
                <w:lang w:eastAsia="zh-CN"/>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rPr>
            </w:pPr>
            <w:r>
              <w:rPr>
                <w:rFonts w:hint="eastAsia" w:ascii="宋体" w:hAnsi="宋体" w:cs="宋体"/>
                <w:color w:val="000000"/>
                <w:sz w:val="24"/>
                <w:szCs w:val="24"/>
                <w:lang w:eastAsia="zh-CN"/>
              </w:rPr>
              <w:t>事业</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股级</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4"/>
                <w:szCs w:val="24"/>
              </w:rPr>
            </w:pPr>
            <w:r>
              <w:rPr>
                <w:rFonts w:hint="eastAsia" w:ascii="宋体" w:hAnsi="宋体" w:cs="宋体"/>
                <w:color w:val="000000"/>
                <w:sz w:val="24"/>
                <w:szCs w:val="24"/>
                <w:lang w:eastAsia="zh-CN"/>
              </w:rPr>
              <w:t>财政性资金基本保证</w:t>
            </w:r>
          </w:p>
        </w:tc>
      </w:tr>
    </w:tbl>
    <w:p>
      <w:pPr>
        <w:spacing w:line="360" w:lineRule="auto"/>
        <w:ind w:left="764"/>
        <w:outlineLvl w:val="0"/>
        <w:rPr>
          <w:rFonts w:ascii="仿宋" w:hAnsi="仿宋" w:eastAsia="仿宋" w:cs="宋体"/>
          <w:b/>
          <w:spacing w:val="2"/>
          <w:sz w:val="32"/>
          <w:szCs w:val="32"/>
          <w:lang w:eastAsia="zh-CN"/>
        </w:rPr>
      </w:pPr>
    </w:p>
    <w:p>
      <w:pPr>
        <w:spacing w:line="360" w:lineRule="auto"/>
        <w:ind w:left="764"/>
        <w:outlineLvl w:val="0"/>
        <w:rPr>
          <w:rFonts w:ascii="仿宋" w:hAnsi="仿宋" w:eastAsia="仿宋" w:cs="宋体"/>
          <w:b/>
          <w:spacing w:val="2"/>
          <w:sz w:val="32"/>
          <w:szCs w:val="32"/>
          <w:lang w:eastAsia="zh-CN"/>
        </w:rPr>
      </w:pPr>
    </w:p>
    <w:p>
      <w:pPr>
        <w:spacing w:line="360" w:lineRule="auto"/>
        <w:ind w:left="764"/>
        <w:outlineLvl w:val="0"/>
        <w:rPr>
          <w:rFonts w:ascii="仿宋" w:hAnsi="仿宋" w:eastAsia="仿宋" w:cs="宋体"/>
          <w:b/>
          <w:spacing w:val="2"/>
          <w:sz w:val="32"/>
          <w:szCs w:val="32"/>
          <w:lang w:eastAsia="zh-CN"/>
        </w:rPr>
      </w:pPr>
    </w:p>
    <w:p>
      <w:pPr>
        <w:jc w:val="center"/>
        <w:outlineLvl w:val="0"/>
        <w:rPr>
          <w:rFonts w:ascii="黑体" w:hAnsi="黑体" w:eastAsia="黑体"/>
          <w:b/>
          <w:sz w:val="32"/>
          <w:lang w:eastAsia="zh-CN"/>
        </w:rPr>
      </w:pPr>
      <w:r>
        <w:rPr>
          <w:rFonts w:hint="eastAsia" w:ascii="黑体" w:hAnsi="黑体" w:eastAsia="黑体"/>
          <w:b/>
          <w:sz w:val="32"/>
          <w:lang w:eastAsia="zh-CN"/>
        </w:rPr>
        <w:t>第二部分：绩效预算信息</w:t>
      </w:r>
    </w:p>
    <w:p>
      <w:pPr>
        <w:jc w:val="center"/>
        <w:outlineLvl w:val="0"/>
        <w:rPr>
          <w:rFonts w:ascii="宋体"/>
          <w:lang w:eastAsia="zh-CN"/>
        </w:rPr>
      </w:pPr>
      <w:r>
        <w:rPr>
          <w:rFonts w:ascii="宋体" w:hAnsi="宋体"/>
          <w:lang w:eastAsia="zh-CN"/>
        </w:rPr>
        <w:t xml:space="preserve"> </w:t>
      </w:r>
    </w:p>
    <w:p>
      <w:pPr>
        <w:numPr>
          <w:ilvl w:val="0"/>
          <w:numId w:val="1"/>
        </w:numPr>
        <w:spacing w:line="360" w:lineRule="auto"/>
        <w:ind w:firstLine="643" w:firstLineChars="200"/>
        <w:rPr>
          <w:rFonts w:ascii="黑体" w:hAnsi="黑体" w:eastAsia="黑体"/>
          <w:b/>
          <w:sz w:val="32"/>
          <w:szCs w:val="32"/>
          <w:lang w:eastAsia="zh-CN"/>
        </w:rPr>
      </w:pPr>
      <w:r>
        <w:rPr>
          <w:rFonts w:hint="eastAsia" w:ascii="黑体" w:hAnsi="黑体" w:eastAsia="黑体"/>
          <w:b/>
          <w:sz w:val="32"/>
          <w:szCs w:val="32"/>
          <w:lang w:eastAsia="zh-CN"/>
        </w:rPr>
        <w:t>总体绩效目标：</w:t>
      </w:r>
    </w:p>
    <w:p>
      <w:pPr>
        <w:spacing w:line="360" w:lineRule="auto"/>
        <w:rPr>
          <w:rFonts w:ascii="方正楷体_GBK" w:eastAsia="方正楷体_GBK"/>
          <w:b/>
          <w:sz w:val="32"/>
          <w:szCs w:val="32"/>
          <w:lang w:eastAsia="zh-CN"/>
        </w:rPr>
      </w:pPr>
      <w:r>
        <w:rPr>
          <w:rFonts w:ascii="黑体" w:hAnsi="黑体" w:eastAsia="黑体"/>
          <w:b/>
          <w:sz w:val="32"/>
          <w:szCs w:val="32"/>
          <w:lang w:eastAsia="zh-CN"/>
        </w:rPr>
        <w:t xml:space="preserve">   </w:t>
      </w:r>
      <w:r>
        <w:rPr>
          <w:rFonts w:ascii="方正楷体_GBK" w:eastAsia="方正楷体_GBK"/>
          <w:b/>
          <w:sz w:val="32"/>
          <w:szCs w:val="32"/>
          <w:lang w:eastAsia="zh-CN"/>
        </w:rPr>
        <w:t xml:space="preserve"> </w:t>
      </w:r>
      <w:r>
        <w:rPr>
          <w:rFonts w:hint="eastAsia" w:ascii="方正楷体_GBK" w:eastAsia="方正楷体_GBK"/>
          <w:b/>
          <w:sz w:val="32"/>
          <w:szCs w:val="32"/>
          <w:lang w:eastAsia="zh-CN"/>
        </w:rPr>
        <w:t>（一）发展规划目标：</w:t>
      </w:r>
    </w:p>
    <w:p>
      <w:pPr>
        <w:pStyle w:val="31"/>
        <w:widowControl/>
        <w:rPr>
          <w:sz w:val="32"/>
        </w:rPr>
      </w:pPr>
      <w:r>
        <w:rPr>
          <w:rFonts w:hint="eastAsia"/>
          <w:sz w:val="32"/>
          <w:lang w:val="en-US" w:eastAsia="zh-CN"/>
        </w:rPr>
        <w:t xml:space="preserve">    </w:t>
      </w:r>
      <w:r>
        <w:rPr>
          <w:rFonts w:hint="eastAsia"/>
          <w:sz w:val="32"/>
        </w:rPr>
        <w:t>曲阳县交通运输局</w:t>
      </w:r>
      <w:r>
        <w:rPr>
          <w:sz w:val="32"/>
        </w:rPr>
        <w:t>2018</w:t>
      </w:r>
      <w:r>
        <w:rPr>
          <w:rFonts w:hint="eastAsia"/>
          <w:sz w:val="32"/>
        </w:rPr>
        <w:t>年坚持科学规划、合理布局，加大交通基础设施建设，树立交通的良好形象，促进全县经济平稳快速发展。</w:t>
      </w:r>
    </w:p>
    <w:p>
      <w:pPr>
        <w:pStyle w:val="31"/>
        <w:widowControl/>
        <w:rPr>
          <w:sz w:val="32"/>
        </w:rPr>
      </w:pPr>
      <w:r>
        <w:rPr>
          <w:sz w:val="32"/>
        </w:rPr>
        <w:t xml:space="preserve">  </w:t>
      </w:r>
      <w:r>
        <w:rPr>
          <w:rFonts w:hint="eastAsia"/>
          <w:sz w:val="32"/>
          <w:lang w:val="en-US" w:eastAsia="zh-CN"/>
        </w:rPr>
        <w:t xml:space="preserve"> 1</w:t>
      </w:r>
      <w:r>
        <w:rPr>
          <w:rFonts w:hint="eastAsia"/>
          <w:sz w:val="32"/>
        </w:rPr>
        <w:t>、积极配合河北交投集团公司做好曲港高速公路地方协调工作力争</w:t>
      </w:r>
      <w:r>
        <w:rPr>
          <w:sz w:val="32"/>
        </w:rPr>
        <w:t>2018</w:t>
      </w:r>
      <w:r>
        <w:rPr>
          <w:rFonts w:hint="eastAsia"/>
          <w:sz w:val="32"/>
        </w:rPr>
        <w:t>年内通车。</w:t>
      </w:r>
    </w:p>
    <w:p>
      <w:pPr>
        <w:pStyle w:val="31"/>
        <w:widowControl/>
        <w:rPr>
          <w:sz w:val="32"/>
        </w:rPr>
      </w:pPr>
      <w:r>
        <w:rPr>
          <w:sz w:val="32"/>
        </w:rPr>
        <w:t xml:space="preserve">   </w:t>
      </w:r>
      <w:r>
        <w:rPr>
          <w:rFonts w:hint="eastAsia"/>
          <w:sz w:val="32"/>
          <w:lang w:val="en-US" w:eastAsia="zh-CN"/>
        </w:rPr>
        <w:t>2</w:t>
      </w:r>
      <w:r>
        <w:rPr>
          <w:rFonts w:hint="eastAsia"/>
          <w:sz w:val="32"/>
        </w:rPr>
        <w:t>、积极配合省厅、市局做好涞曲高速公路征迁及地方协调工作。</w:t>
      </w:r>
    </w:p>
    <w:p>
      <w:pPr>
        <w:pStyle w:val="31"/>
        <w:widowControl/>
        <w:rPr>
          <w:sz w:val="32"/>
        </w:rPr>
      </w:pPr>
      <w:r>
        <w:rPr>
          <w:sz w:val="32"/>
        </w:rPr>
        <w:t xml:space="preserve">   </w:t>
      </w:r>
      <w:r>
        <w:rPr>
          <w:rFonts w:hint="eastAsia"/>
          <w:sz w:val="32"/>
          <w:lang w:val="en-US" w:eastAsia="zh-CN"/>
        </w:rPr>
        <w:t>3</w:t>
      </w:r>
      <w:r>
        <w:rPr>
          <w:rFonts w:hint="eastAsia"/>
          <w:sz w:val="32"/>
        </w:rPr>
        <w:t>、争取张石高速公路曲阳南互通出口建设工程早日实施。</w:t>
      </w:r>
    </w:p>
    <w:p>
      <w:pPr>
        <w:pStyle w:val="31"/>
        <w:widowControl/>
        <w:rPr>
          <w:sz w:val="32"/>
        </w:rPr>
      </w:pPr>
      <w:r>
        <w:rPr>
          <w:sz w:val="32"/>
        </w:rPr>
        <w:t xml:space="preserve">  </w:t>
      </w:r>
      <w:r>
        <w:rPr>
          <w:rFonts w:hint="eastAsia"/>
          <w:sz w:val="32"/>
          <w:lang w:val="en-US" w:eastAsia="zh-CN"/>
        </w:rPr>
        <w:t xml:space="preserve"> 4</w:t>
      </w:r>
      <w:r>
        <w:rPr>
          <w:rFonts w:hint="eastAsia"/>
          <w:sz w:val="32"/>
        </w:rPr>
        <w:t>、完成省道宝平线灵山至石家庄界公路改建工程</w:t>
      </w:r>
      <w:r>
        <w:rPr>
          <w:sz w:val="32"/>
        </w:rPr>
        <w:t xml:space="preserve"> </w:t>
      </w:r>
      <w:r>
        <w:rPr>
          <w:rFonts w:hint="eastAsia"/>
          <w:sz w:val="32"/>
        </w:rPr>
        <w:t>。</w:t>
      </w:r>
    </w:p>
    <w:p>
      <w:pPr>
        <w:pStyle w:val="31"/>
        <w:widowControl/>
        <w:rPr>
          <w:sz w:val="32"/>
        </w:rPr>
      </w:pPr>
      <w:r>
        <w:rPr>
          <w:sz w:val="32"/>
        </w:rPr>
        <w:t xml:space="preserve">   </w:t>
      </w:r>
      <w:r>
        <w:rPr>
          <w:rFonts w:hint="eastAsia"/>
          <w:sz w:val="32"/>
          <w:lang w:val="en-US" w:eastAsia="zh-CN"/>
        </w:rPr>
        <w:t>5</w:t>
      </w:r>
      <w:r>
        <w:rPr>
          <w:rFonts w:hint="eastAsia"/>
          <w:sz w:val="32"/>
        </w:rPr>
        <w:t>、完成农村公路</w:t>
      </w:r>
      <w:r>
        <w:rPr>
          <w:sz w:val="32"/>
        </w:rPr>
        <w:t>120</w:t>
      </w:r>
      <w:r>
        <w:rPr>
          <w:rFonts w:hint="eastAsia"/>
          <w:sz w:val="32"/>
        </w:rPr>
        <w:t>公里建设任务。</w:t>
      </w:r>
    </w:p>
    <w:p>
      <w:pPr>
        <w:pStyle w:val="31"/>
        <w:widowControl/>
        <w:rPr>
          <w:sz w:val="32"/>
        </w:rPr>
      </w:pPr>
      <w:r>
        <w:rPr>
          <w:sz w:val="32"/>
        </w:rPr>
        <w:t xml:space="preserve">   </w:t>
      </w:r>
      <w:r>
        <w:rPr>
          <w:rFonts w:hint="eastAsia"/>
          <w:sz w:val="32"/>
          <w:lang w:val="en-US" w:eastAsia="zh-CN"/>
        </w:rPr>
        <w:t>6</w:t>
      </w:r>
      <w:r>
        <w:rPr>
          <w:rFonts w:hint="eastAsia"/>
          <w:sz w:val="32"/>
        </w:rPr>
        <w:t>、加强县道和重点乡道的养护工作力度。</w:t>
      </w:r>
    </w:p>
    <w:p>
      <w:pPr>
        <w:pStyle w:val="31"/>
        <w:widowControl/>
        <w:rPr>
          <w:sz w:val="32"/>
        </w:rPr>
      </w:pPr>
      <w:r>
        <w:rPr>
          <w:sz w:val="32"/>
        </w:rPr>
        <w:t xml:space="preserve">   </w:t>
      </w:r>
      <w:r>
        <w:rPr>
          <w:rFonts w:hint="eastAsia"/>
          <w:sz w:val="32"/>
          <w:lang w:val="en-US" w:eastAsia="zh-CN"/>
        </w:rPr>
        <w:t>7</w:t>
      </w:r>
      <w:r>
        <w:rPr>
          <w:rFonts w:hint="eastAsia"/>
          <w:sz w:val="32"/>
        </w:rPr>
        <w:t>、推进客货运输市场和城市客运的健康发展</w:t>
      </w:r>
      <w:r>
        <w:rPr>
          <w:sz w:val="32"/>
        </w:rPr>
        <w:t xml:space="preserve"> </w:t>
      </w:r>
      <w:r>
        <w:rPr>
          <w:rFonts w:hint="eastAsia"/>
          <w:sz w:val="32"/>
        </w:rPr>
        <w:t>。</w:t>
      </w:r>
    </w:p>
    <w:p>
      <w:pPr>
        <w:pStyle w:val="31"/>
        <w:widowControl/>
        <w:rPr>
          <w:sz w:val="32"/>
        </w:rPr>
      </w:pPr>
      <w:r>
        <w:rPr>
          <w:sz w:val="32"/>
        </w:rPr>
        <w:t xml:space="preserve">   </w:t>
      </w:r>
      <w:r>
        <w:rPr>
          <w:rFonts w:hint="eastAsia"/>
          <w:sz w:val="32"/>
          <w:lang w:val="en-US" w:eastAsia="zh-CN"/>
        </w:rPr>
        <w:t>8</w:t>
      </w:r>
      <w:r>
        <w:rPr>
          <w:rFonts w:hint="eastAsia"/>
          <w:sz w:val="32"/>
        </w:rPr>
        <w:t>、加大路政巡查和治超力度，保护公路的路产路权工作。</w:t>
      </w:r>
    </w:p>
    <w:p>
      <w:pPr>
        <w:pStyle w:val="31"/>
        <w:widowControl/>
        <w:rPr>
          <w:sz w:val="32"/>
        </w:rPr>
      </w:pPr>
    </w:p>
    <w:p>
      <w:pPr>
        <w:spacing w:line="360" w:lineRule="auto"/>
        <w:ind w:firstLine="643" w:firstLineChars="200"/>
        <w:rPr>
          <w:rFonts w:ascii="方正楷体_GBK" w:eastAsia="方正楷体_GBK"/>
          <w:b/>
          <w:sz w:val="32"/>
          <w:szCs w:val="32"/>
          <w:lang w:eastAsia="zh-CN"/>
        </w:rPr>
      </w:pPr>
      <w:r>
        <w:rPr>
          <w:rFonts w:hint="eastAsia" w:ascii="方正楷体_GBK" w:eastAsia="方正楷体_GBK"/>
          <w:b/>
          <w:sz w:val="32"/>
          <w:szCs w:val="32"/>
          <w:lang w:eastAsia="zh-CN"/>
        </w:rPr>
        <w:t>（二）职责分类绩效目标：</w:t>
      </w:r>
    </w:p>
    <w:p>
      <w:pPr>
        <w:pStyle w:val="31"/>
        <w:widowControl/>
        <w:rPr>
          <w:rFonts w:hint="eastAsia" w:ascii="宋体" w:hAnsi="宋体" w:eastAsia="宋体" w:cs="宋体"/>
          <w:sz w:val="30"/>
          <w:szCs w:val="30"/>
        </w:rPr>
      </w:pPr>
      <w:r>
        <w:rPr>
          <w:rFonts w:hint="eastAsia" w:ascii="宋体" w:hAnsi="宋体" w:eastAsia="宋体" w:cs="宋体"/>
          <w:sz w:val="30"/>
          <w:szCs w:val="30"/>
        </w:rPr>
        <w:t>拟定全县公路交通行业发展战略政策，拟定交通行业发展规划、中长期规划和年度计划，加强公路建设和管理，并监督执行。</w:t>
      </w:r>
    </w:p>
    <w:p>
      <w:pPr>
        <w:pStyle w:val="31"/>
        <w:widowControl/>
        <w:rPr>
          <w:rFonts w:hint="eastAsia" w:ascii="宋体" w:hAnsi="宋体" w:eastAsia="宋体" w:cs="宋体"/>
          <w:sz w:val="30"/>
          <w:szCs w:val="30"/>
        </w:rPr>
      </w:pPr>
      <w:r>
        <w:rPr>
          <w:rFonts w:hint="eastAsia" w:ascii="宋体" w:hAnsi="宋体" w:eastAsia="宋体" w:cs="宋体"/>
          <w:sz w:val="30"/>
          <w:szCs w:val="30"/>
          <w:lang w:val="en-US" w:eastAsia="zh-CN"/>
        </w:rPr>
        <w:t xml:space="preserve">    1</w:t>
      </w:r>
      <w:r>
        <w:rPr>
          <w:rFonts w:hint="eastAsia" w:ascii="宋体" w:hAnsi="宋体" w:eastAsia="宋体" w:cs="宋体"/>
          <w:sz w:val="30"/>
          <w:szCs w:val="30"/>
        </w:rPr>
        <w:t>、交通运输基础设施建设</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普通干线公路建设。按照部门计划组织实施省道宝平线灵山至石家庄界公路改建项目，改建公路全长18.2公里，投资金额8000万元，2018年争取完成该项目90%以上。年度普通干线公路建设项目工程质量合格率95%以上，年度普通干线公路建设项目完成投资数占年度计划投资数的比例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农村公路建设。按照省厅与我县签订的加快贫困地区农村公路发展共建协议（2017年-2020年），我县2018年计划完成120公里农村公路。农村公路投资总额5883万元，建设里程120公里。年度农村公路建设工程量达到90%以上，年度农村公路建设投资完成率达到90%以上,年度农村公路建设项目工程质量合格率95%以上</w:t>
      </w:r>
    </w:p>
    <w:p>
      <w:pPr>
        <w:pStyle w:val="31"/>
        <w:widowControl/>
        <w:rPr>
          <w:rFonts w:hint="eastAsia" w:ascii="宋体" w:hAnsi="宋体" w:eastAsia="宋体" w:cs="宋体"/>
          <w:sz w:val="30"/>
          <w:szCs w:val="30"/>
        </w:rPr>
      </w:pPr>
      <w:r>
        <w:rPr>
          <w:rFonts w:hint="eastAsia" w:ascii="宋体" w:hAnsi="宋体" w:eastAsia="宋体" w:cs="宋体"/>
          <w:sz w:val="30"/>
          <w:szCs w:val="30"/>
          <w:lang w:val="en-US" w:eastAsia="zh-CN"/>
        </w:rPr>
        <w:t xml:space="preserve">    2</w:t>
      </w:r>
      <w:r>
        <w:rPr>
          <w:rFonts w:hint="eastAsia" w:ascii="宋体" w:hAnsi="宋体" w:eastAsia="宋体" w:cs="宋体"/>
          <w:sz w:val="30"/>
          <w:szCs w:val="30"/>
        </w:rPr>
        <w:t>、交通运输基础设施养护、维护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宋体" w:hAnsi="宋体" w:eastAsia="宋体" w:cs="宋体"/>
          <w:sz w:val="30"/>
          <w:szCs w:val="30"/>
        </w:rPr>
      </w:pPr>
      <w:r>
        <w:rPr>
          <w:rFonts w:hint="eastAsia" w:ascii="宋体" w:hAnsi="宋体" w:eastAsia="宋体" w:cs="宋体"/>
          <w:sz w:val="30"/>
          <w:szCs w:val="30"/>
        </w:rPr>
        <w:t xml:space="preserve">       恢复、提升农村公路原有基数指标，维护、完善交通工程、安全设施、服务管理等附属设施，保持良好的技术状况,我县农村公路有1100公里，县乡公路养护和农村公路养护以奖代补，对我县县乡道路和农村公路养护使年度县乡和农村公路养护工程合格率达到95%以上。年度农村公路养护完成投资数占年计划投资数的比例95%以上，农村公路养护工程质量合格的数量占养护工程总数的比率90%以上，年度农村公路养护工程质量合格率</w:t>
      </w:r>
      <w:r>
        <w:rPr>
          <w:rFonts w:hint="eastAsia" w:ascii="宋体" w:hAnsi="宋体" w:eastAsia="宋体" w:cs="宋体"/>
          <w:sz w:val="30"/>
          <w:szCs w:val="30"/>
        </w:rPr>
        <w:tab/>
      </w:r>
      <w:r>
        <w:rPr>
          <w:rFonts w:hint="eastAsia" w:ascii="宋体" w:hAnsi="宋体" w:eastAsia="宋体" w:cs="宋体"/>
          <w:sz w:val="30"/>
          <w:szCs w:val="30"/>
        </w:rPr>
        <w:t>年度农村公路养护合格工程数量占年度农村公路养护工程计划安排数量的比例90%以上，社会公众满意度</w:t>
      </w:r>
      <w:r>
        <w:rPr>
          <w:rFonts w:hint="eastAsia" w:ascii="宋体" w:hAnsi="宋体" w:eastAsia="宋体" w:cs="宋体"/>
          <w:sz w:val="30"/>
          <w:szCs w:val="30"/>
        </w:rPr>
        <w:tab/>
      </w:r>
      <w:r>
        <w:rPr>
          <w:rFonts w:hint="eastAsia" w:ascii="宋体" w:hAnsi="宋体" w:eastAsia="宋体" w:cs="宋体"/>
          <w:sz w:val="30"/>
          <w:szCs w:val="30"/>
        </w:rPr>
        <w:t>调查中满意和较满意的社会群众占调查总人数的比率90%以上。</w:t>
      </w:r>
    </w:p>
    <w:p>
      <w:pPr>
        <w:pStyle w:val="31"/>
        <w:widowControl/>
        <w:rPr>
          <w:rFonts w:hint="eastAsia" w:ascii="宋体" w:hAnsi="宋体" w:eastAsia="宋体" w:cs="宋体"/>
          <w:sz w:val="30"/>
          <w:szCs w:val="30"/>
        </w:rPr>
      </w:pPr>
      <w:r>
        <w:rPr>
          <w:rFonts w:hint="eastAsia" w:ascii="宋体" w:hAnsi="宋体" w:eastAsia="宋体" w:cs="宋体"/>
          <w:sz w:val="30"/>
          <w:szCs w:val="30"/>
          <w:lang w:val="en-US" w:eastAsia="zh-CN"/>
        </w:rPr>
        <w:t xml:space="preserve">    3</w:t>
      </w:r>
      <w:r>
        <w:rPr>
          <w:rFonts w:hint="eastAsia" w:ascii="宋体" w:hAnsi="宋体" w:eastAsia="宋体" w:cs="宋体"/>
          <w:sz w:val="30"/>
          <w:szCs w:val="30"/>
        </w:rPr>
        <w:t>、交通运输管理</w:t>
      </w:r>
    </w:p>
    <w:p>
      <w:pPr>
        <w:pStyle w:val="31"/>
        <w:widowControl/>
        <w:rPr>
          <w:rFonts w:hint="eastAsia" w:ascii="宋体" w:hAnsi="宋体" w:eastAsia="宋体" w:cs="宋体"/>
          <w:sz w:val="30"/>
          <w:szCs w:val="30"/>
        </w:rPr>
      </w:pPr>
      <w:r>
        <w:rPr>
          <w:rFonts w:hint="eastAsia" w:ascii="宋体" w:hAnsi="宋体" w:eastAsia="宋体" w:cs="宋体"/>
          <w:sz w:val="30"/>
          <w:szCs w:val="30"/>
        </w:rPr>
        <w:t xml:space="preserve">    提高公路运行能力，维护路产路权，对全县城市客运、农村客运、货物运输进行行业管理。及时发放油价补贴。</w:t>
      </w:r>
    </w:p>
    <w:p>
      <w:pPr>
        <w:pStyle w:val="31"/>
        <w:widowControl/>
        <w:rPr>
          <w:rFonts w:hint="eastAsia" w:ascii="宋体" w:hAnsi="宋体" w:eastAsia="宋体" w:cs="宋体"/>
          <w:sz w:val="30"/>
          <w:szCs w:val="30"/>
        </w:rPr>
      </w:pPr>
      <w:r>
        <w:rPr>
          <w:rFonts w:hint="eastAsia" w:ascii="宋体" w:hAnsi="宋体" w:eastAsia="宋体" w:cs="宋体"/>
          <w:sz w:val="30"/>
          <w:szCs w:val="30"/>
          <w:lang w:val="en-US" w:eastAsia="zh-CN"/>
        </w:rPr>
        <w:t xml:space="preserve">    4</w:t>
      </w:r>
      <w:r>
        <w:rPr>
          <w:rFonts w:hint="eastAsia" w:ascii="宋体" w:hAnsi="宋体" w:eastAsia="宋体" w:cs="宋体"/>
          <w:sz w:val="30"/>
          <w:szCs w:val="30"/>
        </w:rPr>
        <w:t>、交通政务管理</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宋体" w:hAnsi="宋体" w:eastAsia="宋体" w:cs="宋体"/>
          <w:sz w:val="30"/>
          <w:szCs w:val="30"/>
        </w:rPr>
      </w:pPr>
      <w:r>
        <w:rPr>
          <w:rFonts w:hint="eastAsia" w:ascii="宋体" w:hAnsi="宋体" w:eastAsia="宋体" w:cs="宋体"/>
          <w:sz w:val="30"/>
          <w:szCs w:val="30"/>
        </w:rPr>
        <w:t xml:space="preserve">        调研提出规划和建议，工作部署、协调推动、普查统计、督促指导、行政审批、业务监督及县委、县政府交办的其他事项等行政管理事项。2018年租赁办公楼使承租单位满意度90%以上，解决办公用房面积912平方米，通过问卷调查，满意和较满意的受益对象占全部调研对象的比率为95%以上。</w:t>
      </w:r>
    </w:p>
    <w:p>
      <w:pPr>
        <w:spacing w:line="360" w:lineRule="auto"/>
        <w:rPr>
          <w:rFonts w:hint="eastAsia" w:ascii="仿宋" w:hAnsi="仿宋" w:eastAsia="仿宋" w:cs="仿宋"/>
          <w:b/>
          <w:sz w:val="32"/>
          <w:szCs w:val="32"/>
          <w:lang w:eastAsia="zh-CN"/>
        </w:rPr>
      </w:pPr>
      <w:r>
        <w:rPr>
          <w:rFonts w:ascii="方正黑体_GBK" w:eastAsia="方正黑体_GBK"/>
          <w:sz w:val="28"/>
          <w:lang w:eastAsia="zh-CN"/>
        </w:rPr>
        <w:t xml:space="preserve">  </w:t>
      </w:r>
      <w:r>
        <w:rPr>
          <w:rFonts w:hint="eastAsia" w:ascii="仿宋" w:hAnsi="仿宋" w:eastAsia="仿宋" w:cs="仿宋"/>
          <w:sz w:val="32"/>
          <w:szCs w:val="32"/>
          <w:lang w:eastAsia="zh-CN"/>
        </w:rPr>
        <w:t xml:space="preserve"> </w:t>
      </w:r>
      <w:r>
        <w:rPr>
          <w:rFonts w:hint="eastAsia" w:ascii="仿宋" w:hAnsi="仿宋" w:eastAsia="仿宋" w:cs="仿宋"/>
          <w:b/>
          <w:sz w:val="32"/>
          <w:szCs w:val="32"/>
          <w:lang w:eastAsia="zh-CN"/>
        </w:rPr>
        <w:t xml:space="preserve"> （三）实现年度发展规划目标的保障措施</w:t>
      </w:r>
    </w:p>
    <w:p>
      <w:pPr>
        <w:pStyle w:val="31"/>
        <w:widowControl/>
        <w:rPr>
          <w:sz w:val="30"/>
          <w:szCs w:val="30"/>
        </w:rPr>
      </w:pPr>
      <w:r>
        <w:rPr>
          <w:rFonts w:hint="eastAsia"/>
          <w:sz w:val="30"/>
          <w:szCs w:val="30"/>
        </w:rPr>
        <w:t>我局</w:t>
      </w:r>
      <w:r>
        <w:rPr>
          <w:sz w:val="30"/>
          <w:szCs w:val="30"/>
        </w:rPr>
        <w:t>2018</w:t>
      </w:r>
      <w:r>
        <w:rPr>
          <w:rFonts w:hint="eastAsia"/>
          <w:sz w:val="30"/>
          <w:szCs w:val="30"/>
        </w:rPr>
        <w:t>年继续加大交通科学规划发展，保障交通基础设施建设，加强交通队伍建设。</w:t>
      </w:r>
    </w:p>
    <w:p>
      <w:pPr>
        <w:pStyle w:val="31"/>
        <w:widowControl/>
        <w:rPr>
          <w:sz w:val="30"/>
          <w:szCs w:val="30"/>
        </w:rPr>
      </w:pPr>
      <w:r>
        <w:rPr>
          <w:sz w:val="30"/>
          <w:szCs w:val="30"/>
        </w:rPr>
        <w:t xml:space="preserve">   </w:t>
      </w:r>
      <w:r>
        <w:rPr>
          <w:rFonts w:hint="eastAsia"/>
          <w:sz w:val="30"/>
          <w:szCs w:val="30"/>
          <w:lang w:val="en-US" w:eastAsia="zh-CN"/>
        </w:rPr>
        <w:t>1</w:t>
      </w:r>
      <w:r>
        <w:rPr>
          <w:rFonts w:hint="eastAsia"/>
          <w:sz w:val="30"/>
          <w:szCs w:val="30"/>
        </w:rPr>
        <w:t>、强化学习，加强队伍建设。加强政治理论、法律法规、业务知识学习，深入学习贯彻</w:t>
      </w:r>
      <w:r>
        <w:rPr>
          <w:rFonts w:hint="eastAsia"/>
          <w:sz w:val="30"/>
          <w:szCs w:val="30"/>
          <w:lang w:eastAsia="zh-CN"/>
        </w:rPr>
        <w:t>党的十九大</w:t>
      </w:r>
      <w:r>
        <w:rPr>
          <w:rFonts w:hint="eastAsia"/>
          <w:sz w:val="30"/>
          <w:szCs w:val="30"/>
        </w:rPr>
        <w:t>精神，提高交通干部职工政治和业务素质。</w:t>
      </w:r>
    </w:p>
    <w:p>
      <w:pPr>
        <w:pStyle w:val="31"/>
        <w:widowControl/>
        <w:rPr>
          <w:sz w:val="30"/>
          <w:szCs w:val="30"/>
        </w:rPr>
      </w:pPr>
      <w:r>
        <w:rPr>
          <w:sz w:val="30"/>
          <w:szCs w:val="30"/>
        </w:rPr>
        <w:t xml:space="preserve">   </w:t>
      </w:r>
      <w:r>
        <w:rPr>
          <w:rFonts w:hint="eastAsia"/>
          <w:sz w:val="30"/>
          <w:szCs w:val="30"/>
          <w:lang w:val="en-US" w:eastAsia="zh-CN"/>
        </w:rPr>
        <w:t>2</w:t>
      </w:r>
      <w:r>
        <w:rPr>
          <w:rFonts w:hint="eastAsia"/>
          <w:sz w:val="30"/>
          <w:szCs w:val="30"/>
        </w:rPr>
        <w:t>、加强组织保障。建立领导负责机制，层层落实目标管理责任制。</w:t>
      </w:r>
    </w:p>
    <w:p>
      <w:pPr>
        <w:pStyle w:val="31"/>
        <w:widowControl/>
        <w:rPr>
          <w:sz w:val="30"/>
          <w:szCs w:val="30"/>
        </w:rPr>
      </w:pPr>
      <w:r>
        <w:rPr>
          <w:sz w:val="30"/>
          <w:szCs w:val="30"/>
        </w:rPr>
        <w:t xml:space="preserve">   </w:t>
      </w:r>
      <w:r>
        <w:rPr>
          <w:rFonts w:hint="eastAsia"/>
          <w:sz w:val="30"/>
          <w:szCs w:val="30"/>
          <w:lang w:val="en-US" w:eastAsia="zh-CN"/>
        </w:rPr>
        <w:t>3</w:t>
      </w:r>
      <w:r>
        <w:rPr>
          <w:rFonts w:hint="eastAsia"/>
          <w:sz w:val="30"/>
          <w:szCs w:val="30"/>
        </w:rPr>
        <w:t>、加强制度保障。建立相应的制度保障体系，最大限度调动干部职工积极性与主动性。</w:t>
      </w:r>
    </w:p>
    <w:p>
      <w:pPr>
        <w:pStyle w:val="31"/>
        <w:widowControl/>
        <w:rPr>
          <w:sz w:val="30"/>
          <w:szCs w:val="30"/>
        </w:rPr>
      </w:pPr>
      <w:r>
        <w:rPr>
          <w:sz w:val="30"/>
          <w:szCs w:val="30"/>
        </w:rPr>
        <w:t xml:space="preserve">   </w:t>
      </w:r>
      <w:r>
        <w:rPr>
          <w:rFonts w:hint="eastAsia"/>
          <w:sz w:val="30"/>
          <w:szCs w:val="30"/>
          <w:lang w:val="en-US" w:eastAsia="zh-CN"/>
        </w:rPr>
        <w:t>4</w:t>
      </w:r>
      <w:r>
        <w:rPr>
          <w:rFonts w:hint="eastAsia"/>
          <w:sz w:val="30"/>
          <w:szCs w:val="30"/>
        </w:rPr>
        <w:t>、积极争取上级政策和资金支持。</w:t>
      </w:r>
    </w:p>
    <w:p>
      <w:pPr>
        <w:pStyle w:val="31"/>
        <w:widowControl/>
        <w:rPr>
          <w:sz w:val="44"/>
        </w:rPr>
      </w:pPr>
    </w:p>
    <w:p>
      <w:pPr>
        <w:jc w:val="center"/>
        <w:outlineLvl w:val="0"/>
        <w:rPr>
          <w:rFonts w:ascii="黑体" w:hAnsi="黑体" w:eastAsia="黑体"/>
          <w:b/>
          <w:sz w:val="32"/>
          <w:lang w:eastAsia="zh-CN"/>
        </w:rPr>
      </w:pPr>
      <w:r>
        <w:rPr>
          <w:rFonts w:hint="eastAsia" w:ascii="黑体" w:hAnsi="黑体" w:eastAsia="黑体"/>
          <w:sz w:val="32"/>
          <w:szCs w:val="32"/>
          <w:lang w:eastAsia="zh-CN"/>
        </w:rPr>
        <w:t>二、</w:t>
      </w:r>
      <w:r>
        <w:rPr>
          <w:rFonts w:hint="eastAsia" w:ascii="黑体" w:hAnsi="黑体" w:eastAsia="黑体"/>
          <w:b/>
          <w:sz w:val="32"/>
          <w:lang w:eastAsia="zh-CN"/>
        </w:rPr>
        <w:t>部门职责</w:t>
      </w:r>
      <w:r>
        <w:rPr>
          <w:rFonts w:ascii="黑体" w:hAnsi="黑体" w:eastAsia="黑体"/>
          <w:b/>
          <w:sz w:val="32"/>
          <w:lang w:eastAsia="zh-CN"/>
        </w:rPr>
        <w:t>-</w:t>
      </w:r>
      <w:r>
        <w:rPr>
          <w:rFonts w:hint="eastAsia" w:ascii="黑体" w:hAnsi="黑体" w:eastAsia="黑体"/>
          <w:b/>
          <w:sz w:val="32"/>
          <w:lang w:eastAsia="zh-CN"/>
        </w:rPr>
        <w:t>工作活动绩效目标</w:t>
      </w:r>
    </w:p>
    <w:tbl>
      <w:tblPr>
        <w:tblStyle w:val="15"/>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widowControl w:val="0"/>
              <w:spacing w:line="300" w:lineRule="exact"/>
              <w:rPr>
                <w:rFonts w:ascii="方正小标宋_GBK" w:eastAsia="方正小标宋_GBK"/>
                <w:kern w:val="2"/>
                <w:sz w:val="24"/>
                <w:szCs w:val="24"/>
                <w:lang w:eastAsia="zh-CN"/>
              </w:rPr>
            </w:pPr>
            <w:r>
              <w:rPr>
                <w:rFonts w:ascii="方正小标宋_GBK" w:eastAsia="方正小标宋_GBK"/>
                <w:kern w:val="2"/>
                <w:sz w:val="24"/>
                <w:szCs w:val="24"/>
                <w:lang w:eastAsia="zh-CN"/>
              </w:rPr>
              <w:t>348</w:t>
            </w:r>
            <w:r>
              <w:rPr>
                <w:rFonts w:hint="eastAsia" w:ascii="方正小标宋_GBK" w:eastAsia="方正小标宋_GBK"/>
                <w:kern w:val="2"/>
                <w:sz w:val="24"/>
                <w:szCs w:val="24"/>
                <w:lang w:eastAsia="zh-CN"/>
              </w:rPr>
              <w:t>曲阳县交通局</w:t>
            </w:r>
          </w:p>
        </w:tc>
        <w:tc>
          <w:tcPr>
            <w:tcW w:w="2948" w:type="dxa"/>
            <w:gridSpan w:val="4"/>
            <w:tcBorders>
              <w:top w:val="single" w:color="FFFFFF" w:sz="6" w:space="0"/>
              <w:left w:val="single" w:color="FFFFFF" w:sz="6" w:space="0"/>
              <w:right w:val="single" w:color="FFFFFF" w:sz="6" w:space="0"/>
            </w:tcBorders>
            <w:vAlign w:val="center"/>
          </w:tcPr>
          <w:p>
            <w:pPr>
              <w:widowControl w:val="0"/>
              <w:spacing w:line="300" w:lineRule="exact"/>
              <w:jc w:val="right"/>
              <w:rPr>
                <w:rFonts w:ascii="方正书宋_GBK" w:eastAsia="方正书宋_GBK"/>
                <w:kern w:val="2"/>
                <w:sz w:val="24"/>
                <w:szCs w:val="24"/>
                <w:lang w:eastAsia="zh-CN"/>
              </w:rPr>
            </w:pPr>
            <w:r>
              <w:rPr>
                <w:rFonts w:hint="eastAsia" w:ascii="方正书宋_GBK" w:eastAsia="方正书宋_GBK"/>
                <w:kern w:val="2"/>
                <w:sz w:val="24"/>
                <w:szCs w:val="24"/>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职责活动</w:t>
            </w:r>
          </w:p>
        </w:tc>
        <w:tc>
          <w:tcPr>
            <w:tcW w:w="1276" w:type="dxa"/>
            <w:vMerge w:val="restart"/>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年度预算数</w:t>
            </w:r>
          </w:p>
        </w:tc>
        <w:tc>
          <w:tcPr>
            <w:tcW w:w="2976" w:type="dxa"/>
            <w:vMerge w:val="restart"/>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内容描述</w:t>
            </w:r>
          </w:p>
        </w:tc>
        <w:tc>
          <w:tcPr>
            <w:tcW w:w="2976" w:type="dxa"/>
            <w:vMerge w:val="restart"/>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绩效目标</w:t>
            </w:r>
          </w:p>
        </w:tc>
        <w:tc>
          <w:tcPr>
            <w:tcW w:w="1417" w:type="dxa"/>
            <w:vMerge w:val="restart"/>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绩效指标</w:t>
            </w:r>
          </w:p>
        </w:tc>
        <w:tc>
          <w:tcPr>
            <w:tcW w:w="2948" w:type="dxa"/>
            <w:gridSpan w:val="4"/>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widowControl w:val="0"/>
              <w:spacing w:line="300" w:lineRule="exact"/>
              <w:outlineLvl w:val="0"/>
              <w:rPr>
                <w:kern w:val="2"/>
                <w:sz w:val="21"/>
                <w:szCs w:val="24"/>
                <w:lang w:eastAsia="zh-CN"/>
              </w:rPr>
            </w:pPr>
          </w:p>
        </w:tc>
        <w:tc>
          <w:tcPr>
            <w:tcW w:w="1276" w:type="dxa"/>
            <w:vMerge w:val="continue"/>
            <w:vAlign w:val="center"/>
          </w:tcPr>
          <w:p>
            <w:pPr>
              <w:widowControl w:val="0"/>
              <w:spacing w:line="300" w:lineRule="exact"/>
              <w:outlineLvl w:val="0"/>
              <w:rPr>
                <w:kern w:val="2"/>
                <w:sz w:val="21"/>
                <w:szCs w:val="24"/>
                <w:lang w:eastAsia="zh-CN"/>
              </w:rPr>
            </w:pPr>
          </w:p>
        </w:tc>
        <w:tc>
          <w:tcPr>
            <w:tcW w:w="2976" w:type="dxa"/>
            <w:vMerge w:val="continue"/>
            <w:vAlign w:val="center"/>
          </w:tcPr>
          <w:p>
            <w:pPr>
              <w:widowControl w:val="0"/>
              <w:spacing w:line="300" w:lineRule="exact"/>
              <w:outlineLvl w:val="0"/>
              <w:rPr>
                <w:kern w:val="2"/>
                <w:sz w:val="21"/>
                <w:szCs w:val="24"/>
                <w:lang w:eastAsia="zh-CN"/>
              </w:rPr>
            </w:pPr>
          </w:p>
        </w:tc>
        <w:tc>
          <w:tcPr>
            <w:tcW w:w="2976" w:type="dxa"/>
            <w:vMerge w:val="continue"/>
            <w:vAlign w:val="center"/>
          </w:tcPr>
          <w:p>
            <w:pPr>
              <w:widowControl w:val="0"/>
              <w:spacing w:line="300" w:lineRule="exact"/>
              <w:outlineLvl w:val="0"/>
              <w:rPr>
                <w:kern w:val="2"/>
                <w:sz w:val="21"/>
                <w:szCs w:val="24"/>
                <w:lang w:eastAsia="zh-CN"/>
              </w:rPr>
            </w:pPr>
          </w:p>
        </w:tc>
        <w:tc>
          <w:tcPr>
            <w:tcW w:w="1417" w:type="dxa"/>
            <w:vMerge w:val="continue"/>
            <w:vAlign w:val="center"/>
          </w:tcPr>
          <w:p>
            <w:pPr>
              <w:widowControl w:val="0"/>
              <w:spacing w:line="300" w:lineRule="exact"/>
              <w:outlineLvl w:val="0"/>
              <w:rPr>
                <w:kern w:val="2"/>
                <w:sz w:val="21"/>
                <w:szCs w:val="24"/>
                <w:lang w:eastAsia="zh-CN"/>
              </w:rPr>
            </w:pPr>
          </w:p>
        </w:tc>
        <w:tc>
          <w:tcPr>
            <w:tcW w:w="737" w:type="dxa"/>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优</w:t>
            </w:r>
          </w:p>
        </w:tc>
        <w:tc>
          <w:tcPr>
            <w:tcW w:w="737" w:type="dxa"/>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良</w:t>
            </w:r>
          </w:p>
        </w:tc>
        <w:tc>
          <w:tcPr>
            <w:tcW w:w="737" w:type="dxa"/>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中</w:t>
            </w:r>
          </w:p>
        </w:tc>
        <w:tc>
          <w:tcPr>
            <w:tcW w:w="737" w:type="dxa"/>
            <w:vAlign w:val="center"/>
          </w:tcPr>
          <w:p>
            <w:pPr>
              <w:widowControl w:val="0"/>
              <w:spacing w:line="300" w:lineRule="exact"/>
              <w:jc w:val="center"/>
              <w:rPr>
                <w:rFonts w:ascii="方正书宋_GBK" w:eastAsia="方正书宋_GBK"/>
                <w:b/>
                <w:kern w:val="2"/>
                <w:sz w:val="21"/>
                <w:szCs w:val="24"/>
                <w:lang w:eastAsia="zh-CN"/>
              </w:rPr>
            </w:pPr>
            <w:r>
              <w:rPr>
                <w:rFonts w:hint="eastAsia" w:ascii="方正书宋_GBK" w:eastAsia="方正书宋_GBK"/>
                <w:b/>
                <w:kern w:val="2"/>
                <w:sz w:val="21"/>
                <w:szCs w:val="24"/>
                <w:lang w:eastAsia="zh-CN"/>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一、交通运输基础设施建设</w:t>
            </w:r>
          </w:p>
        </w:tc>
        <w:tc>
          <w:tcPr>
            <w:tcW w:w="1276" w:type="dxa"/>
            <w:vAlign w:val="center"/>
          </w:tcPr>
          <w:p>
            <w:pPr>
              <w:widowControl w:val="0"/>
              <w:spacing w:line="300" w:lineRule="exact"/>
              <w:rPr>
                <w:rFonts w:ascii="方正书宋_GBK" w:eastAsia="方正书宋_GBK"/>
                <w:kern w:val="2"/>
                <w:sz w:val="21"/>
                <w:szCs w:val="24"/>
                <w:lang w:eastAsia="zh-CN"/>
              </w:rPr>
            </w:pPr>
            <w:r>
              <w:rPr>
                <w:rFonts w:ascii="方正书宋_GBK" w:eastAsia="方正书宋_GBK"/>
                <w:kern w:val="2"/>
                <w:sz w:val="21"/>
                <w:szCs w:val="24"/>
                <w:lang w:eastAsia="zh-CN"/>
              </w:rPr>
              <w:t>6978.75</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提出全县交通运输行业固定资产投资规模和方向</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按县政府规定权限审批、核准县规划内和年度计划规模内的固定资产投资项目，完成交通基础设施投资；对重点工程建设、工程质量和安全生产进行监管，对招投标活动进行监督管理。</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普通干线公路投资总额</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万元，在建里程</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公里</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农村公路投资总额</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万元，建设里程</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公里</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农村客运站点总投资</w:t>
            </w:r>
            <w:r>
              <w:rPr>
                <w:rFonts w:ascii="方正书宋_GBK" w:eastAsia="方正书宋_GBK"/>
                <w:kern w:val="2"/>
                <w:sz w:val="21"/>
                <w:szCs w:val="24"/>
                <w:lang w:eastAsia="zh-CN"/>
              </w:rPr>
              <w:t xml:space="preserve"> **</w:t>
            </w:r>
            <w:r>
              <w:rPr>
                <w:rFonts w:hint="eastAsia" w:ascii="方正书宋_GBK" w:eastAsia="方正书宋_GBK"/>
                <w:kern w:val="2"/>
                <w:sz w:val="21"/>
                <w:szCs w:val="24"/>
                <w:lang w:eastAsia="zh-CN"/>
              </w:rPr>
              <w:t>万元</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建设简易站</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个、候车亭</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个、招呼站牌</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个</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按时偿还到期公路建设贷款，无贷款违约发生。</w:t>
            </w:r>
          </w:p>
        </w:tc>
        <w:tc>
          <w:tcPr>
            <w:tcW w:w="1417" w:type="dxa"/>
            <w:vAlign w:val="center"/>
          </w:tcPr>
          <w:p>
            <w:pPr>
              <w:widowControl w:val="0"/>
              <w:spacing w:line="300" w:lineRule="exact"/>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1</w:t>
            </w:r>
            <w:r>
              <w:rPr>
                <w:rFonts w:hint="eastAsia" w:ascii="方正书宋_GBK" w:eastAsia="方正书宋_GBK"/>
                <w:b/>
                <w:kern w:val="2"/>
                <w:sz w:val="21"/>
                <w:szCs w:val="24"/>
                <w:lang w:eastAsia="zh-CN"/>
              </w:rPr>
              <w:t>、普通干线公路建设</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按照上级补助资金额度，组织实施各项普通国县干线公路建设，完成投资任务。</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普通干线公路投资总额</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万元，在建里程</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公里。</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年度普通干线公路建设项目工程质量合格率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年度普通干线公路建设项目投资完成率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2</w:t>
            </w:r>
            <w:r>
              <w:rPr>
                <w:rFonts w:hint="eastAsia" w:ascii="方正书宋_GBK" w:eastAsia="方正书宋_GBK"/>
                <w:b/>
                <w:kern w:val="2"/>
                <w:sz w:val="21"/>
                <w:szCs w:val="24"/>
                <w:lang w:eastAsia="zh-CN"/>
              </w:rPr>
              <w:t>、农村公路建设</w:t>
            </w:r>
          </w:p>
        </w:tc>
        <w:tc>
          <w:tcPr>
            <w:tcW w:w="1276" w:type="dxa"/>
            <w:vMerge w:val="restart"/>
            <w:vAlign w:val="center"/>
          </w:tcPr>
          <w:p>
            <w:pPr>
              <w:widowControl w:val="0"/>
              <w:spacing w:line="300" w:lineRule="exact"/>
              <w:rPr>
                <w:rFonts w:ascii="方正书宋_GBK" w:eastAsia="方正书宋_GBK"/>
                <w:kern w:val="2"/>
                <w:sz w:val="21"/>
                <w:szCs w:val="24"/>
                <w:lang w:eastAsia="zh-CN"/>
              </w:rPr>
            </w:pPr>
            <w:r>
              <w:rPr>
                <w:rFonts w:ascii="方正书宋_GBK" w:eastAsia="方正书宋_GBK"/>
                <w:kern w:val="2"/>
                <w:sz w:val="21"/>
                <w:szCs w:val="24"/>
                <w:lang w:eastAsia="zh-CN"/>
              </w:rPr>
              <w:t>6978.75</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按照上级补助资金额度，组织实施农村公路建设，完成投资任务。</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农村公路投资总额</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万元，建设里程</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公里。</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年度农村公路建设工程量</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年度农村公路建设投资完成率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年度农村公路建设项目工程质量合格率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3</w:t>
            </w:r>
            <w:r>
              <w:rPr>
                <w:rFonts w:hint="eastAsia" w:ascii="方正书宋_GBK" w:eastAsia="方正书宋_GBK"/>
                <w:b/>
                <w:kern w:val="2"/>
                <w:sz w:val="21"/>
                <w:szCs w:val="24"/>
                <w:lang w:eastAsia="zh-CN"/>
              </w:rPr>
              <w:t>、归还公路建设贷款</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归还县级公路建设贷款。</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按时偿还到期公路建设贷款，无贷款违约发生</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贷款违约率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0</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大于</w:t>
            </w:r>
            <w:r>
              <w:rPr>
                <w:rFonts w:ascii="方正书宋_GBK" w:eastAsia="方正书宋_GBK"/>
                <w:kern w:val="2"/>
                <w:sz w:val="21"/>
                <w:szCs w:val="24"/>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年度偿还本息金额</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还贷资金等于通行费收入减去人员经费、公用经费、项目支出等的数额，因此现无法估算</w:t>
            </w:r>
            <w:r>
              <w:rPr>
                <w:rFonts w:ascii="方正书宋_GBK" w:eastAsia="方正书宋_GBK"/>
                <w:kern w:val="2"/>
                <w:sz w:val="21"/>
                <w:szCs w:val="24"/>
                <w:lang w:eastAsia="zh-CN"/>
              </w:rPr>
              <w:t>2017</w:t>
            </w:r>
            <w:r>
              <w:rPr>
                <w:rFonts w:hint="eastAsia" w:ascii="方正书宋_GBK" w:eastAsia="方正书宋_GBK"/>
                <w:kern w:val="2"/>
                <w:sz w:val="21"/>
                <w:szCs w:val="24"/>
                <w:lang w:eastAsia="zh-CN"/>
              </w:rPr>
              <w:t>年还贷资金金额</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4</w:t>
            </w:r>
            <w:r>
              <w:rPr>
                <w:rFonts w:hint="eastAsia" w:ascii="方正书宋_GBK" w:eastAsia="方正书宋_GBK"/>
                <w:b/>
                <w:kern w:val="2"/>
                <w:sz w:val="21"/>
                <w:szCs w:val="24"/>
                <w:lang w:eastAsia="zh-CN"/>
              </w:rPr>
              <w:t>、公路客运站（场）及城乡客运基础设施建设</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组织实施汽车客运站场新改（扩）建工程（含综合客货运枢纽、等级客运站、简易站、候车亭、招呼牌等）建设。</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农村客运站点总投资</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县补资金</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万元，建设四级站</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个、五级站</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个、简易站</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个、候车亭</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个、招呼站牌</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个。</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客运站覆盖率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65%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年度客货运场站建设投资完成率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65%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年度客货运场站建设工程量（万元）</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65%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5</w:t>
            </w:r>
            <w:r>
              <w:rPr>
                <w:rFonts w:hint="eastAsia" w:ascii="方正书宋_GBK" w:eastAsia="方正书宋_GBK"/>
                <w:b/>
                <w:kern w:val="2"/>
                <w:sz w:val="21"/>
                <w:szCs w:val="24"/>
                <w:lang w:eastAsia="zh-CN"/>
              </w:rPr>
              <w:t>、交通基础设施建设的协调、监督和管理</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监管全县公路、水路、地方铁路建设市场，对公路、水路、地方铁路等有关重点工程建设、工程质量和安全生产及行业招投标活动进行监督和管理，做好建设过程中的协调管理工作。</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交通基础设施建设市场运转有序，各项业务顺利开展，工作任务按时完成。</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交通基础设施建设重点项目监督检查率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65%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社会公众或服务对象对项目实施效果的满意程度</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60%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6</w:t>
            </w:r>
            <w:r>
              <w:rPr>
                <w:rFonts w:hint="eastAsia" w:ascii="方正书宋_GBK" w:eastAsia="方正书宋_GBK"/>
                <w:b/>
                <w:kern w:val="2"/>
                <w:sz w:val="21"/>
                <w:szCs w:val="24"/>
                <w:lang w:eastAsia="zh-CN"/>
              </w:rPr>
              <w:t>、交通配套设施建设</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其他与县级建设任务紧密相关的交通基础设施建设。</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其他各项业务顺利开展，工作任务按时完成。</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年度交通配套设施项目工程质量合格率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交通配套设施建设投资完成率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年度交通配套设施建设工程量</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工程量不便统计，建议仅考核项目投资，取消工程量考核</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二、交通运输基础设施养护、维护</w:t>
            </w:r>
          </w:p>
        </w:tc>
        <w:tc>
          <w:tcPr>
            <w:tcW w:w="1276" w:type="dxa"/>
            <w:vAlign w:val="center"/>
          </w:tcPr>
          <w:p>
            <w:pPr>
              <w:widowControl w:val="0"/>
              <w:spacing w:line="300" w:lineRule="exact"/>
              <w:rPr>
                <w:rFonts w:ascii="方正书宋_GBK" w:eastAsia="方正书宋_GBK"/>
                <w:kern w:val="2"/>
                <w:sz w:val="21"/>
                <w:szCs w:val="24"/>
                <w:lang w:eastAsia="zh-CN"/>
              </w:rPr>
            </w:pPr>
            <w:r>
              <w:rPr>
                <w:rFonts w:ascii="方正书宋_GBK" w:eastAsia="方正书宋_GBK"/>
                <w:kern w:val="2"/>
                <w:sz w:val="21"/>
                <w:szCs w:val="24"/>
                <w:lang w:eastAsia="zh-CN"/>
              </w:rPr>
              <w:t>612.00</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组织交通运输基础设施养护、维护，对招投标活动进行监督管理。</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干线公路大中修总投资</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万元，大中修里程</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公里；桥梁维修加固总投资</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万元，加固桥梁</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延米；安保及灾害防治工程总投资</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万元，治理隐患里程</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公里。</w:t>
            </w:r>
          </w:p>
        </w:tc>
        <w:tc>
          <w:tcPr>
            <w:tcW w:w="1417" w:type="dxa"/>
            <w:vAlign w:val="center"/>
          </w:tcPr>
          <w:p>
            <w:pPr>
              <w:widowControl w:val="0"/>
              <w:spacing w:line="300" w:lineRule="exact"/>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1</w:t>
            </w:r>
            <w:r>
              <w:rPr>
                <w:rFonts w:hint="eastAsia" w:ascii="方正书宋_GBK" w:eastAsia="方正书宋_GBK"/>
                <w:b/>
                <w:kern w:val="2"/>
                <w:sz w:val="21"/>
                <w:szCs w:val="24"/>
                <w:lang w:eastAsia="zh-CN"/>
              </w:rPr>
              <w:t>、普通干线公路养护</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对普通干线公路主体及其附属设施、设备进行保养中修、大修、维护等。</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干线公路大中修总投资</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万元，大中修里程</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公里；桥梁维修加固总投资</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万元，加固桥梁</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延米；安保及灾害防治工程总投资</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万元，治理隐患里程</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公里。</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普通干线公路养护比</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建议取消本项。每年养护实际需求与资金安排难以确定，难以评价。</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养护工程合格率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年度普通干线公路养护投资完成率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年度普通干线公路养护工程量（万元）</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养护项目计划分年度下达，对应工程量不便统计，建议仅考核项目投资，取消工程量考核</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2</w:t>
            </w:r>
            <w:r>
              <w:rPr>
                <w:rFonts w:hint="eastAsia" w:ascii="方正书宋_GBK" w:eastAsia="方正书宋_GBK"/>
                <w:b/>
                <w:kern w:val="2"/>
                <w:sz w:val="21"/>
                <w:szCs w:val="24"/>
                <w:lang w:eastAsia="zh-CN"/>
              </w:rPr>
              <w:t>、农村公路养护以奖代补</w:t>
            </w:r>
          </w:p>
        </w:tc>
        <w:tc>
          <w:tcPr>
            <w:tcW w:w="1276" w:type="dxa"/>
            <w:vMerge w:val="restart"/>
            <w:vAlign w:val="center"/>
          </w:tcPr>
          <w:p>
            <w:pPr>
              <w:widowControl w:val="0"/>
              <w:spacing w:line="300" w:lineRule="exact"/>
              <w:rPr>
                <w:rFonts w:ascii="方正书宋_GBK" w:eastAsia="方正书宋_GBK"/>
                <w:kern w:val="2"/>
                <w:sz w:val="21"/>
                <w:szCs w:val="24"/>
                <w:lang w:eastAsia="zh-CN"/>
              </w:rPr>
            </w:pPr>
            <w:r>
              <w:rPr>
                <w:rFonts w:ascii="方正书宋_GBK" w:eastAsia="方正书宋_GBK"/>
                <w:kern w:val="2"/>
                <w:sz w:val="21"/>
                <w:szCs w:val="24"/>
                <w:lang w:eastAsia="zh-CN"/>
              </w:rPr>
              <w:t>612.00</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使用上级以奖代补资金对农村公路保养与维护进行资金补助，加强农村公路养护。</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恢复、提升农村公路原有基数指标，维护、完善交通工程、安全设施、服务管理等附属设施，保持良好的技术状况。</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年度农村公路养护工程质量合格率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路面完好率</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农村公路养护比</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建议去掉本项，此数据意义不大，不能评价好坏。</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年度农村公路养护投资完成率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年度农村公路养护工程量（万元）</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3</w:t>
            </w:r>
            <w:r>
              <w:rPr>
                <w:rFonts w:hint="eastAsia" w:ascii="方正书宋_GBK" w:eastAsia="方正书宋_GBK"/>
                <w:b/>
                <w:kern w:val="2"/>
                <w:sz w:val="21"/>
                <w:szCs w:val="24"/>
                <w:lang w:eastAsia="zh-CN"/>
              </w:rPr>
              <w:t>、水运工程维护</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航道、航标等水上设施维护。</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维护沿海航道、航标，恢复、提升原有技术标准和使用功能，保持良好的技术状况和服务能力。</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航道、航标运行正常率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航道、航标合格率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航道维护里程（公里）</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航道、航标巡查率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4</w:t>
            </w:r>
            <w:r>
              <w:rPr>
                <w:rFonts w:hint="eastAsia" w:ascii="方正书宋_GBK" w:eastAsia="方正书宋_GBK"/>
                <w:b/>
                <w:kern w:val="2"/>
                <w:sz w:val="21"/>
                <w:szCs w:val="24"/>
                <w:lang w:eastAsia="zh-CN"/>
              </w:rPr>
              <w:t>、公路建设管理养护基础数据采集</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通过公路各项指标数据采集及桥梁隧道检测、交通量调查等方式，适时采集相关数据并及时更新；管理维护设备及数据采集信息系统。</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按时、保质、保量完成数据采集分析，为公路管理提供依据和支持。</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公路基础信息数据使用率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公路基础信息数据更新率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5</w:t>
            </w:r>
            <w:r>
              <w:rPr>
                <w:rFonts w:hint="eastAsia" w:ascii="方正书宋_GBK" w:eastAsia="方正书宋_GBK"/>
                <w:b/>
                <w:kern w:val="2"/>
                <w:sz w:val="21"/>
                <w:szCs w:val="24"/>
                <w:lang w:eastAsia="zh-CN"/>
              </w:rPr>
              <w:t>、公路、水运工程养护监督和管理</w:t>
            </w:r>
          </w:p>
        </w:tc>
        <w:tc>
          <w:tcPr>
            <w:tcW w:w="1276" w:type="dxa"/>
            <w:vAlign w:val="center"/>
          </w:tcPr>
          <w:p>
            <w:pPr>
              <w:widowControl w:val="0"/>
              <w:spacing w:line="300" w:lineRule="exact"/>
              <w:rPr>
                <w:rFonts w:ascii="方正书宋_GBK" w:eastAsia="方正书宋_GBK"/>
                <w:kern w:val="2"/>
                <w:sz w:val="21"/>
                <w:szCs w:val="24"/>
                <w:lang w:eastAsia="zh-CN"/>
              </w:rPr>
            </w:pP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对公路、水运工程及其设施养护工程质量安全及招投标活动进行监督和管理。</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各项业务顺利开展，按时完成工作。</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项目质量合格率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60%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6</w:t>
            </w:r>
            <w:r>
              <w:rPr>
                <w:rFonts w:hint="eastAsia" w:ascii="方正书宋_GBK" w:eastAsia="方正书宋_GBK"/>
                <w:b/>
                <w:kern w:val="2"/>
                <w:sz w:val="21"/>
                <w:szCs w:val="24"/>
                <w:lang w:eastAsia="zh-CN"/>
              </w:rPr>
              <w:t>、交通配套设施养护</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其他与县级建设任务紧密相关的交通基础设施建设养护。</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恢复、提升公路、水路原有技术标准，维护、完善附属设施，保持良好的技术状况，保障通行能力和服务水平，资金使用合规。</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项目质量合格率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60%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设施（设备）运行正常率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98%</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三、交通运输管理</w:t>
            </w:r>
          </w:p>
        </w:tc>
        <w:tc>
          <w:tcPr>
            <w:tcW w:w="1276" w:type="dxa"/>
            <w:vAlign w:val="center"/>
          </w:tcPr>
          <w:p>
            <w:pPr>
              <w:widowControl w:val="0"/>
              <w:spacing w:line="300" w:lineRule="exact"/>
              <w:rPr>
                <w:rFonts w:ascii="方正书宋_GBK" w:eastAsia="方正书宋_GBK"/>
                <w:kern w:val="2"/>
                <w:sz w:val="21"/>
                <w:szCs w:val="24"/>
                <w:lang w:eastAsia="zh-CN"/>
              </w:rPr>
            </w:pP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对全县公路及其设施的建设和养护进行管理；对全县交通运输市场进行监管，指导城乡客运及有关设施规划和管理，指导出租汽车行业管理。</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保障道路通畅，完成运输生产任务，确保安全生产，提高服务保障水平，交通运输统计、调查业务顺利开展。</w:t>
            </w:r>
          </w:p>
        </w:tc>
        <w:tc>
          <w:tcPr>
            <w:tcW w:w="1417" w:type="dxa"/>
            <w:vAlign w:val="center"/>
          </w:tcPr>
          <w:p>
            <w:pPr>
              <w:widowControl w:val="0"/>
              <w:spacing w:line="300" w:lineRule="exact"/>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1</w:t>
            </w:r>
            <w:r>
              <w:rPr>
                <w:rFonts w:hint="eastAsia" w:ascii="方正书宋_GBK" w:eastAsia="方正书宋_GBK"/>
                <w:b/>
                <w:kern w:val="2"/>
                <w:sz w:val="21"/>
                <w:szCs w:val="24"/>
                <w:lang w:eastAsia="zh-CN"/>
              </w:rPr>
              <w:t>、公路管理</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对公路建设、养护、运营及路政、治理超限超载进行管理。依法行使公路方面行政处罚权，对公路超限治理进行监督管理。</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提高公路运行能力，缓解繁忙路段交通压力；维护路产路权，治理超限运输，保障通行能力，提高服务水平</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超限超载率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&lt;2.5%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&lt;3%</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&lt;3.5%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行政处罚事项完成率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100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2</w:t>
            </w:r>
            <w:r>
              <w:rPr>
                <w:rFonts w:hint="eastAsia" w:ascii="方正书宋_GBK" w:eastAsia="方正书宋_GBK"/>
                <w:b/>
                <w:kern w:val="2"/>
                <w:sz w:val="21"/>
                <w:szCs w:val="24"/>
                <w:lang w:eastAsia="zh-CN"/>
              </w:rPr>
              <w:t>、道路运输管理</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对全县道路旅客运输、农村客运公交化改造、货运业发展转型升级、从业人员、道路运输相关业务进行行业管理、市场监管及安全检查，依法行使道路运输行政许可、行政处罚强制权，监督检查有关道路运输法律法规的执行情况，对全县货运源头治超工作进行监督检查。</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道路运输管理旅客周转量</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万人公里，公路货物周转量</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万吨公里。</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营业性客货运周转量目标完成率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80%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65%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超限超载率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&lt;2.5%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&lt;3%</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&lt;3.5%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3</w:t>
            </w:r>
            <w:r>
              <w:rPr>
                <w:rFonts w:hint="eastAsia" w:ascii="方正书宋_GBK" w:eastAsia="方正书宋_GBK"/>
                <w:b/>
                <w:kern w:val="2"/>
                <w:sz w:val="21"/>
                <w:szCs w:val="24"/>
                <w:lang w:eastAsia="zh-CN"/>
              </w:rPr>
              <w:t>、城市客运管理</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对全县城市客运（含公共汽电车、轨道交通、出租汽车、汽车租赁）进行行业管理。</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城市客运管理业务顺利开展，按时完成工作。并保障行业安全稳与稳定。</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安全生产维稳控制目标是否实现</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实现</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管理车辆数</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运送旅客数增长率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运送旅客数增长率和管理车辆数，不适合作为产出指标，这两个指标不是越多越好，受很多因素影响，如行业管理政策、人们出行方式的选择等</w:t>
            </w: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4</w:t>
            </w:r>
            <w:r>
              <w:rPr>
                <w:rFonts w:hint="eastAsia" w:ascii="方正书宋_GBK" w:eastAsia="方正书宋_GBK"/>
                <w:b/>
                <w:kern w:val="2"/>
                <w:sz w:val="21"/>
                <w:szCs w:val="24"/>
                <w:lang w:eastAsia="zh-CN"/>
              </w:rPr>
              <w:t>、交通运输统计及调查</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组织业务培训，统计、分析、评估、价格监测，发布相关信息。</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交通运输统计、调查业务顺利开展，按时完成工作，数据科学准确。</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统计数据发布率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年度统计工作完成率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四、收费公路管理</w:t>
            </w:r>
          </w:p>
        </w:tc>
        <w:tc>
          <w:tcPr>
            <w:tcW w:w="1276" w:type="dxa"/>
            <w:vAlign w:val="center"/>
          </w:tcPr>
          <w:p>
            <w:pPr>
              <w:widowControl w:val="0"/>
              <w:spacing w:line="300" w:lineRule="exact"/>
              <w:rPr>
                <w:rFonts w:ascii="方正书宋_GBK" w:eastAsia="方正书宋_GBK"/>
                <w:kern w:val="2"/>
                <w:sz w:val="21"/>
                <w:szCs w:val="24"/>
                <w:lang w:eastAsia="zh-CN"/>
              </w:rPr>
            </w:pP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根据《收费公路管理条例》等相关规定，对收费公路进行管理。</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收费设施正常运营，道路安全畅通，通行费收入完成</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w:t>
            </w:r>
          </w:p>
        </w:tc>
        <w:tc>
          <w:tcPr>
            <w:tcW w:w="1417" w:type="dxa"/>
            <w:vAlign w:val="center"/>
          </w:tcPr>
          <w:p>
            <w:pPr>
              <w:widowControl w:val="0"/>
              <w:spacing w:line="300" w:lineRule="exact"/>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1</w:t>
            </w:r>
            <w:r>
              <w:rPr>
                <w:rFonts w:hint="eastAsia" w:ascii="方正书宋_GBK" w:eastAsia="方正书宋_GBK"/>
                <w:b/>
                <w:kern w:val="2"/>
                <w:sz w:val="21"/>
                <w:szCs w:val="24"/>
                <w:lang w:eastAsia="zh-CN"/>
              </w:rPr>
              <w:t>、收费公路运营管理</w:t>
            </w:r>
          </w:p>
        </w:tc>
        <w:tc>
          <w:tcPr>
            <w:tcW w:w="1276" w:type="dxa"/>
            <w:vMerge w:val="restart"/>
            <w:vAlign w:val="center"/>
          </w:tcPr>
          <w:p>
            <w:pPr>
              <w:widowControl w:val="0"/>
              <w:spacing w:line="300" w:lineRule="exact"/>
              <w:rPr>
                <w:rFonts w:ascii="方正书宋_GBK" w:eastAsia="方正书宋_GBK"/>
                <w:kern w:val="2"/>
                <w:sz w:val="21"/>
                <w:szCs w:val="24"/>
                <w:lang w:eastAsia="zh-CN"/>
              </w:rPr>
            </w:pP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vMerge w:val="restart"/>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收费设施正常运营，道路安全畅通，通行费收入完成</w:t>
            </w:r>
            <w:r>
              <w:rPr>
                <w:rFonts w:ascii="方正书宋_GBK" w:eastAsia="方正书宋_GBK"/>
                <w:kern w:val="2"/>
                <w:sz w:val="21"/>
                <w:szCs w:val="24"/>
                <w:lang w:eastAsia="zh-CN"/>
              </w:rPr>
              <w:t>**</w:t>
            </w:r>
            <w:r>
              <w:rPr>
                <w:rFonts w:hint="eastAsia" w:ascii="方正书宋_GBK" w:eastAsia="方正书宋_GBK"/>
                <w:kern w:val="2"/>
                <w:sz w:val="21"/>
                <w:szCs w:val="24"/>
                <w:lang w:eastAsia="zh-CN"/>
              </w:rPr>
              <w:t>万元。</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收入完成率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widowControl w:val="0"/>
              <w:spacing w:line="300" w:lineRule="exact"/>
              <w:rPr>
                <w:rFonts w:ascii="方正书宋_GBK" w:eastAsia="方正书宋_GBK"/>
                <w:b/>
                <w:kern w:val="2"/>
                <w:sz w:val="21"/>
                <w:szCs w:val="24"/>
                <w:lang w:eastAsia="zh-CN"/>
              </w:rPr>
            </w:pPr>
          </w:p>
        </w:tc>
        <w:tc>
          <w:tcPr>
            <w:tcW w:w="12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2976" w:type="dxa"/>
            <w:vMerge w:val="continue"/>
            <w:vAlign w:val="center"/>
          </w:tcPr>
          <w:p>
            <w:pPr>
              <w:widowControl w:val="0"/>
              <w:spacing w:line="300" w:lineRule="exact"/>
              <w:rPr>
                <w:rFonts w:ascii="方正书宋_GBK" w:eastAsia="方正书宋_GBK"/>
                <w:kern w:val="2"/>
                <w:sz w:val="21"/>
                <w:szCs w:val="24"/>
                <w:lang w:eastAsia="zh-CN"/>
              </w:rPr>
            </w:pP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收费设施（设备）运行正常率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75%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五、交通政务管理</w:t>
            </w:r>
          </w:p>
        </w:tc>
        <w:tc>
          <w:tcPr>
            <w:tcW w:w="1276" w:type="dxa"/>
            <w:vAlign w:val="center"/>
          </w:tcPr>
          <w:p>
            <w:pPr>
              <w:widowControl w:val="0"/>
              <w:spacing w:line="300" w:lineRule="exact"/>
              <w:rPr>
                <w:rFonts w:ascii="方正书宋_GBK" w:eastAsia="方正书宋_GBK"/>
                <w:kern w:val="2"/>
                <w:sz w:val="21"/>
                <w:szCs w:val="24"/>
                <w:lang w:eastAsia="zh-CN"/>
              </w:rPr>
            </w:pPr>
            <w:r>
              <w:rPr>
                <w:rFonts w:ascii="方正书宋_GBK" w:eastAsia="方正书宋_GBK"/>
                <w:kern w:val="2"/>
                <w:sz w:val="21"/>
                <w:szCs w:val="24"/>
                <w:lang w:eastAsia="zh-CN"/>
              </w:rPr>
              <w:t>24.15</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负责交通运输综合交通运输体系建设，综合业务管理和综合事物管理。</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各项业务工作畅通，机关正常高效运转，应急事项处理及时。</w:t>
            </w:r>
          </w:p>
        </w:tc>
        <w:tc>
          <w:tcPr>
            <w:tcW w:w="1417" w:type="dxa"/>
            <w:vAlign w:val="center"/>
          </w:tcPr>
          <w:p>
            <w:pPr>
              <w:widowControl w:val="0"/>
              <w:spacing w:line="300" w:lineRule="exact"/>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c>
          <w:tcPr>
            <w:tcW w:w="737" w:type="dxa"/>
            <w:vAlign w:val="center"/>
          </w:tcPr>
          <w:p>
            <w:pPr>
              <w:widowControl w:val="0"/>
              <w:spacing w:line="300" w:lineRule="exact"/>
              <w:jc w:val="center"/>
              <w:rPr>
                <w:rFonts w:ascii="方正书宋_GBK" w:eastAsia="方正书宋_GBK"/>
                <w:kern w:val="2"/>
                <w:sz w:val="21"/>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1</w:t>
            </w:r>
            <w:r>
              <w:rPr>
                <w:rFonts w:hint="eastAsia" w:ascii="方正书宋_GBK" w:eastAsia="方正书宋_GBK"/>
                <w:b/>
                <w:kern w:val="2"/>
                <w:sz w:val="21"/>
                <w:szCs w:val="24"/>
                <w:lang w:eastAsia="zh-CN"/>
              </w:rPr>
              <w:t>、综合业务管理</w:t>
            </w:r>
          </w:p>
        </w:tc>
        <w:tc>
          <w:tcPr>
            <w:tcW w:w="1276" w:type="dxa"/>
            <w:vAlign w:val="center"/>
          </w:tcPr>
          <w:p>
            <w:pPr>
              <w:widowControl w:val="0"/>
              <w:spacing w:line="300" w:lineRule="exact"/>
              <w:rPr>
                <w:rFonts w:ascii="方正书宋_GBK" w:eastAsia="方正书宋_GBK"/>
                <w:kern w:val="2"/>
                <w:sz w:val="21"/>
                <w:szCs w:val="24"/>
                <w:lang w:eastAsia="zh-CN"/>
              </w:rPr>
            </w:pPr>
            <w:r>
              <w:rPr>
                <w:rFonts w:ascii="方正书宋_GBK" w:eastAsia="方正书宋_GBK"/>
                <w:kern w:val="2"/>
                <w:sz w:val="21"/>
                <w:szCs w:val="24"/>
                <w:lang w:eastAsia="zh-CN"/>
              </w:rPr>
              <w:t>24.15</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调研提出规划和建议，工作部署、协调推动、普查统计、督促指导、行政审批、业务监管及县委、县政府交办的其他事项等行政管理事项。</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加强管理，圆满满完成县委、县政府交办任务</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综合业务管理工作完成率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widowControl w:val="0"/>
              <w:spacing w:line="300" w:lineRule="exact"/>
              <w:rPr>
                <w:rFonts w:ascii="方正书宋_GBK" w:eastAsia="方正书宋_GBK"/>
                <w:b/>
                <w:kern w:val="2"/>
                <w:sz w:val="21"/>
                <w:szCs w:val="24"/>
                <w:lang w:eastAsia="zh-CN"/>
              </w:rPr>
            </w:pPr>
            <w:r>
              <w:rPr>
                <w:rFonts w:hint="eastAsia" w:ascii="方正书宋_GBK" w:eastAsia="方正书宋_GBK"/>
                <w:b/>
                <w:kern w:val="2"/>
                <w:sz w:val="21"/>
                <w:szCs w:val="24"/>
                <w:lang w:eastAsia="zh-CN"/>
              </w:rPr>
              <w:t>　　</w:t>
            </w:r>
            <w:r>
              <w:rPr>
                <w:rFonts w:ascii="方正书宋_GBK" w:eastAsia="方正书宋_GBK"/>
                <w:b/>
                <w:kern w:val="2"/>
                <w:sz w:val="21"/>
                <w:szCs w:val="24"/>
                <w:lang w:eastAsia="zh-CN"/>
              </w:rPr>
              <w:t>2</w:t>
            </w:r>
            <w:r>
              <w:rPr>
                <w:rFonts w:hint="eastAsia" w:ascii="方正书宋_GBK" w:eastAsia="方正书宋_GBK"/>
                <w:b/>
                <w:kern w:val="2"/>
                <w:sz w:val="21"/>
                <w:szCs w:val="24"/>
                <w:lang w:eastAsia="zh-CN"/>
              </w:rPr>
              <w:t>、综合事务管理</w:t>
            </w:r>
          </w:p>
        </w:tc>
        <w:tc>
          <w:tcPr>
            <w:tcW w:w="1276" w:type="dxa"/>
            <w:vAlign w:val="center"/>
          </w:tcPr>
          <w:p>
            <w:pPr>
              <w:widowControl w:val="0"/>
              <w:spacing w:line="300" w:lineRule="exact"/>
              <w:rPr>
                <w:rFonts w:ascii="方正书宋_GBK" w:eastAsia="方正书宋_GBK"/>
                <w:kern w:val="2"/>
                <w:sz w:val="21"/>
                <w:szCs w:val="24"/>
                <w:lang w:eastAsia="zh-CN"/>
              </w:rPr>
            </w:pP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加强机关事务性管理，开展机关自身能力建设。</w:t>
            </w:r>
          </w:p>
        </w:tc>
        <w:tc>
          <w:tcPr>
            <w:tcW w:w="2976"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加强机关事务性管理，提高机关自身工作能力。</w:t>
            </w:r>
          </w:p>
        </w:tc>
        <w:tc>
          <w:tcPr>
            <w:tcW w:w="1417" w:type="dxa"/>
            <w:vAlign w:val="center"/>
          </w:tcPr>
          <w:p>
            <w:pPr>
              <w:widowControl w:val="0"/>
              <w:spacing w:line="300" w:lineRule="exact"/>
              <w:rPr>
                <w:rFonts w:ascii="方正书宋_GBK" w:eastAsia="方正书宋_GBK"/>
                <w:kern w:val="2"/>
                <w:sz w:val="21"/>
                <w:szCs w:val="24"/>
                <w:lang w:eastAsia="zh-CN"/>
              </w:rPr>
            </w:pPr>
            <w:r>
              <w:rPr>
                <w:rFonts w:hint="eastAsia" w:ascii="方正书宋_GBK" w:eastAsia="方正书宋_GBK"/>
                <w:kern w:val="2"/>
                <w:sz w:val="21"/>
                <w:szCs w:val="24"/>
                <w:lang w:eastAsia="zh-CN"/>
              </w:rPr>
              <w:t>综合事务管理工作完成率</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1</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95%</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hint="eastAsia" w:ascii="方正书宋_GBK" w:eastAsia="方正书宋_GBK"/>
                <w:kern w:val="2"/>
                <w:sz w:val="21"/>
                <w:szCs w:val="24"/>
                <w:lang w:eastAsia="zh-CN"/>
              </w:rPr>
              <w:t>≥</w:t>
            </w:r>
            <w:r>
              <w:rPr>
                <w:rFonts w:ascii="方正书宋_GBK" w:eastAsia="方正书宋_GBK"/>
                <w:kern w:val="2"/>
                <w:sz w:val="21"/>
                <w:szCs w:val="24"/>
                <w:lang w:eastAsia="zh-CN"/>
              </w:rPr>
              <w:t>90%</w:t>
            </w:r>
          </w:p>
        </w:tc>
        <w:tc>
          <w:tcPr>
            <w:tcW w:w="737" w:type="dxa"/>
            <w:vAlign w:val="center"/>
          </w:tcPr>
          <w:p>
            <w:pPr>
              <w:widowControl w:val="0"/>
              <w:spacing w:line="300" w:lineRule="exact"/>
              <w:jc w:val="center"/>
              <w:rPr>
                <w:rFonts w:ascii="方正书宋_GBK" w:eastAsia="方正书宋_GBK"/>
                <w:kern w:val="2"/>
                <w:sz w:val="21"/>
                <w:szCs w:val="24"/>
                <w:lang w:eastAsia="zh-CN"/>
              </w:rPr>
            </w:pPr>
            <w:r>
              <w:rPr>
                <w:rFonts w:ascii="方正书宋_GBK" w:eastAsia="方正书宋_GBK"/>
                <w:kern w:val="2"/>
                <w:sz w:val="21"/>
                <w:szCs w:val="24"/>
                <w:lang w:eastAsia="zh-CN"/>
              </w:rPr>
              <w:t>&lt;90%</w:t>
            </w:r>
          </w:p>
        </w:tc>
      </w:tr>
    </w:tbl>
    <w:p>
      <w:pPr>
        <w:widowControl w:val="0"/>
        <w:rPr>
          <w:kern w:val="2"/>
          <w:sz w:val="21"/>
          <w:szCs w:val="24"/>
          <w:lang w:eastAsia="zh-CN"/>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134" w:right="1474" w:bottom="1134" w:left="1531" w:header="851" w:footer="992" w:gutter="0"/>
          <w:cols w:space="425" w:num="1"/>
          <w:docGrid w:type="lines" w:linePitch="312" w:charSpace="0"/>
        </w:sectPr>
      </w:pPr>
    </w:p>
    <w:p>
      <w:pPr>
        <w:spacing w:line="580" w:lineRule="exact"/>
        <w:ind w:left="3255" w:right="3250"/>
        <w:jc w:val="center"/>
        <w:rPr>
          <w:rFonts w:ascii="宋体" w:cs="宋体"/>
          <w:spacing w:val="2"/>
          <w:sz w:val="48"/>
          <w:szCs w:val="48"/>
          <w:lang w:eastAsia="zh-CN"/>
        </w:rPr>
      </w:pPr>
    </w:p>
    <w:p>
      <w:pPr>
        <w:jc w:val="center"/>
        <w:outlineLvl w:val="0"/>
        <w:rPr>
          <w:rFonts w:ascii="黑体" w:hAnsi="黑体" w:eastAsia="黑体"/>
          <w:sz w:val="32"/>
          <w:szCs w:val="32"/>
          <w:lang w:eastAsia="zh-CN"/>
        </w:rPr>
      </w:pPr>
      <w:r>
        <w:rPr>
          <w:rFonts w:hint="eastAsia" w:ascii="黑体" w:hAnsi="黑体" w:eastAsia="黑体"/>
          <w:sz w:val="32"/>
          <w:szCs w:val="32"/>
          <w:lang w:eastAsia="zh-CN"/>
        </w:rPr>
        <w:t>第三部分：政府采购预算情况</w:t>
      </w:r>
    </w:p>
    <w:p>
      <w:pPr>
        <w:outlineLvl w:val="0"/>
        <w:rPr>
          <w:rFonts w:ascii="仿宋" w:hAnsi="仿宋" w:eastAsia="仿宋"/>
          <w:sz w:val="32"/>
          <w:szCs w:val="32"/>
          <w:lang w:eastAsia="zh-CN"/>
        </w:rPr>
      </w:pPr>
    </w:p>
    <w:p>
      <w:pPr>
        <w:rPr>
          <w:rFonts w:ascii="Microsoft JhengHei Light" w:eastAsia="Microsoft JhengHei Light"/>
          <w:sz w:val="32"/>
          <w:szCs w:val="32"/>
          <w:lang w:eastAsia="zh-CN"/>
        </w:rPr>
        <w:sectPr>
          <w:pgSz w:w="11920" w:h="16840"/>
          <w:pgMar w:top="1500" w:right="1600" w:bottom="280" w:left="1680" w:header="0" w:footer="1110" w:gutter="0"/>
          <w:pgNumType w:start="26"/>
          <w:cols w:space="720" w:num="1"/>
        </w:sectPr>
      </w:pPr>
      <w:r>
        <w:rPr>
          <w:rFonts w:hint="eastAsia" w:eastAsia="Times New Roman"/>
          <w:spacing w:val="1"/>
          <w:sz w:val="32"/>
          <w:szCs w:val="32"/>
          <w:lang w:val="en-US" w:eastAsia="zh-CN"/>
        </w:rPr>
        <w:t xml:space="preserve">       </w:t>
      </w:r>
      <w:r>
        <w:rPr>
          <w:rFonts w:eastAsia="Times New Roman"/>
          <w:spacing w:val="1"/>
          <w:sz w:val="32"/>
          <w:szCs w:val="32"/>
          <w:lang w:eastAsia="zh-CN"/>
        </w:rPr>
        <w:t>2</w:t>
      </w:r>
      <w:r>
        <w:rPr>
          <w:rFonts w:eastAsia="Times New Roman"/>
          <w:spacing w:val="-1"/>
          <w:sz w:val="32"/>
          <w:szCs w:val="32"/>
          <w:lang w:eastAsia="zh-CN"/>
        </w:rPr>
        <w:t>0</w:t>
      </w:r>
      <w:r>
        <w:rPr>
          <w:rFonts w:eastAsia="Times New Roman"/>
          <w:spacing w:val="1"/>
          <w:sz w:val="32"/>
          <w:szCs w:val="32"/>
          <w:lang w:eastAsia="zh-CN"/>
        </w:rPr>
        <w:t>1</w:t>
      </w:r>
      <w:r>
        <w:rPr>
          <w:spacing w:val="1"/>
          <w:sz w:val="32"/>
          <w:szCs w:val="32"/>
          <w:lang w:eastAsia="zh-CN"/>
        </w:rPr>
        <w:t>8</w:t>
      </w:r>
      <w:r>
        <w:rPr>
          <w:rFonts w:hint="eastAsia" w:ascii="宋体" w:hAnsi="宋体" w:cs="宋体"/>
          <w:sz w:val="32"/>
          <w:szCs w:val="32"/>
          <w:lang w:eastAsia="zh-CN"/>
        </w:rPr>
        <w:t>年本</w:t>
      </w:r>
      <w:r>
        <w:rPr>
          <w:rFonts w:hint="eastAsia" w:ascii="宋体" w:hAnsi="宋体" w:cs="宋体"/>
          <w:spacing w:val="-3"/>
          <w:sz w:val="32"/>
          <w:szCs w:val="32"/>
          <w:lang w:eastAsia="zh-CN"/>
        </w:rPr>
        <w:t>部</w:t>
      </w:r>
      <w:r>
        <w:rPr>
          <w:rFonts w:hint="eastAsia" w:ascii="宋体" w:hAnsi="宋体" w:cs="宋体"/>
          <w:spacing w:val="1"/>
          <w:sz w:val="32"/>
          <w:szCs w:val="32"/>
          <w:lang w:eastAsia="zh-CN"/>
        </w:rPr>
        <w:t>门</w:t>
      </w:r>
      <w:r>
        <w:rPr>
          <w:rFonts w:hint="eastAsia" w:ascii="宋体" w:hAnsi="宋体" w:cs="宋体"/>
          <w:sz w:val="32"/>
          <w:szCs w:val="32"/>
          <w:lang w:eastAsia="zh-CN"/>
        </w:rPr>
        <w:t>政</w:t>
      </w:r>
      <w:r>
        <w:rPr>
          <w:rFonts w:hint="eastAsia" w:ascii="宋体" w:hAnsi="宋体" w:cs="宋体"/>
          <w:spacing w:val="-3"/>
          <w:sz w:val="32"/>
          <w:szCs w:val="32"/>
          <w:lang w:eastAsia="zh-CN"/>
        </w:rPr>
        <w:t>府</w:t>
      </w:r>
      <w:r>
        <w:rPr>
          <w:rFonts w:hint="eastAsia" w:ascii="宋体" w:hAnsi="宋体" w:cs="宋体"/>
          <w:sz w:val="32"/>
          <w:szCs w:val="32"/>
          <w:lang w:eastAsia="zh-CN"/>
        </w:rPr>
        <w:t>采购预算总额</w:t>
      </w:r>
      <w:r>
        <w:rPr>
          <w:rFonts w:ascii="Microsoft JhengHei Light" w:hAnsi="Microsoft JhengHei Light"/>
          <w:spacing w:val="26"/>
          <w:sz w:val="32"/>
          <w:szCs w:val="32"/>
          <w:lang w:eastAsia="zh-CN"/>
        </w:rPr>
        <w:t xml:space="preserve"> 6842.75</w:t>
      </w:r>
      <w:r>
        <w:rPr>
          <w:rFonts w:hint="eastAsia" w:ascii="宋体" w:hAnsi="宋体" w:cs="宋体"/>
          <w:sz w:val="32"/>
          <w:szCs w:val="32"/>
          <w:lang w:eastAsia="zh-CN"/>
        </w:rPr>
        <w:t>万元。具体内容见下表：</w:t>
      </w:r>
    </w:p>
    <w:p>
      <w:pPr>
        <w:jc w:val="center"/>
        <w:outlineLvl w:val="0"/>
        <w:rPr>
          <w:rFonts w:ascii="方正小标宋_GBK" w:eastAsia="方正小标宋_GBK"/>
          <w:sz w:val="32"/>
        </w:rPr>
      </w:pPr>
      <w:bookmarkStart w:id="0" w:name="_Toc508029546"/>
      <w:r>
        <w:rPr>
          <w:rFonts w:hint="eastAsia" w:ascii="方正小标宋_GBK" w:eastAsia="方正小标宋_GBK"/>
          <w:sz w:val="32"/>
        </w:rPr>
        <w:t>部门政府采购预算</w:t>
      </w:r>
      <w:bookmarkEnd w:id="0"/>
    </w:p>
    <w:tbl>
      <w:tblPr>
        <w:tblStyle w:val="15"/>
        <w:tblW w:w="149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4"/>
        <w:gridCol w:w="1121"/>
        <w:gridCol w:w="993"/>
        <w:gridCol w:w="1005"/>
        <w:gridCol w:w="775"/>
        <w:gridCol w:w="775"/>
        <w:gridCol w:w="916"/>
        <w:gridCol w:w="981"/>
        <w:gridCol w:w="982"/>
        <w:gridCol w:w="982"/>
        <w:gridCol w:w="982"/>
        <w:gridCol w:w="985"/>
        <w:gridCol w:w="985"/>
        <w:gridCol w:w="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089" w:type="dxa"/>
            <w:gridSpan w:val="7"/>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sz w:val="24"/>
              </w:rPr>
            </w:pPr>
            <w:r>
              <w:rPr>
                <w:rFonts w:ascii="方正小标宋_GBK" w:eastAsia="方正小标宋_GBK"/>
                <w:sz w:val="24"/>
              </w:rPr>
              <w:t>348</w:t>
            </w:r>
            <w:r>
              <w:rPr>
                <w:rFonts w:hint="eastAsia" w:ascii="方正小标宋_GBK" w:eastAsia="方正小标宋_GBK"/>
                <w:sz w:val="24"/>
              </w:rPr>
              <w:t>曲阳县交通局</w:t>
            </w:r>
          </w:p>
        </w:tc>
        <w:tc>
          <w:tcPr>
            <w:tcW w:w="6837"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625"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93"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005"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75"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75"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1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37"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04"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21"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93" w:type="dxa"/>
            <w:vMerge w:val="continue"/>
            <w:vAlign w:val="center"/>
          </w:tcPr>
          <w:p>
            <w:pPr>
              <w:spacing w:line="300" w:lineRule="exact"/>
              <w:outlineLvl w:val="0"/>
            </w:pPr>
          </w:p>
        </w:tc>
        <w:tc>
          <w:tcPr>
            <w:tcW w:w="1005" w:type="dxa"/>
            <w:vMerge w:val="continue"/>
            <w:vAlign w:val="center"/>
          </w:tcPr>
          <w:p>
            <w:pPr>
              <w:spacing w:line="300" w:lineRule="exact"/>
              <w:outlineLvl w:val="0"/>
            </w:pPr>
          </w:p>
        </w:tc>
        <w:tc>
          <w:tcPr>
            <w:tcW w:w="775" w:type="dxa"/>
            <w:vMerge w:val="continue"/>
            <w:vAlign w:val="center"/>
          </w:tcPr>
          <w:p>
            <w:pPr>
              <w:spacing w:line="300" w:lineRule="exact"/>
              <w:outlineLvl w:val="0"/>
            </w:pPr>
          </w:p>
        </w:tc>
        <w:tc>
          <w:tcPr>
            <w:tcW w:w="775" w:type="dxa"/>
            <w:vMerge w:val="continue"/>
            <w:vAlign w:val="center"/>
          </w:tcPr>
          <w:p>
            <w:pPr>
              <w:spacing w:line="300" w:lineRule="exact"/>
              <w:outlineLvl w:val="0"/>
            </w:pPr>
          </w:p>
        </w:tc>
        <w:tc>
          <w:tcPr>
            <w:tcW w:w="916" w:type="dxa"/>
            <w:vMerge w:val="continue"/>
            <w:vAlign w:val="center"/>
          </w:tcPr>
          <w:p>
            <w:pPr>
              <w:spacing w:line="300" w:lineRule="exact"/>
              <w:outlineLvl w:val="0"/>
            </w:pPr>
          </w:p>
        </w:tc>
        <w:tc>
          <w:tcPr>
            <w:tcW w:w="98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916"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40"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04" w:type="dxa"/>
            <w:vMerge w:val="continue"/>
            <w:vAlign w:val="center"/>
          </w:tcPr>
          <w:p>
            <w:pPr>
              <w:spacing w:line="300" w:lineRule="exact"/>
              <w:outlineLvl w:val="0"/>
            </w:pPr>
          </w:p>
        </w:tc>
        <w:tc>
          <w:tcPr>
            <w:tcW w:w="1121" w:type="dxa"/>
            <w:vMerge w:val="continue"/>
            <w:vAlign w:val="center"/>
          </w:tcPr>
          <w:p>
            <w:pPr>
              <w:spacing w:line="300" w:lineRule="exact"/>
              <w:outlineLvl w:val="0"/>
            </w:pPr>
          </w:p>
        </w:tc>
        <w:tc>
          <w:tcPr>
            <w:tcW w:w="993" w:type="dxa"/>
            <w:vMerge w:val="continue"/>
            <w:vAlign w:val="center"/>
          </w:tcPr>
          <w:p>
            <w:pPr>
              <w:spacing w:line="300" w:lineRule="exact"/>
              <w:outlineLvl w:val="0"/>
            </w:pPr>
          </w:p>
        </w:tc>
        <w:tc>
          <w:tcPr>
            <w:tcW w:w="1005" w:type="dxa"/>
            <w:vMerge w:val="continue"/>
            <w:vAlign w:val="center"/>
          </w:tcPr>
          <w:p>
            <w:pPr>
              <w:spacing w:line="300" w:lineRule="exact"/>
              <w:outlineLvl w:val="0"/>
            </w:pPr>
          </w:p>
        </w:tc>
        <w:tc>
          <w:tcPr>
            <w:tcW w:w="775" w:type="dxa"/>
            <w:vMerge w:val="continue"/>
            <w:vAlign w:val="center"/>
          </w:tcPr>
          <w:p>
            <w:pPr>
              <w:spacing w:line="300" w:lineRule="exact"/>
              <w:outlineLvl w:val="0"/>
            </w:pPr>
          </w:p>
        </w:tc>
        <w:tc>
          <w:tcPr>
            <w:tcW w:w="775" w:type="dxa"/>
            <w:vMerge w:val="continue"/>
            <w:vAlign w:val="center"/>
          </w:tcPr>
          <w:p>
            <w:pPr>
              <w:spacing w:line="300" w:lineRule="exact"/>
              <w:outlineLvl w:val="0"/>
            </w:pPr>
          </w:p>
        </w:tc>
        <w:tc>
          <w:tcPr>
            <w:tcW w:w="916" w:type="dxa"/>
            <w:vMerge w:val="continue"/>
            <w:vAlign w:val="center"/>
          </w:tcPr>
          <w:p>
            <w:pPr>
              <w:spacing w:line="300" w:lineRule="exact"/>
              <w:outlineLvl w:val="0"/>
            </w:pPr>
          </w:p>
        </w:tc>
        <w:tc>
          <w:tcPr>
            <w:tcW w:w="981" w:type="dxa"/>
            <w:vMerge w:val="continue"/>
            <w:vAlign w:val="center"/>
          </w:tcPr>
          <w:p>
            <w:pPr>
              <w:spacing w:line="300" w:lineRule="exact"/>
              <w:outlineLvl w:val="0"/>
            </w:pPr>
          </w:p>
        </w:tc>
        <w:tc>
          <w:tcPr>
            <w:tcW w:w="98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8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82"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85"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85"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40"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21" w:type="dxa"/>
            <w:vAlign w:val="center"/>
          </w:tcPr>
          <w:p>
            <w:pPr>
              <w:spacing w:line="300" w:lineRule="exact"/>
              <w:jc w:val="right"/>
              <w:rPr>
                <w:rFonts w:ascii="方正书宋_GBK" w:eastAsia="方正书宋_GBK"/>
                <w:b/>
              </w:rPr>
            </w:pPr>
          </w:p>
        </w:tc>
        <w:tc>
          <w:tcPr>
            <w:tcW w:w="993" w:type="dxa"/>
            <w:vAlign w:val="center"/>
          </w:tcPr>
          <w:p>
            <w:pPr>
              <w:spacing w:line="300" w:lineRule="exact"/>
              <w:rPr>
                <w:rFonts w:ascii="方正书宋_GBK" w:eastAsia="方正书宋_GBK"/>
                <w:b/>
              </w:rPr>
            </w:pPr>
          </w:p>
        </w:tc>
        <w:tc>
          <w:tcPr>
            <w:tcW w:w="1005" w:type="dxa"/>
            <w:vAlign w:val="center"/>
          </w:tcPr>
          <w:p>
            <w:pPr>
              <w:spacing w:line="300" w:lineRule="exact"/>
              <w:rPr>
                <w:rFonts w:ascii="方正书宋_GBK" w:eastAsia="方正书宋_GBK"/>
                <w:b/>
              </w:rPr>
            </w:pPr>
          </w:p>
        </w:tc>
        <w:tc>
          <w:tcPr>
            <w:tcW w:w="775" w:type="dxa"/>
            <w:vAlign w:val="center"/>
          </w:tcPr>
          <w:p>
            <w:pPr>
              <w:spacing w:line="300" w:lineRule="exact"/>
              <w:rPr>
                <w:rFonts w:ascii="方正书宋_GBK" w:eastAsia="方正书宋_GBK"/>
                <w:b/>
              </w:rPr>
            </w:pPr>
          </w:p>
        </w:tc>
        <w:tc>
          <w:tcPr>
            <w:tcW w:w="775" w:type="dxa"/>
            <w:vAlign w:val="center"/>
          </w:tcPr>
          <w:p>
            <w:pPr>
              <w:spacing w:line="300" w:lineRule="exact"/>
              <w:jc w:val="right"/>
              <w:rPr>
                <w:rFonts w:ascii="方正书宋_GBK" w:eastAsia="方正书宋_GBK"/>
                <w:b/>
              </w:rPr>
            </w:pPr>
          </w:p>
        </w:tc>
        <w:tc>
          <w:tcPr>
            <w:tcW w:w="916" w:type="dxa"/>
            <w:vAlign w:val="center"/>
          </w:tcPr>
          <w:p>
            <w:pPr>
              <w:spacing w:line="300" w:lineRule="exact"/>
              <w:jc w:val="right"/>
              <w:rPr>
                <w:rFonts w:ascii="方正书宋_GBK" w:eastAsia="方正书宋_GBK"/>
                <w:b/>
              </w:rPr>
            </w:pPr>
          </w:p>
        </w:tc>
        <w:tc>
          <w:tcPr>
            <w:tcW w:w="981" w:type="dxa"/>
            <w:vAlign w:val="center"/>
          </w:tcPr>
          <w:p>
            <w:pPr>
              <w:spacing w:line="300" w:lineRule="exact"/>
              <w:jc w:val="right"/>
              <w:rPr>
                <w:rFonts w:ascii="方正书宋_GBK" w:eastAsia="方正书宋_GBK"/>
                <w:b/>
              </w:rPr>
            </w:pPr>
            <w:r>
              <w:rPr>
                <w:rFonts w:ascii="方正书宋_GBK" w:eastAsia="方正书宋_GBK"/>
                <w:b/>
              </w:rPr>
              <w:t>6842.75</w:t>
            </w:r>
          </w:p>
        </w:tc>
        <w:tc>
          <w:tcPr>
            <w:tcW w:w="982" w:type="dxa"/>
            <w:vAlign w:val="center"/>
          </w:tcPr>
          <w:p>
            <w:pPr>
              <w:spacing w:line="300" w:lineRule="exact"/>
              <w:jc w:val="right"/>
              <w:rPr>
                <w:rFonts w:ascii="方正书宋_GBK" w:eastAsia="方正书宋_GBK"/>
                <w:b/>
              </w:rPr>
            </w:pPr>
            <w:r>
              <w:rPr>
                <w:rFonts w:ascii="方正书宋_GBK" w:eastAsia="方正书宋_GBK"/>
                <w:b/>
              </w:rPr>
              <w:t>6842.75</w:t>
            </w:r>
          </w:p>
        </w:tc>
        <w:tc>
          <w:tcPr>
            <w:tcW w:w="982" w:type="dxa"/>
            <w:vAlign w:val="center"/>
          </w:tcPr>
          <w:p>
            <w:pPr>
              <w:spacing w:line="300" w:lineRule="exact"/>
              <w:jc w:val="right"/>
              <w:rPr>
                <w:rFonts w:ascii="方正书宋_GBK" w:eastAsia="方正书宋_GBK"/>
                <w:b/>
              </w:rPr>
            </w:pPr>
            <w:r>
              <w:rPr>
                <w:rFonts w:ascii="方正书宋_GBK" w:eastAsia="方正书宋_GBK"/>
                <w:b/>
              </w:rPr>
              <w:t>6062.75</w:t>
            </w:r>
          </w:p>
        </w:tc>
        <w:tc>
          <w:tcPr>
            <w:tcW w:w="982" w:type="dxa"/>
            <w:vAlign w:val="center"/>
          </w:tcPr>
          <w:p>
            <w:pPr>
              <w:spacing w:line="300" w:lineRule="exact"/>
              <w:jc w:val="right"/>
              <w:rPr>
                <w:rFonts w:ascii="方正书宋_GBK" w:eastAsia="方正书宋_GBK"/>
                <w:b/>
              </w:rPr>
            </w:pPr>
            <w:r>
              <w:rPr>
                <w:rFonts w:ascii="方正书宋_GBK" w:eastAsia="方正书宋_GBK"/>
                <w:b/>
              </w:rPr>
              <w:t>780.00</w:t>
            </w:r>
          </w:p>
        </w:tc>
        <w:tc>
          <w:tcPr>
            <w:tcW w:w="985" w:type="dxa"/>
            <w:vAlign w:val="center"/>
          </w:tcPr>
          <w:p>
            <w:pPr>
              <w:spacing w:line="300" w:lineRule="exact"/>
              <w:jc w:val="right"/>
              <w:rPr>
                <w:rFonts w:ascii="方正书宋_GBK" w:eastAsia="方正书宋_GBK"/>
                <w:b/>
              </w:rPr>
            </w:pPr>
          </w:p>
        </w:tc>
        <w:tc>
          <w:tcPr>
            <w:tcW w:w="985" w:type="dxa"/>
            <w:vAlign w:val="center"/>
          </w:tcPr>
          <w:p>
            <w:pPr>
              <w:spacing w:line="300" w:lineRule="exact"/>
              <w:jc w:val="right"/>
              <w:rPr>
                <w:rFonts w:ascii="方正书宋_GBK" w:eastAsia="方正书宋_GBK"/>
                <w:b/>
              </w:rPr>
            </w:pPr>
          </w:p>
        </w:tc>
        <w:tc>
          <w:tcPr>
            <w:tcW w:w="94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jc w:val="center"/>
              <w:rPr>
                <w:rFonts w:ascii="方正书宋_GBK" w:eastAsia="方正书宋_GBK"/>
                <w:b/>
              </w:rPr>
            </w:pPr>
            <w:r>
              <w:rPr>
                <w:rFonts w:hint="eastAsia" w:ascii="方正书宋_GBK" w:eastAsia="方正书宋_GBK"/>
                <w:b/>
              </w:rPr>
              <w:t>曲阳县道路开发中心小计</w:t>
            </w:r>
          </w:p>
        </w:tc>
        <w:tc>
          <w:tcPr>
            <w:tcW w:w="1121" w:type="dxa"/>
            <w:vAlign w:val="center"/>
          </w:tcPr>
          <w:p>
            <w:pPr>
              <w:spacing w:line="300" w:lineRule="exact"/>
              <w:jc w:val="right"/>
              <w:rPr>
                <w:rFonts w:ascii="方正书宋_GBK" w:eastAsia="方正书宋_GBK"/>
                <w:b/>
              </w:rPr>
            </w:pPr>
          </w:p>
        </w:tc>
        <w:tc>
          <w:tcPr>
            <w:tcW w:w="993" w:type="dxa"/>
            <w:vAlign w:val="center"/>
          </w:tcPr>
          <w:p>
            <w:pPr>
              <w:spacing w:line="300" w:lineRule="exact"/>
              <w:rPr>
                <w:rFonts w:ascii="方正书宋_GBK" w:eastAsia="方正书宋_GBK"/>
                <w:b/>
              </w:rPr>
            </w:pPr>
          </w:p>
        </w:tc>
        <w:tc>
          <w:tcPr>
            <w:tcW w:w="1005" w:type="dxa"/>
            <w:vAlign w:val="center"/>
          </w:tcPr>
          <w:p>
            <w:pPr>
              <w:spacing w:line="300" w:lineRule="exact"/>
              <w:rPr>
                <w:rFonts w:ascii="方正书宋_GBK" w:eastAsia="方正书宋_GBK"/>
                <w:b/>
              </w:rPr>
            </w:pPr>
          </w:p>
        </w:tc>
        <w:tc>
          <w:tcPr>
            <w:tcW w:w="775" w:type="dxa"/>
            <w:vAlign w:val="center"/>
          </w:tcPr>
          <w:p>
            <w:pPr>
              <w:spacing w:line="300" w:lineRule="exact"/>
              <w:rPr>
                <w:rFonts w:ascii="方正书宋_GBK" w:eastAsia="方正书宋_GBK"/>
                <w:b/>
              </w:rPr>
            </w:pPr>
          </w:p>
        </w:tc>
        <w:tc>
          <w:tcPr>
            <w:tcW w:w="775" w:type="dxa"/>
            <w:vAlign w:val="center"/>
          </w:tcPr>
          <w:p>
            <w:pPr>
              <w:spacing w:line="300" w:lineRule="exact"/>
              <w:jc w:val="right"/>
              <w:rPr>
                <w:rFonts w:ascii="方正书宋_GBK" w:eastAsia="方正书宋_GBK"/>
                <w:b/>
              </w:rPr>
            </w:pPr>
          </w:p>
        </w:tc>
        <w:tc>
          <w:tcPr>
            <w:tcW w:w="916" w:type="dxa"/>
            <w:vAlign w:val="center"/>
          </w:tcPr>
          <w:p>
            <w:pPr>
              <w:spacing w:line="300" w:lineRule="exact"/>
              <w:jc w:val="right"/>
              <w:rPr>
                <w:rFonts w:ascii="方正书宋_GBK" w:eastAsia="方正书宋_GBK"/>
                <w:b/>
              </w:rPr>
            </w:pPr>
          </w:p>
        </w:tc>
        <w:tc>
          <w:tcPr>
            <w:tcW w:w="981" w:type="dxa"/>
            <w:vAlign w:val="center"/>
          </w:tcPr>
          <w:p>
            <w:pPr>
              <w:spacing w:line="300" w:lineRule="exact"/>
              <w:jc w:val="right"/>
              <w:rPr>
                <w:rFonts w:ascii="方正书宋_GBK" w:eastAsia="方正书宋_GBK"/>
                <w:b/>
              </w:rPr>
            </w:pPr>
            <w:r>
              <w:rPr>
                <w:rFonts w:ascii="方正书宋_GBK" w:eastAsia="方正书宋_GBK"/>
                <w:b/>
              </w:rPr>
              <w:t>6842.75</w:t>
            </w:r>
          </w:p>
        </w:tc>
        <w:tc>
          <w:tcPr>
            <w:tcW w:w="982" w:type="dxa"/>
            <w:vAlign w:val="center"/>
          </w:tcPr>
          <w:p>
            <w:pPr>
              <w:spacing w:line="300" w:lineRule="exact"/>
              <w:jc w:val="right"/>
              <w:rPr>
                <w:rFonts w:ascii="方正书宋_GBK" w:eastAsia="方正书宋_GBK"/>
                <w:b/>
              </w:rPr>
            </w:pPr>
            <w:r>
              <w:rPr>
                <w:rFonts w:ascii="方正书宋_GBK" w:eastAsia="方正书宋_GBK"/>
                <w:b/>
              </w:rPr>
              <w:t>6842.75</w:t>
            </w:r>
          </w:p>
        </w:tc>
        <w:tc>
          <w:tcPr>
            <w:tcW w:w="982" w:type="dxa"/>
            <w:vAlign w:val="center"/>
          </w:tcPr>
          <w:p>
            <w:pPr>
              <w:spacing w:line="300" w:lineRule="exact"/>
              <w:jc w:val="right"/>
              <w:rPr>
                <w:rFonts w:ascii="方正书宋_GBK" w:eastAsia="方正书宋_GBK"/>
                <w:b/>
              </w:rPr>
            </w:pPr>
            <w:r>
              <w:rPr>
                <w:rFonts w:ascii="方正书宋_GBK" w:eastAsia="方正书宋_GBK"/>
                <w:b/>
              </w:rPr>
              <w:t>6062.75</w:t>
            </w:r>
          </w:p>
        </w:tc>
        <w:tc>
          <w:tcPr>
            <w:tcW w:w="982" w:type="dxa"/>
            <w:vAlign w:val="center"/>
          </w:tcPr>
          <w:p>
            <w:pPr>
              <w:spacing w:line="300" w:lineRule="exact"/>
              <w:jc w:val="right"/>
              <w:rPr>
                <w:rFonts w:ascii="方正书宋_GBK" w:eastAsia="方正书宋_GBK"/>
                <w:b/>
              </w:rPr>
            </w:pPr>
            <w:r>
              <w:rPr>
                <w:rFonts w:ascii="方正书宋_GBK" w:eastAsia="方正书宋_GBK"/>
                <w:b/>
              </w:rPr>
              <w:t>780.00</w:t>
            </w:r>
          </w:p>
        </w:tc>
        <w:tc>
          <w:tcPr>
            <w:tcW w:w="985" w:type="dxa"/>
            <w:vAlign w:val="center"/>
          </w:tcPr>
          <w:p>
            <w:pPr>
              <w:spacing w:line="300" w:lineRule="exact"/>
              <w:jc w:val="right"/>
              <w:rPr>
                <w:rFonts w:ascii="方正书宋_GBK" w:eastAsia="方正书宋_GBK"/>
                <w:b/>
              </w:rPr>
            </w:pPr>
          </w:p>
        </w:tc>
        <w:tc>
          <w:tcPr>
            <w:tcW w:w="985" w:type="dxa"/>
            <w:vAlign w:val="center"/>
          </w:tcPr>
          <w:p>
            <w:pPr>
              <w:spacing w:line="300" w:lineRule="exact"/>
              <w:jc w:val="right"/>
              <w:rPr>
                <w:rFonts w:ascii="方正书宋_GBK" w:eastAsia="方正书宋_GBK"/>
                <w:b/>
              </w:rPr>
            </w:pPr>
          </w:p>
        </w:tc>
        <w:tc>
          <w:tcPr>
            <w:tcW w:w="94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国省干线和农村公路前期费</w:t>
            </w:r>
          </w:p>
        </w:tc>
        <w:tc>
          <w:tcPr>
            <w:tcW w:w="1121" w:type="dxa"/>
            <w:vAlign w:val="center"/>
          </w:tcPr>
          <w:p>
            <w:pPr>
              <w:spacing w:line="300" w:lineRule="exact"/>
              <w:jc w:val="right"/>
              <w:rPr>
                <w:rFonts w:ascii="方正书宋_GBK" w:eastAsia="方正书宋_GBK"/>
              </w:rPr>
            </w:pPr>
            <w:r>
              <w:rPr>
                <w:rFonts w:ascii="方正书宋_GBK" w:eastAsia="方正书宋_GBK"/>
              </w:rPr>
              <w:t>200.00</w:t>
            </w:r>
          </w:p>
        </w:tc>
        <w:tc>
          <w:tcPr>
            <w:tcW w:w="993" w:type="dxa"/>
            <w:vAlign w:val="center"/>
          </w:tcPr>
          <w:p>
            <w:pPr>
              <w:spacing w:line="300" w:lineRule="exact"/>
              <w:rPr>
                <w:rFonts w:ascii="方正书宋_GBK" w:eastAsia="方正书宋_GBK"/>
              </w:rPr>
            </w:pPr>
            <w:r>
              <w:rPr>
                <w:rFonts w:hint="eastAsia" w:ascii="方正书宋_GBK" w:eastAsia="方正书宋_GBK"/>
              </w:rPr>
              <w:t>工程设计</w:t>
            </w:r>
          </w:p>
        </w:tc>
        <w:tc>
          <w:tcPr>
            <w:tcW w:w="1005" w:type="dxa"/>
            <w:vAlign w:val="center"/>
          </w:tcPr>
          <w:p>
            <w:pPr>
              <w:spacing w:line="300" w:lineRule="exact"/>
              <w:rPr>
                <w:rFonts w:ascii="方正书宋_GBK" w:eastAsia="方正书宋_GBK"/>
              </w:rPr>
            </w:pPr>
            <w:r>
              <w:rPr>
                <w:rFonts w:ascii="方正书宋_GBK" w:eastAsia="方正书宋_GBK"/>
              </w:rPr>
              <w:t>C1003</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5.00</w:t>
            </w:r>
          </w:p>
        </w:tc>
        <w:tc>
          <w:tcPr>
            <w:tcW w:w="916" w:type="dxa"/>
            <w:vAlign w:val="center"/>
          </w:tcPr>
          <w:p>
            <w:pPr>
              <w:spacing w:line="300" w:lineRule="exact"/>
              <w:jc w:val="right"/>
              <w:rPr>
                <w:rFonts w:ascii="方正书宋_GBK" w:eastAsia="方正书宋_GBK"/>
              </w:rPr>
            </w:pPr>
            <w:r>
              <w:rPr>
                <w:rFonts w:ascii="方正书宋_GBK" w:eastAsia="方正书宋_GBK"/>
              </w:rPr>
              <w:t>40.00</w:t>
            </w:r>
          </w:p>
        </w:tc>
        <w:tc>
          <w:tcPr>
            <w:tcW w:w="981" w:type="dxa"/>
            <w:vAlign w:val="center"/>
          </w:tcPr>
          <w:p>
            <w:pPr>
              <w:spacing w:line="300" w:lineRule="exact"/>
              <w:jc w:val="right"/>
              <w:rPr>
                <w:rFonts w:ascii="方正书宋_GBK" w:eastAsia="方正书宋_GBK"/>
              </w:rPr>
            </w:pPr>
            <w:r>
              <w:rPr>
                <w:rFonts w:ascii="方正书宋_GBK" w:eastAsia="方正书宋_GBK"/>
              </w:rPr>
              <w:t>200.00</w:t>
            </w:r>
          </w:p>
        </w:tc>
        <w:tc>
          <w:tcPr>
            <w:tcW w:w="982" w:type="dxa"/>
            <w:vAlign w:val="center"/>
          </w:tcPr>
          <w:p>
            <w:pPr>
              <w:spacing w:line="300" w:lineRule="exact"/>
              <w:jc w:val="right"/>
              <w:rPr>
                <w:rFonts w:ascii="方正书宋_GBK" w:eastAsia="方正书宋_GBK"/>
              </w:rPr>
            </w:pPr>
            <w:r>
              <w:rPr>
                <w:rFonts w:ascii="方正书宋_GBK" w:eastAsia="方正书宋_GBK"/>
              </w:rPr>
              <w:t>200.00</w:t>
            </w:r>
          </w:p>
        </w:tc>
        <w:tc>
          <w:tcPr>
            <w:tcW w:w="982" w:type="dxa"/>
            <w:vAlign w:val="center"/>
          </w:tcPr>
          <w:p>
            <w:pPr>
              <w:spacing w:line="300" w:lineRule="exact"/>
              <w:jc w:val="right"/>
              <w:rPr>
                <w:rFonts w:ascii="方正书宋_GBK" w:eastAsia="方正书宋_GBK"/>
              </w:rPr>
            </w:pPr>
          </w:p>
        </w:tc>
        <w:tc>
          <w:tcPr>
            <w:tcW w:w="982" w:type="dxa"/>
            <w:vAlign w:val="center"/>
          </w:tcPr>
          <w:p>
            <w:pPr>
              <w:spacing w:line="300" w:lineRule="exact"/>
              <w:jc w:val="right"/>
              <w:rPr>
                <w:rFonts w:ascii="方正书宋_GBK" w:eastAsia="方正书宋_GBK"/>
              </w:rPr>
            </w:pPr>
            <w:r>
              <w:rPr>
                <w:rFonts w:ascii="方正书宋_GBK" w:eastAsia="方正书宋_GBK"/>
              </w:rPr>
              <w:t>200.00</w:t>
            </w: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西赵厂村道</w:t>
            </w:r>
          </w:p>
        </w:tc>
        <w:tc>
          <w:tcPr>
            <w:tcW w:w="1121" w:type="dxa"/>
            <w:vAlign w:val="center"/>
          </w:tcPr>
          <w:p>
            <w:pPr>
              <w:spacing w:line="300" w:lineRule="exact"/>
              <w:jc w:val="right"/>
              <w:rPr>
                <w:rFonts w:ascii="方正书宋_GBK" w:eastAsia="方正书宋_GBK"/>
              </w:rPr>
            </w:pPr>
            <w:r>
              <w:rPr>
                <w:rFonts w:ascii="方正书宋_GBK" w:eastAsia="方正书宋_GBK"/>
              </w:rPr>
              <w:t>20.00</w:t>
            </w:r>
          </w:p>
        </w:tc>
        <w:tc>
          <w:tcPr>
            <w:tcW w:w="993"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005" w:type="dxa"/>
            <w:vAlign w:val="center"/>
          </w:tcPr>
          <w:p>
            <w:pPr>
              <w:spacing w:line="300" w:lineRule="exact"/>
              <w:rPr>
                <w:rFonts w:ascii="方正书宋_GBK" w:eastAsia="方正书宋_GBK"/>
              </w:rPr>
            </w:pPr>
            <w:r>
              <w:rPr>
                <w:rFonts w:ascii="方正书宋_GBK" w:eastAsia="方正书宋_GBK"/>
              </w:rPr>
              <w:t>B0202</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20.00</w:t>
            </w:r>
          </w:p>
        </w:tc>
        <w:tc>
          <w:tcPr>
            <w:tcW w:w="981" w:type="dxa"/>
            <w:vAlign w:val="center"/>
          </w:tcPr>
          <w:p>
            <w:pPr>
              <w:spacing w:line="300" w:lineRule="exact"/>
              <w:jc w:val="right"/>
              <w:rPr>
                <w:rFonts w:ascii="方正书宋_GBK" w:eastAsia="方正书宋_GBK"/>
              </w:rPr>
            </w:pPr>
            <w:r>
              <w:rPr>
                <w:rFonts w:ascii="方正书宋_GBK" w:eastAsia="方正书宋_GBK"/>
              </w:rPr>
              <w:t>20.00</w:t>
            </w:r>
          </w:p>
        </w:tc>
        <w:tc>
          <w:tcPr>
            <w:tcW w:w="982" w:type="dxa"/>
            <w:vAlign w:val="center"/>
          </w:tcPr>
          <w:p>
            <w:pPr>
              <w:spacing w:line="300" w:lineRule="exact"/>
              <w:jc w:val="right"/>
              <w:rPr>
                <w:rFonts w:ascii="方正书宋_GBK" w:eastAsia="方正书宋_GBK"/>
              </w:rPr>
            </w:pPr>
            <w:r>
              <w:rPr>
                <w:rFonts w:ascii="方正书宋_GBK" w:eastAsia="方正书宋_GBK"/>
              </w:rPr>
              <w:t>20.00</w:t>
            </w:r>
          </w:p>
        </w:tc>
        <w:tc>
          <w:tcPr>
            <w:tcW w:w="982" w:type="dxa"/>
            <w:vAlign w:val="center"/>
          </w:tcPr>
          <w:p>
            <w:pPr>
              <w:spacing w:line="300" w:lineRule="exact"/>
              <w:jc w:val="right"/>
              <w:rPr>
                <w:rFonts w:ascii="方正书宋_GBK" w:eastAsia="方正书宋_GBK"/>
              </w:rPr>
            </w:pPr>
            <w:r>
              <w:rPr>
                <w:rFonts w:ascii="方正书宋_GBK" w:eastAsia="方正书宋_GBK"/>
              </w:rPr>
              <w:t>20.00</w:t>
            </w:r>
          </w:p>
        </w:tc>
        <w:tc>
          <w:tcPr>
            <w:tcW w:w="982"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喜峪中桥、东河流桥等四座桥改建工程</w:t>
            </w:r>
          </w:p>
        </w:tc>
        <w:tc>
          <w:tcPr>
            <w:tcW w:w="1121" w:type="dxa"/>
            <w:vAlign w:val="center"/>
          </w:tcPr>
          <w:p>
            <w:pPr>
              <w:spacing w:line="300" w:lineRule="exact"/>
              <w:jc w:val="right"/>
              <w:rPr>
                <w:rFonts w:ascii="方正书宋_GBK" w:eastAsia="方正书宋_GBK"/>
              </w:rPr>
            </w:pPr>
            <w:r>
              <w:rPr>
                <w:rFonts w:ascii="方正书宋_GBK" w:eastAsia="方正书宋_GBK"/>
              </w:rPr>
              <w:t>200.00</w:t>
            </w:r>
          </w:p>
        </w:tc>
        <w:tc>
          <w:tcPr>
            <w:tcW w:w="993" w:type="dxa"/>
            <w:vAlign w:val="center"/>
          </w:tcPr>
          <w:p>
            <w:pPr>
              <w:spacing w:line="300" w:lineRule="exact"/>
              <w:rPr>
                <w:rFonts w:ascii="方正书宋_GBK" w:eastAsia="方正书宋_GBK"/>
              </w:rPr>
            </w:pPr>
            <w:r>
              <w:rPr>
                <w:rFonts w:hint="eastAsia" w:ascii="方正书宋_GBK" w:eastAsia="方正书宋_GBK"/>
              </w:rPr>
              <w:t>桥梁工程施工</w:t>
            </w:r>
          </w:p>
        </w:tc>
        <w:tc>
          <w:tcPr>
            <w:tcW w:w="1005" w:type="dxa"/>
            <w:vAlign w:val="center"/>
          </w:tcPr>
          <w:p>
            <w:pPr>
              <w:spacing w:line="300" w:lineRule="exact"/>
              <w:rPr>
                <w:rFonts w:ascii="方正书宋_GBK" w:eastAsia="方正书宋_GBK"/>
              </w:rPr>
            </w:pPr>
            <w:r>
              <w:rPr>
                <w:rFonts w:ascii="方正书宋_GBK" w:eastAsia="方正书宋_GBK"/>
              </w:rPr>
              <w:t>B0207</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200.00</w:t>
            </w:r>
          </w:p>
        </w:tc>
        <w:tc>
          <w:tcPr>
            <w:tcW w:w="981" w:type="dxa"/>
            <w:vAlign w:val="center"/>
          </w:tcPr>
          <w:p>
            <w:pPr>
              <w:spacing w:line="300" w:lineRule="exact"/>
              <w:jc w:val="right"/>
              <w:rPr>
                <w:rFonts w:ascii="方正书宋_GBK" w:eastAsia="方正书宋_GBK"/>
              </w:rPr>
            </w:pPr>
            <w:r>
              <w:rPr>
                <w:rFonts w:ascii="方正书宋_GBK" w:eastAsia="方正书宋_GBK"/>
              </w:rPr>
              <w:t>200.00</w:t>
            </w:r>
          </w:p>
        </w:tc>
        <w:tc>
          <w:tcPr>
            <w:tcW w:w="982" w:type="dxa"/>
            <w:vAlign w:val="center"/>
          </w:tcPr>
          <w:p>
            <w:pPr>
              <w:spacing w:line="300" w:lineRule="exact"/>
              <w:jc w:val="right"/>
              <w:rPr>
                <w:rFonts w:ascii="方正书宋_GBK" w:eastAsia="方正书宋_GBK"/>
              </w:rPr>
            </w:pPr>
            <w:r>
              <w:rPr>
                <w:rFonts w:ascii="方正书宋_GBK" w:eastAsia="方正书宋_GBK"/>
              </w:rPr>
              <w:t>200.00</w:t>
            </w:r>
          </w:p>
        </w:tc>
        <w:tc>
          <w:tcPr>
            <w:tcW w:w="982" w:type="dxa"/>
            <w:vAlign w:val="center"/>
          </w:tcPr>
          <w:p>
            <w:pPr>
              <w:spacing w:line="300" w:lineRule="exact"/>
              <w:jc w:val="right"/>
              <w:rPr>
                <w:rFonts w:ascii="方正书宋_GBK" w:eastAsia="方正书宋_GBK"/>
              </w:rPr>
            </w:pPr>
          </w:p>
        </w:tc>
        <w:tc>
          <w:tcPr>
            <w:tcW w:w="982" w:type="dxa"/>
            <w:vAlign w:val="center"/>
          </w:tcPr>
          <w:p>
            <w:pPr>
              <w:spacing w:line="300" w:lineRule="exact"/>
              <w:jc w:val="right"/>
              <w:rPr>
                <w:rFonts w:ascii="方正书宋_GBK" w:eastAsia="方正书宋_GBK"/>
              </w:rPr>
            </w:pPr>
            <w:r>
              <w:rPr>
                <w:rFonts w:ascii="方正书宋_GBK" w:eastAsia="方正书宋_GBK"/>
              </w:rPr>
              <w:t>200.00</w:t>
            </w: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美丽乡村建设质保金</w:t>
            </w:r>
          </w:p>
        </w:tc>
        <w:tc>
          <w:tcPr>
            <w:tcW w:w="1121" w:type="dxa"/>
            <w:vAlign w:val="center"/>
          </w:tcPr>
          <w:p>
            <w:pPr>
              <w:spacing w:line="300" w:lineRule="exact"/>
              <w:jc w:val="right"/>
              <w:rPr>
                <w:rFonts w:ascii="方正书宋_GBK" w:eastAsia="方正书宋_GBK"/>
              </w:rPr>
            </w:pPr>
            <w:r>
              <w:rPr>
                <w:rFonts w:ascii="方正书宋_GBK" w:eastAsia="方正书宋_GBK"/>
              </w:rPr>
              <w:t>32.75</w:t>
            </w:r>
          </w:p>
        </w:tc>
        <w:tc>
          <w:tcPr>
            <w:tcW w:w="993"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005" w:type="dxa"/>
            <w:vAlign w:val="center"/>
          </w:tcPr>
          <w:p>
            <w:pPr>
              <w:spacing w:line="300" w:lineRule="exact"/>
              <w:rPr>
                <w:rFonts w:ascii="方正书宋_GBK" w:eastAsia="方正书宋_GBK"/>
              </w:rPr>
            </w:pPr>
            <w:r>
              <w:rPr>
                <w:rFonts w:ascii="方正书宋_GBK" w:eastAsia="方正书宋_GBK"/>
              </w:rPr>
              <w:t>B0202</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32.75</w:t>
            </w:r>
          </w:p>
        </w:tc>
        <w:tc>
          <w:tcPr>
            <w:tcW w:w="981" w:type="dxa"/>
            <w:vAlign w:val="center"/>
          </w:tcPr>
          <w:p>
            <w:pPr>
              <w:spacing w:line="300" w:lineRule="exact"/>
              <w:jc w:val="right"/>
              <w:rPr>
                <w:rFonts w:ascii="方正书宋_GBK" w:eastAsia="方正书宋_GBK"/>
              </w:rPr>
            </w:pPr>
            <w:r>
              <w:rPr>
                <w:rFonts w:ascii="方正书宋_GBK" w:eastAsia="方正书宋_GBK"/>
              </w:rPr>
              <w:t>32.75</w:t>
            </w:r>
          </w:p>
        </w:tc>
        <w:tc>
          <w:tcPr>
            <w:tcW w:w="982" w:type="dxa"/>
            <w:vAlign w:val="center"/>
          </w:tcPr>
          <w:p>
            <w:pPr>
              <w:spacing w:line="300" w:lineRule="exact"/>
              <w:jc w:val="right"/>
              <w:rPr>
                <w:rFonts w:ascii="方正书宋_GBK" w:eastAsia="方正书宋_GBK"/>
              </w:rPr>
            </w:pPr>
            <w:r>
              <w:rPr>
                <w:rFonts w:ascii="方正书宋_GBK" w:eastAsia="方正书宋_GBK"/>
              </w:rPr>
              <w:t>32.75</w:t>
            </w:r>
          </w:p>
        </w:tc>
        <w:tc>
          <w:tcPr>
            <w:tcW w:w="982" w:type="dxa"/>
            <w:vAlign w:val="center"/>
          </w:tcPr>
          <w:p>
            <w:pPr>
              <w:spacing w:line="300" w:lineRule="exact"/>
              <w:jc w:val="right"/>
              <w:rPr>
                <w:rFonts w:ascii="方正书宋_GBK" w:eastAsia="方正书宋_GBK"/>
              </w:rPr>
            </w:pPr>
            <w:r>
              <w:rPr>
                <w:rFonts w:ascii="方正书宋_GBK" w:eastAsia="方正书宋_GBK"/>
              </w:rPr>
              <w:t>32.75</w:t>
            </w:r>
          </w:p>
        </w:tc>
        <w:tc>
          <w:tcPr>
            <w:tcW w:w="982"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慈顺桥和杜村桥改造项目</w:t>
            </w:r>
          </w:p>
        </w:tc>
        <w:tc>
          <w:tcPr>
            <w:tcW w:w="1121" w:type="dxa"/>
            <w:vAlign w:val="center"/>
          </w:tcPr>
          <w:p>
            <w:pPr>
              <w:spacing w:line="300" w:lineRule="exact"/>
              <w:jc w:val="right"/>
              <w:rPr>
                <w:rFonts w:ascii="方正书宋_GBK" w:eastAsia="方正书宋_GBK"/>
              </w:rPr>
            </w:pPr>
            <w:r>
              <w:rPr>
                <w:rFonts w:ascii="方正书宋_GBK" w:eastAsia="方正书宋_GBK"/>
              </w:rPr>
              <w:t>80.00</w:t>
            </w:r>
          </w:p>
        </w:tc>
        <w:tc>
          <w:tcPr>
            <w:tcW w:w="993"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005" w:type="dxa"/>
            <w:vAlign w:val="center"/>
          </w:tcPr>
          <w:p>
            <w:pPr>
              <w:spacing w:line="300" w:lineRule="exact"/>
              <w:rPr>
                <w:rFonts w:ascii="方正书宋_GBK" w:eastAsia="方正书宋_GBK"/>
              </w:rPr>
            </w:pPr>
            <w:r>
              <w:rPr>
                <w:rFonts w:ascii="方正书宋_GBK" w:eastAsia="方正书宋_GBK"/>
              </w:rPr>
              <w:t>B0202</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80.00</w:t>
            </w:r>
          </w:p>
        </w:tc>
        <w:tc>
          <w:tcPr>
            <w:tcW w:w="981" w:type="dxa"/>
            <w:vAlign w:val="center"/>
          </w:tcPr>
          <w:p>
            <w:pPr>
              <w:spacing w:line="300" w:lineRule="exact"/>
              <w:jc w:val="right"/>
              <w:rPr>
                <w:rFonts w:ascii="方正书宋_GBK" w:eastAsia="方正书宋_GBK"/>
              </w:rPr>
            </w:pPr>
            <w:r>
              <w:rPr>
                <w:rFonts w:ascii="方正书宋_GBK" w:eastAsia="方正书宋_GBK"/>
              </w:rPr>
              <w:t>80.00</w:t>
            </w:r>
          </w:p>
        </w:tc>
        <w:tc>
          <w:tcPr>
            <w:tcW w:w="982" w:type="dxa"/>
            <w:vAlign w:val="center"/>
          </w:tcPr>
          <w:p>
            <w:pPr>
              <w:spacing w:line="300" w:lineRule="exact"/>
              <w:jc w:val="right"/>
              <w:rPr>
                <w:rFonts w:ascii="方正书宋_GBK" w:eastAsia="方正书宋_GBK"/>
              </w:rPr>
            </w:pPr>
            <w:r>
              <w:rPr>
                <w:rFonts w:ascii="方正书宋_GBK" w:eastAsia="方正书宋_GBK"/>
              </w:rPr>
              <w:t>80.00</w:t>
            </w:r>
          </w:p>
        </w:tc>
        <w:tc>
          <w:tcPr>
            <w:tcW w:w="982" w:type="dxa"/>
            <w:vAlign w:val="center"/>
          </w:tcPr>
          <w:p>
            <w:pPr>
              <w:spacing w:line="300" w:lineRule="exact"/>
              <w:jc w:val="right"/>
              <w:rPr>
                <w:rFonts w:ascii="方正书宋_GBK" w:eastAsia="方正书宋_GBK"/>
              </w:rPr>
            </w:pPr>
          </w:p>
        </w:tc>
        <w:tc>
          <w:tcPr>
            <w:tcW w:w="982" w:type="dxa"/>
            <w:vAlign w:val="center"/>
          </w:tcPr>
          <w:p>
            <w:pPr>
              <w:spacing w:line="300" w:lineRule="exact"/>
              <w:jc w:val="right"/>
              <w:rPr>
                <w:rFonts w:ascii="方正书宋_GBK" w:eastAsia="方正书宋_GBK"/>
              </w:rPr>
            </w:pPr>
            <w:r>
              <w:rPr>
                <w:rFonts w:ascii="方正书宋_GBK" w:eastAsia="方正书宋_GBK"/>
              </w:rPr>
              <w:t>80.00</w:t>
            </w: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农村公路建设</w:t>
            </w:r>
          </w:p>
        </w:tc>
        <w:tc>
          <w:tcPr>
            <w:tcW w:w="1121" w:type="dxa"/>
            <w:vAlign w:val="center"/>
          </w:tcPr>
          <w:p>
            <w:pPr>
              <w:spacing w:line="300" w:lineRule="exact"/>
              <w:jc w:val="right"/>
              <w:rPr>
                <w:rFonts w:ascii="方正书宋_GBK" w:eastAsia="方正书宋_GBK"/>
              </w:rPr>
            </w:pPr>
            <w:r>
              <w:rPr>
                <w:rFonts w:ascii="方正书宋_GBK" w:eastAsia="方正书宋_GBK"/>
              </w:rPr>
              <w:t>5338.00</w:t>
            </w:r>
          </w:p>
        </w:tc>
        <w:tc>
          <w:tcPr>
            <w:tcW w:w="993"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005" w:type="dxa"/>
            <w:vAlign w:val="center"/>
          </w:tcPr>
          <w:p>
            <w:pPr>
              <w:spacing w:line="300" w:lineRule="exact"/>
              <w:rPr>
                <w:rFonts w:ascii="方正书宋_GBK" w:eastAsia="方正书宋_GBK"/>
              </w:rPr>
            </w:pPr>
            <w:r>
              <w:rPr>
                <w:rFonts w:ascii="方正书宋_GBK" w:eastAsia="方正书宋_GBK"/>
              </w:rPr>
              <w:t>B0202</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5338.00</w:t>
            </w:r>
          </w:p>
        </w:tc>
        <w:tc>
          <w:tcPr>
            <w:tcW w:w="981" w:type="dxa"/>
            <w:vAlign w:val="center"/>
          </w:tcPr>
          <w:p>
            <w:pPr>
              <w:spacing w:line="300" w:lineRule="exact"/>
              <w:jc w:val="right"/>
              <w:rPr>
                <w:rFonts w:ascii="方正书宋_GBK" w:eastAsia="方正书宋_GBK"/>
              </w:rPr>
            </w:pPr>
            <w:r>
              <w:rPr>
                <w:rFonts w:ascii="方正书宋_GBK" w:eastAsia="方正书宋_GBK"/>
              </w:rPr>
              <w:t>5338.00</w:t>
            </w:r>
          </w:p>
        </w:tc>
        <w:tc>
          <w:tcPr>
            <w:tcW w:w="982" w:type="dxa"/>
            <w:vAlign w:val="center"/>
          </w:tcPr>
          <w:p>
            <w:pPr>
              <w:spacing w:line="300" w:lineRule="exact"/>
              <w:jc w:val="right"/>
              <w:rPr>
                <w:rFonts w:ascii="方正书宋_GBK" w:eastAsia="方正书宋_GBK"/>
              </w:rPr>
            </w:pPr>
            <w:r>
              <w:rPr>
                <w:rFonts w:ascii="方正书宋_GBK" w:eastAsia="方正书宋_GBK"/>
              </w:rPr>
              <w:t>5338.00</w:t>
            </w:r>
          </w:p>
        </w:tc>
        <w:tc>
          <w:tcPr>
            <w:tcW w:w="982" w:type="dxa"/>
            <w:vAlign w:val="center"/>
          </w:tcPr>
          <w:p>
            <w:pPr>
              <w:spacing w:line="300" w:lineRule="exact"/>
              <w:jc w:val="right"/>
              <w:rPr>
                <w:rFonts w:ascii="方正书宋_GBK" w:eastAsia="方正书宋_GBK"/>
              </w:rPr>
            </w:pPr>
            <w:r>
              <w:rPr>
                <w:rFonts w:ascii="方正书宋_GBK" w:eastAsia="方正书宋_GBK"/>
              </w:rPr>
              <w:t>5338.00</w:t>
            </w:r>
          </w:p>
        </w:tc>
        <w:tc>
          <w:tcPr>
            <w:tcW w:w="982"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贾北庄小桥</w:t>
            </w:r>
          </w:p>
        </w:tc>
        <w:tc>
          <w:tcPr>
            <w:tcW w:w="1121" w:type="dxa"/>
            <w:vAlign w:val="center"/>
          </w:tcPr>
          <w:p>
            <w:pPr>
              <w:spacing w:line="300" w:lineRule="exact"/>
              <w:jc w:val="right"/>
              <w:rPr>
                <w:rFonts w:ascii="方正书宋_GBK" w:eastAsia="方正书宋_GBK"/>
              </w:rPr>
            </w:pPr>
            <w:r>
              <w:rPr>
                <w:rFonts w:ascii="方正书宋_GBK" w:eastAsia="方正书宋_GBK"/>
              </w:rPr>
              <w:t>60.00</w:t>
            </w:r>
          </w:p>
        </w:tc>
        <w:tc>
          <w:tcPr>
            <w:tcW w:w="993"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005" w:type="dxa"/>
            <w:vAlign w:val="center"/>
          </w:tcPr>
          <w:p>
            <w:pPr>
              <w:spacing w:line="300" w:lineRule="exact"/>
              <w:rPr>
                <w:rFonts w:ascii="方正书宋_GBK" w:eastAsia="方正书宋_GBK"/>
              </w:rPr>
            </w:pPr>
            <w:r>
              <w:rPr>
                <w:rFonts w:ascii="方正书宋_GBK" w:eastAsia="方正书宋_GBK"/>
              </w:rPr>
              <w:t>B0202</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60.00</w:t>
            </w:r>
          </w:p>
        </w:tc>
        <w:tc>
          <w:tcPr>
            <w:tcW w:w="981" w:type="dxa"/>
            <w:vAlign w:val="center"/>
          </w:tcPr>
          <w:p>
            <w:pPr>
              <w:spacing w:line="300" w:lineRule="exact"/>
              <w:jc w:val="right"/>
              <w:rPr>
                <w:rFonts w:ascii="方正书宋_GBK" w:eastAsia="方正书宋_GBK"/>
              </w:rPr>
            </w:pPr>
            <w:r>
              <w:rPr>
                <w:rFonts w:ascii="方正书宋_GBK" w:eastAsia="方正书宋_GBK"/>
              </w:rPr>
              <w:t>60.00</w:t>
            </w:r>
          </w:p>
        </w:tc>
        <w:tc>
          <w:tcPr>
            <w:tcW w:w="982" w:type="dxa"/>
            <w:vAlign w:val="center"/>
          </w:tcPr>
          <w:p>
            <w:pPr>
              <w:spacing w:line="300" w:lineRule="exact"/>
              <w:jc w:val="right"/>
              <w:rPr>
                <w:rFonts w:ascii="方正书宋_GBK" w:eastAsia="方正书宋_GBK"/>
              </w:rPr>
            </w:pPr>
            <w:r>
              <w:rPr>
                <w:rFonts w:ascii="方正书宋_GBK" w:eastAsia="方正书宋_GBK"/>
              </w:rPr>
              <w:t>60.00</w:t>
            </w:r>
          </w:p>
        </w:tc>
        <w:tc>
          <w:tcPr>
            <w:tcW w:w="982" w:type="dxa"/>
            <w:vAlign w:val="center"/>
          </w:tcPr>
          <w:p>
            <w:pPr>
              <w:spacing w:line="300" w:lineRule="exact"/>
              <w:jc w:val="right"/>
              <w:rPr>
                <w:rFonts w:ascii="方正书宋_GBK" w:eastAsia="方正书宋_GBK"/>
              </w:rPr>
            </w:pPr>
            <w:r>
              <w:rPr>
                <w:rFonts w:ascii="方正书宋_GBK" w:eastAsia="方正书宋_GBK"/>
              </w:rPr>
              <w:t>60.00</w:t>
            </w:r>
          </w:p>
        </w:tc>
        <w:tc>
          <w:tcPr>
            <w:tcW w:w="982"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曲北线县城至产德中桥段改造工程</w:t>
            </w:r>
          </w:p>
        </w:tc>
        <w:tc>
          <w:tcPr>
            <w:tcW w:w="1121" w:type="dxa"/>
            <w:vAlign w:val="center"/>
          </w:tcPr>
          <w:p>
            <w:pPr>
              <w:spacing w:line="300" w:lineRule="exact"/>
              <w:jc w:val="right"/>
              <w:rPr>
                <w:rFonts w:ascii="方正书宋_GBK" w:eastAsia="方正书宋_GBK"/>
              </w:rPr>
            </w:pPr>
            <w:r>
              <w:rPr>
                <w:rFonts w:ascii="方正书宋_GBK" w:eastAsia="方正书宋_GBK"/>
              </w:rPr>
              <w:t>300.00</w:t>
            </w:r>
          </w:p>
        </w:tc>
        <w:tc>
          <w:tcPr>
            <w:tcW w:w="993"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005" w:type="dxa"/>
            <w:vAlign w:val="center"/>
          </w:tcPr>
          <w:p>
            <w:pPr>
              <w:spacing w:line="300" w:lineRule="exact"/>
              <w:rPr>
                <w:rFonts w:ascii="方正书宋_GBK" w:eastAsia="方正书宋_GBK"/>
              </w:rPr>
            </w:pPr>
            <w:r>
              <w:rPr>
                <w:rFonts w:ascii="方正书宋_GBK" w:eastAsia="方正书宋_GBK"/>
              </w:rPr>
              <w:t>B0202</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300.00</w:t>
            </w:r>
          </w:p>
        </w:tc>
        <w:tc>
          <w:tcPr>
            <w:tcW w:w="981" w:type="dxa"/>
            <w:vAlign w:val="center"/>
          </w:tcPr>
          <w:p>
            <w:pPr>
              <w:spacing w:line="300" w:lineRule="exact"/>
              <w:jc w:val="right"/>
              <w:rPr>
                <w:rFonts w:ascii="方正书宋_GBK" w:eastAsia="方正书宋_GBK"/>
              </w:rPr>
            </w:pPr>
            <w:r>
              <w:rPr>
                <w:rFonts w:ascii="方正书宋_GBK" w:eastAsia="方正书宋_GBK"/>
              </w:rPr>
              <w:t>300.00</w:t>
            </w:r>
          </w:p>
        </w:tc>
        <w:tc>
          <w:tcPr>
            <w:tcW w:w="982" w:type="dxa"/>
            <w:vAlign w:val="center"/>
          </w:tcPr>
          <w:p>
            <w:pPr>
              <w:spacing w:line="300" w:lineRule="exact"/>
              <w:jc w:val="right"/>
              <w:rPr>
                <w:rFonts w:ascii="方正书宋_GBK" w:eastAsia="方正书宋_GBK"/>
              </w:rPr>
            </w:pPr>
            <w:r>
              <w:rPr>
                <w:rFonts w:ascii="方正书宋_GBK" w:eastAsia="方正书宋_GBK"/>
              </w:rPr>
              <w:t>300.00</w:t>
            </w:r>
          </w:p>
        </w:tc>
        <w:tc>
          <w:tcPr>
            <w:tcW w:w="982" w:type="dxa"/>
            <w:vAlign w:val="center"/>
          </w:tcPr>
          <w:p>
            <w:pPr>
              <w:spacing w:line="300" w:lineRule="exact"/>
              <w:jc w:val="right"/>
              <w:rPr>
                <w:rFonts w:ascii="方正书宋_GBK" w:eastAsia="方正书宋_GBK"/>
              </w:rPr>
            </w:pPr>
          </w:p>
        </w:tc>
        <w:tc>
          <w:tcPr>
            <w:tcW w:w="982" w:type="dxa"/>
            <w:vAlign w:val="center"/>
          </w:tcPr>
          <w:p>
            <w:pPr>
              <w:spacing w:line="300" w:lineRule="exact"/>
              <w:jc w:val="right"/>
              <w:rPr>
                <w:rFonts w:ascii="方正书宋_GBK" w:eastAsia="方正书宋_GBK"/>
              </w:rPr>
            </w:pPr>
            <w:r>
              <w:rPr>
                <w:rFonts w:ascii="方正书宋_GBK" w:eastAsia="方正书宋_GBK"/>
              </w:rPr>
              <w:t>300.00</w:t>
            </w: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公路养护</w:t>
            </w:r>
          </w:p>
        </w:tc>
        <w:tc>
          <w:tcPr>
            <w:tcW w:w="1121" w:type="dxa"/>
            <w:vAlign w:val="center"/>
          </w:tcPr>
          <w:p>
            <w:pPr>
              <w:spacing w:line="300" w:lineRule="exact"/>
              <w:jc w:val="right"/>
              <w:rPr>
                <w:rFonts w:ascii="方正书宋_GBK" w:eastAsia="方正书宋_GBK"/>
              </w:rPr>
            </w:pPr>
            <w:r>
              <w:rPr>
                <w:rFonts w:ascii="方正书宋_GBK" w:eastAsia="方正书宋_GBK"/>
              </w:rPr>
              <w:t>205.00</w:t>
            </w:r>
          </w:p>
        </w:tc>
        <w:tc>
          <w:tcPr>
            <w:tcW w:w="993" w:type="dxa"/>
            <w:vAlign w:val="center"/>
          </w:tcPr>
          <w:p>
            <w:pPr>
              <w:spacing w:line="300" w:lineRule="exact"/>
              <w:rPr>
                <w:rFonts w:ascii="方正书宋_GBK" w:eastAsia="方正书宋_GBK"/>
              </w:rPr>
            </w:pPr>
            <w:r>
              <w:rPr>
                <w:rFonts w:hint="eastAsia" w:ascii="方正书宋_GBK" w:eastAsia="方正书宋_GBK"/>
              </w:rPr>
              <w:t>修缮工程</w:t>
            </w:r>
          </w:p>
        </w:tc>
        <w:tc>
          <w:tcPr>
            <w:tcW w:w="1005" w:type="dxa"/>
            <w:vAlign w:val="center"/>
          </w:tcPr>
          <w:p>
            <w:pPr>
              <w:spacing w:line="300" w:lineRule="exact"/>
              <w:rPr>
                <w:rFonts w:ascii="方正书宋_GBK" w:eastAsia="方正书宋_GBK"/>
              </w:rPr>
            </w:pPr>
            <w:r>
              <w:rPr>
                <w:rFonts w:ascii="方正书宋_GBK" w:eastAsia="方正书宋_GBK"/>
              </w:rPr>
              <w:t>B08</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205.00</w:t>
            </w:r>
          </w:p>
        </w:tc>
        <w:tc>
          <w:tcPr>
            <w:tcW w:w="981" w:type="dxa"/>
            <w:vAlign w:val="center"/>
          </w:tcPr>
          <w:p>
            <w:pPr>
              <w:spacing w:line="300" w:lineRule="exact"/>
              <w:jc w:val="right"/>
              <w:rPr>
                <w:rFonts w:ascii="方正书宋_GBK" w:eastAsia="方正书宋_GBK"/>
              </w:rPr>
            </w:pPr>
            <w:r>
              <w:rPr>
                <w:rFonts w:ascii="方正书宋_GBK" w:eastAsia="方正书宋_GBK"/>
              </w:rPr>
              <w:t>205.00</w:t>
            </w:r>
          </w:p>
        </w:tc>
        <w:tc>
          <w:tcPr>
            <w:tcW w:w="982" w:type="dxa"/>
            <w:vAlign w:val="center"/>
          </w:tcPr>
          <w:p>
            <w:pPr>
              <w:spacing w:line="300" w:lineRule="exact"/>
              <w:jc w:val="right"/>
              <w:rPr>
                <w:rFonts w:ascii="方正书宋_GBK" w:eastAsia="方正书宋_GBK"/>
              </w:rPr>
            </w:pPr>
            <w:r>
              <w:rPr>
                <w:rFonts w:ascii="方正书宋_GBK" w:eastAsia="方正书宋_GBK"/>
              </w:rPr>
              <w:t>205.00</w:t>
            </w:r>
          </w:p>
        </w:tc>
        <w:tc>
          <w:tcPr>
            <w:tcW w:w="982" w:type="dxa"/>
            <w:vAlign w:val="center"/>
          </w:tcPr>
          <w:p>
            <w:pPr>
              <w:spacing w:line="300" w:lineRule="exact"/>
              <w:jc w:val="right"/>
              <w:rPr>
                <w:rFonts w:ascii="方正书宋_GBK" w:eastAsia="方正书宋_GBK"/>
              </w:rPr>
            </w:pPr>
            <w:r>
              <w:rPr>
                <w:rFonts w:ascii="方正书宋_GBK" w:eastAsia="方正书宋_GBK"/>
              </w:rPr>
              <w:t>205.00</w:t>
            </w:r>
          </w:p>
        </w:tc>
        <w:tc>
          <w:tcPr>
            <w:tcW w:w="982"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hint="eastAsia" w:ascii="方正书宋_GBK" w:eastAsia="方正书宋_GBK"/>
              </w:rPr>
              <w:t>公路养护以奖代补</w:t>
            </w:r>
          </w:p>
        </w:tc>
        <w:tc>
          <w:tcPr>
            <w:tcW w:w="1121" w:type="dxa"/>
            <w:vAlign w:val="center"/>
          </w:tcPr>
          <w:p>
            <w:pPr>
              <w:spacing w:line="300" w:lineRule="exact"/>
              <w:jc w:val="right"/>
              <w:rPr>
                <w:rFonts w:ascii="方正书宋_GBK" w:eastAsia="方正书宋_GBK"/>
              </w:rPr>
            </w:pPr>
            <w:r>
              <w:rPr>
                <w:rFonts w:ascii="方正书宋_GBK" w:eastAsia="方正书宋_GBK"/>
              </w:rPr>
              <w:t>207.00</w:t>
            </w:r>
          </w:p>
        </w:tc>
        <w:tc>
          <w:tcPr>
            <w:tcW w:w="993" w:type="dxa"/>
            <w:vAlign w:val="center"/>
          </w:tcPr>
          <w:p>
            <w:pPr>
              <w:spacing w:line="300" w:lineRule="exact"/>
              <w:rPr>
                <w:rFonts w:ascii="方正书宋_GBK" w:eastAsia="方正书宋_GBK"/>
              </w:rPr>
            </w:pPr>
            <w:r>
              <w:rPr>
                <w:rFonts w:hint="eastAsia" w:ascii="方正书宋_GBK" w:eastAsia="方正书宋_GBK"/>
              </w:rPr>
              <w:t>修缮工程</w:t>
            </w:r>
          </w:p>
        </w:tc>
        <w:tc>
          <w:tcPr>
            <w:tcW w:w="1005" w:type="dxa"/>
            <w:vAlign w:val="center"/>
          </w:tcPr>
          <w:p>
            <w:pPr>
              <w:spacing w:line="300" w:lineRule="exact"/>
              <w:rPr>
                <w:rFonts w:ascii="方正书宋_GBK" w:eastAsia="方正书宋_GBK"/>
              </w:rPr>
            </w:pPr>
            <w:r>
              <w:rPr>
                <w:rFonts w:ascii="方正书宋_GBK" w:eastAsia="方正书宋_GBK"/>
              </w:rPr>
              <w:t>B08</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207.00</w:t>
            </w:r>
          </w:p>
        </w:tc>
        <w:tc>
          <w:tcPr>
            <w:tcW w:w="981" w:type="dxa"/>
            <w:vAlign w:val="center"/>
          </w:tcPr>
          <w:p>
            <w:pPr>
              <w:spacing w:line="300" w:lineRule="exact"/>
              <w:jc w:val="right"/>
              <w:rPr>
                <w:rFonts w:ascii="方正书宋_GBK" w:eastAsia="方正书宋_GBK"/>
              </w:rPr>
            </w:pPr>
            <w:r>
              <w:rPr>
                <w:rFonts w:ascii="方正书宋_GBK" w:eastAsia="方正书宋_GBK"/>
              </w:rPr>
              <w:t>207.00</w:t>
            </w:r>
          </w:p>
        </w:tc>
        <w:tc>
          <w:tcPr>
            <w:tcW w:w="982" w:type="dxa"/>
            <w:vAlign w:val="center"/>
          </w:tcPr>
          <w:p>
            <w:pPr>
              <w:spacing w:line="300" w:lineRule="exact"/>
              <w:jc w:val="right"/>
              <w:rPr>
                <w:rFonts w:ascii="方正书宋_GBK" w:eastAsia="方正书宋_GBK"/>
              </w:rPr>
            </w:pPr>
            <w:r>
              <w:rPr>
                <w:rFonts w:ascii="方正书宋_GBK" w:eastAsia="方正书宋_GBK"/>
              </w:rPr>
              <w:t>207.00</w:t>
            </w:r>
          </w:p>
        </w:tc>
        <w:tc>
          <w:tcPr>
            <w:tcW w:w="982" w:type="dxa"/>
            <w:vAlign w:val="center"/>
          </w:tcPr>
          <w:p>
            <w:pPr>
              <w:spacing w:line="300" w:lineRule="exact"/>
              <w:jc w:val="right"/>
              <w:rPr>
                <w:rFonts w:ascii="方正书宋_GBK" w:eastAsia="方正书宋_GBK"/>
              </w:rPr>
            </w:pPr>
            <w:r>
              <w:rPr>
                <w:rFonts w:ascii="方正书宋_GBK" w:eastAsia="方正书宋_GBK"/>
              </w:rPr>
              <w:t>207.00</w:t>
            </w:r>
          </w:p>
        </w:tc>
        <w:tc>
          <w:tcPr>
            <w:tcW w:w="982"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4" w:type="dxa"/>
            <w:vAlign w:val="center"/>
          </w:tcPr>
          <w:p>
            <w:pPr>
              <w:spacing w:line="300" w:lineRule="exact"/>
              <w:rPr>
                <w:rFonts w:ascii="方正书宋_GBK" w:eastAsia="方正书宋_GBK"/>
              </w:rPr>
            </w:pPr>
            <w:r>
              <w:rPr>
                <w:rFonts w:ascii="方正书宋_GBK" w:eastAsia="方正书宋_GBK"/>
              </w:rPr>
              <w:t>2017</w:t>
            </w:r>
            <w:r>
              <w:rPr>
                <w:rFonts w:hint="eastAsia" w:ascii="方正书宋_GBK" w:eastAsia="方正书宋_GBK"/>
              </w:rPr>
              <w:t>年农村公路养护工程</w:t>
            </w:r>
          </w:p>
        </w:tc>
        <w:tc>
          <w:tcPr>
            <w:tcW w:w="1121" w:type="dxa"/>
            <w:vAlign w:val="center"/>
          </w:tcPr>
          <w:p>
            <w:pPr>
              <w:spacing w:line="300" w:lineRule="exact"/>
              <w:jc w:val="right"/>
              <w:rPr>
                <w:rFonts w:ascii="方正书宋_GBK" w:eastAsia="方正书宋_GBK"/>
              </w:rPr>
            </w:pPr>
            <w:r>
              <w:rPr>
                <w:rFonts w:ascii="方正书宋_GBK" w:eastAsia="方正书宋_GBK"/>
              </w:rPr>
              <w:t>200.00</w:t>
            </w:r>
          </w:p>
        </w:tc>
        <w:tc>
          <w:tcPr>
            <w:tcW w:w="993" w:type="dxa"/>
            <w:vAlign w:val="center"/>
          </w:tcPr>
          <w:p>
            <w:pPr>
              <w:spacing w:line="300" w:lineRule="exact"/>
              <w:rPr>
                <w:rFonts w:ascii="方正书宋_GBK" w:eastAsia="方正书宋_GBK"/>
              </w:rPr>
            </w:pPr>
            <w:r>
              <w:rPr>
                <w:rFonts w:hint="eastAsia" w:ascii="方正书宋_GBK" w:eastAsia="方正书宋_GBK"/>
              </w:rPr>
              <w:t>修缮工程</w:t>
            </w:r>
          </w:p>
        </w:tc>
        <w:tc>
          <w:tcPr>
            <w:tcW w:w="1005" w:type="dxa"/>
            <w:vAlign w:val="center"/>
          </w:tcPr>
          <w:p>
            <w:pPr>
              <w:spacing w:line="300" w:lineRule="exact"/>
              <w:rPr>
                <w:rFonts w:ascii="方正书宋_GBK" w:eastAsia="方正书宋_GBK"/>
              </w:rPr>
            </w:pPr>
            <w:r>
              <w:rPr>
                <w:rFonts w:ascii="方正书宋_GBK" w:eastAsia="方正书宋_GBK"/>
              </w:rPr>
              <w:t>B08</w:t>
            </w:r>
          </w:p>
        </w:tc>
        <w:tc>
          <w:tcPr>
            <w:tcW w:w="775" w:type="dxa"/>
            <w:vAlign w:val="center"/>
          </w:tcPr>
          <w:p>
            <w:pPr>
              <w:spacing w:line="300" w:lineRule="exact"/>
              <w:rPr>
                <w:rFonts w:ascii="方正书宋_GBK" w:eastAsia="方正书宋_GBK"/>
              </w:rPr>
            </w:pPr>
          </w:p>
        </w:tc>
        <w:tc>
          <w:tcPr>
            <w:tcW w:w="775" w:type="dxa"/>
            <w:vAlign w:val="center"/>
          </w:tcPr>
          <w:p>
            <w:pPr>
              <w:spacing w:line="300" w:lineRule="exact"/>
              <w:jc w:val="right"/>
              <w:rPr>
                <w:rFonts w:ascii="方正书宋_GBK" w:eastAsia="方正书宋_GBK"/>
              </w:rPr>
            </w:pPr>
            <w:r>
              <w:rPr>
                <w:rFonts w:ascii="方正书宋_GBK" w:eastAsia="方正书宋_GBK"/>
              </w:rPr>
              <w:t>1.00</w:t>
            </w:r>
          </w:p>
        </w:tc>
        <w:tc>
          <w:tcPr>
            <w:tcW w:w="916" w:type="dxa"/>
            <w:vAlign w:val="center"/>
          </w:tcPr>
          <w:p>
            <w:pPr>
              <w:spacing w:line="300" w:lineRule="exact"/>
              <w:jc w:val="right"/>
              <w:rPr>
                <w:rFonts w:ascii="方正书宋_GBK" w:eastAsia="方正书宋_GBK"/>
              </w:rPr>
            </w:pPr>
            <w:r>
              <w:rPr>
                <w:rFonts w:ascii="方正书宋_GBK" w:eastAsia="方正书宋_GBK"/>
              </w:rPr>
              <w:t>200.00</w:t>
            </w:r>
          </w:p>
        </w:tc>
        <w:tc>
          <w:tcPr>
            <w:tcW w:w="981" w:type="dxa"/>
            <w:vAlign w:val="center"/>
          </w:tcPr>
          <w:p>
            <w:pPr>
              <w:spacing w:line="300" w:lineRule="exact"/>
              <w:jc w:val="right"/>
              <w:rPr>
                <w:rFonts w:ascii="方正书宋_GBK" w:eastAsia="方正书宋_GBK"/>
              </w:rPr>
            </w:pPr>
            <w:r>
              <w:rPr>
                <w:rFonts w:ascii="方正书宋_GBK" w:eastAsia="方正书宋_GBK"/>
              </w:rPr>
              <w:t>200.00</w:t>
            </w:r>
          </w:p>
        </w:tc>
        <w:tc>
          <w:tcPr>
            <w:tcW w:w="982" w:type="dxa"/>
            <w:vAlign w:val="center"/>
          </w:tcPr>
          <w:p>
            <w:pPr>
              <w:spacing w:line="300" w:lineRule="exact"/>
              <w:jc w:val="right"/>
              <w:rPr>
                <w:rFonts w:ascii="方正书宋_GBK" w:eastAsia="方正书宋_GBK"/>
              </w:rPr>
            </w:pPr>
            <w:r>
              <w:rPr>
                <w:rFonts w:ascii="方正书宋_GBK" w:eastAsia="方正书宋_GBK"/>
              </w:rPr>
              <w:t>200.00</w:t>
            </w:r>
          </w:p>
        </w:tc>
        <w:tc>
          <w:tcPr>
            <w:tcW w:w="982" w:type="dxa"/>
            <w:vAlign w:val="center"/>
          </w:tcPr>
          <w:p>
            <w:pPr>
              <w:spacing w:line="300" w:lineRule="exact"/>
              <w:jc w:val="right"/>
              <w:rPr>
                <w:rFonts w:ascii="方正书宋_GBK" w:eastAsia="方正书宋_GBK"/>
              </w:rPr>
            </w:pPr>
            <w:r>
              <w:rPr>
                <w:rFonts w:ascii="方正书宋_GBK" w:eastAsia="方正书宋_GBK"/>
              </w:rPr>
              <w:t>200.00</w:t>
            </w:r>
          </w:p>
        </w:tc>
        <w:tc>
          <w:tcPr>
            <w:tcW w:w="982"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85" w:type="dxa"/>
            <w:vAlign w:val="center"/>
          </w:tcPr>
          <w:p>
            <w:pPr>
              <w:spacing w:line="300" w:lineRule="exact"/>
              <w:jc w:val="right"/>
              <w:rPr>
                <w:rFonts w:ascii="方正书宋_GBK" w:eastAsia="方正书宋_GBK"/>
              </w:rPr>
            </w:pPr>
          </w:p>
        </w:tc>
        <w:tc>
          <w:tcPr>
            <w:tcW w:w="940" w:type="dxa"/>
            <w:vAlign w:val="center"/>
          </w:tcPr>
          <w:p>
            <w:pPr>
              <w:spacing w:line="300" w:lineRule="exact"/>
              <w:jc w:val="right"/>
              <w:rPr>
                <w:rFonts w:ascii="方正书宋_GBK" w:eastAsia="方正书宋_GBK"/>
              </w:rPr>
            </w:pPr>
          </w:p>
        </w:tc>
      </w:tr>
    </w:tbl>
    <w:p>
      <w:pPr>
        <w:spacing w:line="620" w:lineRule="exact"/>
        <w:ind w:right="3390"/>
        <w:rPr>
          <w:rFonts w:ascii="宋体" w:cs="宋体"/>
          <w:spacing w:val="2"/>
          <w:sz w:val="48"/>
          <w:szCs w:val="48"/>
          <w:lang w:eastAsia="zh-CN"/>
        </w:rPr>
        <w:sectPr>
          <w:pgSz w:w="16840" w:h="11920" w:orient="landscape"/>
          <w:pgMar w:top="1678" w:right="538" w:bottom="1678" w:left="1134" w:header="0" w:footer="1090" w:gutter="0"/>
          <w:cols w:space="720" w:num="1"/>
        </w:sectPr>
      </w:pPr>
    </w:p>
    <w:p>
      <w:pPr>
        <w:jc w:val="center"/>
        <w:rPr>
          <w:rFonts w:ascii="黑体" w:hAnsi="黑体" w:eastAsia="黑体"/>
          <w:sz w:val="32"/>
          <w:szCs w:val="32"/>
          <w:lang w:eastAsia="zh-CN"/>
        </w:rPr>
      </w:pPr>
      <w:r>
        <w:rPr>
          <w:rFonts w:hint="eastAsia" w:ascii="黑体" w:hAnsi="黑体" w:eastAsia="黑体"/>
          <w:sz w:val="32"/>
          <w:szCs w:val="32"/>
          <w:lang w:eastAsia="zh-CN"/>
        </w:rPr>
        <w:t>第四部分：国有资产信息情况说明</w:t>
      </w:r>
    </w:p>
    <w:p>
      <w:pPr>
        <w:rPr>
          <w:rFonts w:ascii="仿宋" w:hAnsi="仿宋" w:eastAsia="仿宋"/>
          <w:sz w:val="32"/>
          <w:szCs w:val="32"/>
          <w:lang w:eastAsia="zh-CN"/>
        </w:rPr>
      </w:pPr>
      <w:r>
        <w:rPr>
          <w:rFonts w:ascii="宋体" w:hAnsi="宋体"/>
          <w:sz w:val="32"/>
          <w:szCs w:val="32"/>
          <w:lang w:eastAsia="zh-CN"/>
        </w:rPr>
        <w:t xml:space="preserve">  </w:t>
      </w:r>
      <w:r>
        <w:rPr>
          <w:rFonts w:ascii="宋体" w:cs="宋体"/>
          <w:spacing w:val="2"/>
          <w:sz w:val="48"/>
          <w:szCs w:val="48"/>
          <w:lang w:eastAsia="zh-CN"/>
        </w:rPr>
        <w:t xml:space="preserve">  </w:t>
      </w:r>
      <w:r>
        <w:rPr>
          <w:rFonts w:ascii="仿宋" w:hAnsi="仿宋" w:eastAsia="仿宋" w:cs="宋体"/>
          <w:spacing w:val="2"/>
          <w:sz w:val="32"/>
          <w:szCs w:val="32"/>
          <w:lang w:eastAsia="zh-CN"/>
        </w:rPr>
        <w:t xml:space="preserve">  </w:t>
      </w:r>
    </w:p>
    <w:p>
      <w:pPr>
        <w:spacing w:line="360" w:lineRule="auto"/>
        <w:ind w:firstLine="560" w:firstLineChars="200"/>
        <w:rPr>
          <w:rFonts w:ascii="仿宋" w:hAnsi="仿宋" w:eastAsia="仿宋"/>
          <w:sz w:val="32"/>
          <w:szCs w:val="32"/>
          <w:lang w:eastAsia="zh-CN"/>
        </w:rPr>
      </w:pPr>
      <w:r>
        <w:rPr>
          <w:rFonts w:hint="eastAsia" w:ascii="Microsoft JhengHei Light" w:hAnsi="Microsoft JhengHei Light"/>
          <w:sz w:val="28"/>
          <w:szCs w:val="28"/>
          <w:lang w:val="en-US" w:eastAsia="zh-CN"/>
        </w:rPr>
        <w:t>曲阳县交通局2017</w:t>
      </w:r>
      <w:r>
        <w:rPr>
          <w:rFonts w:hint="eastAsia" w:ascii="Microsoft JhengHei Light" w:hAnsi="Microsoft JhengHei Light"/>
          <w:sz w:val="28"/>
          <w:szCs w:val="28"/>
          <w:lang w:eastAsia="zh-CN"/>
        </w:rPr>
        <w:t>年度固定资产</w:t>
      </w:r>
      <w:r>
        <w:rPr>
          <w:rFonts w:ascii="Microsoft JhengHei Light" w:hAnsi="Microsoft JhengHei Light"/>
          <w:sz w:val="28"/>
          <w:szCs w:val="28"/>
          <w:lang w:eastAsia="zh-CN"/>
        </w:rPr>
        <w:t>4111549.22</w:t>
      </w:r>
      <w:r>
        <w:rPr>
          <w:rFonts w:hint="eastAsia" w:ascii="Microsoft JhengHei Light" w:hAnsi="Microsoft JhengHei Light"/>
          <w:sz w:val="28"/>
          <w:szCs w:val="28"/>
          <w:lang w:eastAsia="zh-CN"/>
        </w:rPr>
        <w:t>元，本年度预算无国有资产购置</w:t>
      </w:r>
    </w:p>
    <w:tbl>
      <w:tblPr>
        <w:tblStyle w:val="15"/>
        <w:tblW w:w="8804" w:type="dxa"/>
        <w:tblInd w:w="93"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jc w:val="center"/>
              <w:rPr>
                <w:rFonts w:ascii="宋体" w:cs="宋体"/>
                <w:color w:val="000000"/>
                <w:sz w:val="28"/>
                <w:szCs w:val="28"/>
                <w:lang w:eastAsia="zh-CN"/>
              </w:rPr>
            </w:pPr>
            <w:r>
              <w:rPr>
                <w:rFonts w:hint="eastAsia" w:ascii="仿宋" w:hAnsi="仿宋" w:eastAsia="仿宋"/>
                <w:sz w:val="32"/>
                <w:szCs w:val="32"/>
                <w:lang w:eastAsia="zh-CN"/>
              </w:rPr>
              <w:t>曲阳县交通局固定资产占用情况表</w:t>
            </w:r>
          </w:p>
        </w:tc>
      </w:tr>
      <w:tr>
        <w:tblPrEx>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jc w:val="center"/>
              <w:rPr>
                <w:rFonts w:ascii="宋体" w:cs="宋体"/>
                <w:b/>
                <w:color w:val="000000"/>
                <w:sz w:val="28"/>
                <w:szCs w:val="28"/>
              </w:rPr>
            </w:pPr>
            <w:r>
              <w:rPr>
                <w:rFonts w:hint="eastAsia" w:ascii="宋体" w:hAnsi="宋体" w:cs="宋体"/>
                <w:b/>
                <w:bCs/>
                <w:color w:val="000000"/>
                <w:sz w:val="28"/>
                <w:szCs w:val="28"/>
              </w:rPr>
              <w:t>截止时间：</w:t>
            </w:r>
            <w:r>
              <w:rPr>
                <w:rFonts w:ascii="宋体" w:hAnsi="宋体" w:cs="宋体"/>
                <w:b/>
                <w:bCs/>
                <w:color w:val="000000"/>
                <w:sz w:val="28"/>
                <w:szCs w:val="28"/>
              </w:rPr>
              <w:t>201</w:t>
            </w:r>
            <w:r>
              <w:rPr>
                <w:rFonts w:ascii="宋体" w:hAnsi="宋体" w:cs="宋体"/>
                <w:b/>
                <w:bCs/>
                <w:color w:val="000000"/>
                <w:sz w:val="28"/>
                <w:szCs w:val="28"/>
                <w:lang w:eastAsia="zh-CN"/>
              </w:rPr>
              <w:t>7</w:t>
            </w:r>
            <w:r>
              <w:rPr>
                <w:rFonts w:hint="eastAsia" w:ascii="宋体" w:hAnsi="宋体" w:cs="宋体"/>
                <w:b/>
                <w:bCs/>
                <w:color w:val="000000"/>
                <w:sz w:val="28"/>
                <w:szCs w:val="28"/>
              </w:rPr>
              <w:t>年</w:t>
            </w:r>
            <w:r>
              <w:rPr>
                <w:rFonts w:ascii="宋体" w:hAnsi="宋体" w:cs="宋体"/>
                <w:b/>
                <w:bCs/>
                <w:color w:val="000000"/>
                <w:sz w:val="28"/>
                <w:szCs w:val="28"/>
              </w:rPr>
              <w:t>12</w:t>
            </w:r>
            <w:r>
              <w:rPr>
                <w:rFonts w:hint="eastAsia" w:ascii="宋体" w:hAnsi="宋体" w:cs="宋体"/>
                <w:b/>
                <w:bCs/>
                <w:color w:val="000000"/>
                <w:sz w:val="28"/>
                <w:szCs w:val="28"/>
              </w:rPr>
              <w:t>月</w:t>
            </w:r>
            <w:r>
              <w:rPr>
                <w:rFonts w:ascii="宋体" w:hAnsi="宋体" w:cs="宋体"/>
                <w:b/>
                <w:bCs/>
                <w:color w:val="000000"/>
                <w:sz w:val="28"/>
                <w:szCs w:val="28"/>
              </w:rPr>
              <w:t>31</w:t>
            </w:r>
            <w:r>
              <w:rPr>
                <w:rFonts w:hint="eastAsia" w:ascii="宋体" w:hAnsi="宋体" w:cs="宋体"/>
                <w:b/>
                <w:bCs/>
                <w:color w:val="000000"/>
                <w:sz w:val="28"/>
                <w:szCs w:val="28"/>
              </w:rPr>
              <w:t>日</w:t>
            </w:r>
          </w:p>
        </w:tc>
      </w:tr>
      <w:tr>
        <w:tblPrEx>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jc w:val="center"/>
              <w:rPr>
                <w:rFonts w:ascii="宋体" w:cs="宋体"/>
                <w:b/>
                <w:bCs/>
                <w:color w:val="000000"/>
                <w:sz w:val="24"/>
                <w:szCs w:val="24"/>
              </w:rPr>
            </w:pPr>
            <w:r>
              <w:rPr>
                <w:rFonts w:hint="eastAsia" w:ascii="宋体" w:hAnsi="宋体" w:cs="宋体"/>
                <w:b/>
                <w:bCs/>
                <w:color w:val="000000"/>
                <w:sz w:val="24"/>
                <w:szCs w:val="24"/>
              </w:rPr>
              <w:t>项　　目</w:t>
            </w:r>
          </w:p>
        </w:tc>
        <w:tc>
          <w:tcPr>
            <w:tcW w:w="1591" w:type="dxa"/>
            <w:tcBorders>
              <w:top w:val="nil"/>
              <w:left w:val="nil"/>
              <w:bottom w:val="single" w:color="auto" w:sz="4" w:space="0"/>
              <w:right w:val="single" w:color="auto" w:sz="4" w:space="0"/>
            </w:tcBorders>
            <w:vAlign w:val="center"/>
          </w:tcPr>
          <w:p>
            <w:pPr>
              <w:jc w:val="center"/>
              <w:rPr>
                <w:rFonts w:ascii="宋体" w:cs="宋体"/>
                <w:b/>
                <w:bCs/>
                <w:color w:val="000000"/>
                <w:sz w:val="24"/>
                <w:szCs w:val="24"/>
              </w:rPr>
            </w:pPr>
            <w:r>
              <w:rPr>
                <w:rFonts w:hint="eastAsia" w:ascii="宋体" w:hAnsi="宋体" w:cs="宋体"/>
                <w:b/>
                <w:bCs/>
                <w:color w:val="000000"/>
                <w:sz w:val="24"/>
                <w:szCs w:val="24"/>
              </w:rPr>
              <w:t>数量</w:t>
            </w:r>
          </w:p>
        </w:tc>
        <w:tc>
          <w:tcPr>
            <w:tcW w:w="3402" w:type="dxa"/>
            <w:tcBorders>
              <w:top w:val="nil"/>
              <w:left w:val="nil"/>
              <w:bottom w:val="single" w:color="auto" w:sz="4" w:space="0"/>
              <w:right w:val="single" w:color="auto" w:sz="4" w:space="0"/>
            </w:tcBorders>
            <w:vAlign w:val="center"/>
          </w:tcPr>
          <w:p>
            <w:pPr>
              <w:jc w:val="center"/>
              <w:rPr>
                <w:rFonts w:ascii="宋体" w:cs="宋体"/>
                <w:b/>
                <w:bCs/>
                <w:color w:val="000000"/>
                <w:sz w:val="24"/>
                <w:szCs w:val="24"/>
              </w:rPr>
            </w:pPr>
            <w:r>
              <w:rPr>
                <w:rFonts w:hint="eastAsia" w:ascii="宋体" w:hAnsi="宋体" w:cs="宋体"/>
                <w:b/>
                <w:bCs/>
                <w:color w:val="000000"/>
                <w:sz w:val="24"/>
                <w:szCs w:val="24"/>
              </w:rPr>
              <w:t>价值（单位：万元）</w:t>
            </w:r>
          </w:p>
        </w:tc>
      </w:tr>
      <w:tr>
        <w:tblPrEx>
          <w:tblLayout w:type="fixed"/>
          <w:tblCellMar>
            <w:top w:w="0" w:type="dxa"/>
            <w:left w:w="108" w:type="dxa"/>
            <w:bottom w:w="0" w:type="dxa"/>
            <w:right w:w="108" w:type="dxa"/>
          </w:tblCellMar>
        </w:tblPrEx>
        <w:trPr>
          <w:trHeight w:val="600" w:hRule="atLeast"/>
        </w:trPr>
        <w:tc>
          <w:tcPr>
            <w:tcW w:w="3811" w:type="dxa"/>
            <w:tcBorders>
              <w:top w:val="nil"/>
              <w:left w:val="single" w:color="auto" w:sz="4" w:space="0"/>
              <w:bottom w:val="single" w:color="auto" w:sz="4" w:space="0"/>
              <w:right w:val="single" w:color="auto" w:sz="4" w:space="0"/>
            </w:tcBorders>
            <w:vAlign w:val="center"/>
          </w:tcPr>
          <w:p>
            <w:pPr>
              <w:jc w:val="center"/>
              <w:rPr>
                <w:rFonts w:ascii="宋体" w:cs="宋体"/>
                <w:b/>
                <w:bCs/>
                <w:color w:val="000000"/>
                <w:sz w:val="24"/>
                <w:szCs w:val="24"/>
              </w:rPr>
            </w:pPr>
            <w:r>
              <w:rPr>
                <w:rFonts w:hint="eastAsia" w:ascii="宋体" w:hAnsi="宋体" w:cs="宋体"/>
                <w:b/>
                <w:bCs/>
                <w:color w:val="000000"/>
                <w:sz w:val="24"/>
                <w:szCs w:val="24"/>
              </w:rPr>
              <w:t>固定资产总额</w:t>
            </w:r>
          </w:p>
        </w:tc>
        <w:tc>
          <w:tcPr>
            <w:tcW w:w="1591" w:type="dxa"/>
            <w:tcBorders>
              <w:top w:val="nil"/>
              <w:left w:val="nil"/>
              <w:bottom w:val="single" w:color="auto" w:sz="4" w:space="0"/>
              <w:right w:val="single" w:color="auto" w:sz="4" w:space="0"/>
            </w:tcBorders>
            <w:vAlign w:val="center"/>
          </w:tcPr>
          <w:p>
            <w:pPr>
              <w:jc w:val="center"/>
              <w:rPr>
                <w:rFonts w:ascii="宋体" w:cs="宋体"/>
                <w:color w:val="000000"/>
                <w:sz w:val="24"/>
                <w:szCs w:val="24"/>
              </w:rPr>
            </w:pPr>
            <w:r>
              <w:rPr>
                <w:rFonts w:ascii="宋体" w:hAnsi="宋体" w:cs="宋体"/>
                <w:color w:val="000000"/>
                <w:sz w:val="24"/>
                <w:szCs w:val="24"/>
              </w:rPr>
              <w:t>—</w:t>
            </w:r>
          </w:p>
        </w:tc>
        <w:tc>
          <w:tcPr>
            <w:tcW w:w="3402" w:type="dxa"/>
            <w:tcBorders>
              <w:top w:val="nil"/>
              <w:left w:val="nil"/>
              <w:bottom w:val="single" w:color="auto" w:sz="4" w:space="0"/>
              <w:right w:val="single" w:color="auto" w:sz="4" w:space="0"/>
            </w:tcBorders>
            <w:vAlign w:val="center"/>
          </w:tcPr>
          <w:p>
            <w:pPr>
              <w:jc w:val="center"/>
              <w:rPr>
                <w:rFonts w:ascii="宋体" w:cs="宋体"/>
                <w:b/>
                <w:color w:val="000000"/>
                <w:sz w:val="24"/>
                <w:szCs w:val="24"/>
                <w:lang w:eastAsia="zh-CN"/>
              </w:rPr>
            </w:pPr>
            <w:r>
              <w:rPr>
                <w:rFonts w:ascii="宋体" w:hAnsi="宋体" w:cs="宋体"/>
                <w:b/>
                <w:color w:val="000000"/>
                <w:sz w:val="24"/>
                <w:szCs w:val="24"/>
                <w:lang w:eastAsia="zh-CN"/>
              </w:rPr>
              <w:t>411.154922</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rPr>
                <w:rFonts w:ascii="宋体" w:cs="宋体"/>
                <w:color w:val="000000"/>
                <w:sz w:val="24"/>
                <w:szCs w:val="24"/>
              </w:rPr>
            </w:pPr>
            <w:r>
              <w:rPr>
                <w:rFonts w:ascii="宋体" w:hAnsi="宋体" w:cs="宋体"/>
                <w:color w:val="000000"/>
                <w:sz w:val="24"/>
                <w:szCs w:val="24"/>
              </w:rPr>
              <w:t xml:space="preserve">  1</w:t>
            </w:r>
            <w:r>
              <w:rPr>
                <w:rFonts w:hint="eastAsia" w:ascii="宋体" w:hAnsi="宋体" w:cs="宋体"/>
                <w:color w:val="000000"/>
                <w:sz w:val="24"/>
                <w:szCs w:val="24"/>
              </w:rPr>
              <w:t>、房屋（平方米）</w:t>
            </w:r>
          </w:p>
        </w:tc>
        <w:tc>
          <w:tcPr>
            <w:tcW w:w="1591" w:type="dxa"/>
            <w:tcBorders>
              <w:top w:val="nil"/>
              <w:left w:val="nil"/>
              <w:bottom w:val="single" w:color="auto" w:sz="4" w:space="0"/>
              <w:right w:val="single" w:color="auto" w:sz="4" w:space="0"/>
            </w:tcBorders>
            <w:vAlign w:val="center"/>
          </w:tcPr>
          <w:p>
            <w:pPr>
              <w:jc w:val="center"/>
              <w:rPr>
                <w:rFonts w:ascii="宋体" w:cs="宋体"/>
                <w:color w:val="000000"/>
                <w:sz w:val="24"/>
                <w:szCs w:val="24"/>
                <w:lang w:eastAsia="zh-CN"/>
              </w:rPr>
            </w:pPr>
          </w:p>
        </w:tc>
        <w:tc>
          <w:tcPr>
            <w:tcW w:w="3402" w:type="dxa"/>
            <w:tcBorders>
              <w:top w:val="nil"/>
              <w:left w:val="nil"/>
              <w:bottom w:val="single" w:color="auto" w:sz="4" w:space="0"/>
              <w:right w:val="single" w:color="auto" w:sz="4" w:space="0"/>
            </w:tcBorders>
            <w:vAlign w:val="center"/>
          </w:tcPr>
          <w:p>
            <w:pPr>
              <w:jc w:val="center"/>
              <w:rPr>
                <w:rFonts w:ascii="宋体" w:cs="宋体"/>
                <w:color w:val="000000"/>
                <w:sz w:val="24"/>
                <w:szCs w:val="24"/>
                <w:lang w:eastAsia="zh-CN"/>
              </w:rPr>
            </w:pPr>
            <w:r>
              <w:rPr>
                <w:rFonts w:ascii="宋体" w:cs="宋体"/>
                <w:color w:val="000000"/>
                <w:sz w:val="24"/>
                <w:szCs w:val="24"/>
                <w:lang w:eastAsia="zh-CN"/>
              </w:rPr>
              <w:t>59.5810</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rPr>
                <w:rFonts w:ascii="宋体" w:cs="宋体"/>
                <w:color w:val="000000"/>
                <w:sz w:val="24"/>
                <w:szCs w:val="24"/>
              </w:rPr>
            </w:pPr>
            <w:r>
              <w:rPr>
                <w:rFonts w:ascii="宋体" w:hAnsi="宋体" w:cs="宋体"/>
                <w:color w:val="000000"/>
                <w:sz w:val="24"/>
                <w:szCs w:val="24"/>
              </w:rPr>
              <w:t xml:space="preserve">  2</w:t>
            </w:r>
            <w:r>
              <w:rPr>
                <w:rFonts w:hint="eastAsia" w:ascii="宋体" w:hAnsi="宋体" w:cs="宋体"/>
                <w:color w:val="000000"/>
                <w:sz w:val="24"/>
                <w:szCs w:val="24"/>
              </w:rPr>
              <w:t>、车辆（台、辆）</w:t>
            </w:r>
          </w:p>
        </w:tc>
        <w:tc>
          <w:tcPr>
            <w:tcW w:w="1591" w:type="dxa"/>
            <w:tcBorders>
              <w:top w:val="nil"/>
              <w:left w:val="nil"/>
              <w:bottom w:val="single" w:color="auto" w:sz="4" w:space="0"/>
              <w:right w:val="single" w:color="auto" w:sz="4" w:space="0"/>
            </w:tcBorders>
            <w:vAlign w:val="center"/>
          </w:tcPr>
          <w:p>
            <w:pPr>
              <w:jc w:val="center"/>
              <w:rPr>
                <w:rFonts w:ascii="宋体" w:cs="宋体"/>
                <w:color w:val="000000"/>
                <w:sz w:val="24"/>
                <w:szCs w:val="24"/>
                <w:lang w:eastAsia="zh-CN"/>
              </w:rPr>
            </w:pPr>
            <w:r>
              <w:rPr>
                <w:rFonts w:ascii="宋体" w:cs="宋体"/>
                <w:color w:val="000000"/>
                <w:sz w:val="24"/>
                <w:szCs w:val="24"/>
                <w:lang w:eastAsia="zh-CN"/>
              </w:rPr>
              <w:t>17</w:t>
            </w:r>
          </w:p>
        </w:tc>
        <w:tc>
          <w:tcPr>
            <w:tcW w:w="3402" w:type="dxa"/>
            <w:tcBorders>
              <w:top w:val="nil"/>
              <w:left w:val="nil"/>
              <w:bottom w:val="single" w:color="auto" w:sz="4" w:space="0"/>
              <w:right w:val="single" w:color="auto" w:sz="4" w:space="0"/>
            </w:tcBorders>
            <w:vAlign w:val="center"/>
          </w:tcPr>
          <w:p>
            <w:pPr>
              <w:jc w:val="center"/>
              <w:rPr>
                <w:rFonts w:ascii="宋体" w:cs="宋体"/>
                <w:color w:val="000000"/>
                <w:sz w:val="24"/>
                <w:szCs w:val="24"/>
                <w:lang w:eastAsia="zh-CN"/>
              </w:rPr>
            </w:pPr>
            <w:r>
              <w:rPr>
                <w:rFonts w:ascii="宋体" w:hAnsi="宋体" w:cs="宋体"/>
                <w:color w:val="000000"/>
                <w:sz w:val="24"/>
                <w:szCs w:val="24"/>
                <w:lang w:eastAsia="zh-CN"/>
              </w:rPr>
              <w:t>178.458722</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rPr>
                <w:rFonts w:ascii="宋体" w:cs="宋体"/>
                <w:color w:val="000000"/>
                <w:sz w:val="24"/>
                <w:szCs w:val="24"/>
              </w:rPr>
            </w:pPr>
            <w:r>
              <w:rPr>
                <w:rFonts w:ascii="宋体" w:hAnsi="宋体" w:cs="宋体"/>
                <w:color w:val="000000"/>
                <w:sz w:val="24"/>
                <w:szCs w:val="24"/>
              </w:rPr>
              <w:t xml:space="preserve">  3</w:t>
            </w:r>
            <w:r>
              <w:rPr>
                <w:rFonts w:hint="eastAsia" w:ascii="宋体" w:hAnsi="宋体" w:cs="宋体"/>
                <w:color w:val="000000"/>
                <w:sz w:val="24"/>
                <w:szCs w:val="24"/>
              </w:rPr>
              <w:t>、其他固定资产</w:t>
            </w:r>
          </w:p>
        </w:tc>
        <w:tc>
          <w:tcPr>
            <w:tcW w:w="1591" w:type="dxa"/>
            <w:tcBorders>
              <w:top w:val="nil"/>
              <w:left w:val="nil"/>
              <w:bottom w:val="single" w:color="auto" w:sz="4" w:space="0"/>
              <w:right w:val="single" w:color="auto" w:sz="4" w:space="0"/>
            </w:tcBorders>
            <w:vAlign w:val="center"/>
          </w:tcPr>
          <w:p>
            <w:pPr>
              <w:jc w:val="center"/>
              <w:rPr>
                <w:rFonts w:ascii="宋体" w:cs="宋体"/>
                <w:color w:val="000000"/>
                <w:sz w:val="24"/>
                <w:szCs w:val="24"/>
              </w:rPr>
            </w:pPr>
            <w:r>
              <w:rPr>
                <w:rFonts w:ascii="宋体" w:hAnsi="宋体" w:cs="宋体"/>
                <w:color w:val="000000"/>
                <w:sz w:val="24"/>
                <w:szCs w:val="24"/>
              </w:rPr>
              <w:t>—</w:t>
            </w:r>
          </w:p>
        </w:tc>
        <w:tc>
          <w:tcPr>
            <w:tcW w:w="3402" w:type="dxa"/>
            <w:tcBorders>
              <w:top w:val="nil"/>
              <w:left w:val="nil"/>
              <w:bottom w:val="single" w:color="auto" w:sz="4" w:space="0"/>
              <w:right w:val="single" w:color="auto" w:sz="4" w:space="0"/>
            </w:tcBorders>
            <w:vAlign w:val="center"/>
          </w:tcPr>
          <w:p>
            <w:pPr>
              <w:ind w:firstLine="1320" w:firstLineChars="550"/>
              <w:rPr>
                <w:rFonts w:ascii="宋体" w:cs="宋体"/>
                <w:color w:val="000000"/>
                <w:sz w:val="24"/>
                <w:szCs w:val="24"/>
                <w:lang w:eastAsia="zh-CN"/>
              </w:rPr>
            </w:pPr>
            <w:r>
              <w:rPr>
                <w:rFonts w:ascii="宋体" w:hAnsi="宋体" w:cs="宋体"/>
                <w:color w:val="000000"/>
                <w:sz w:val="24"/>
                <w:szCs w:val="24"/>
                <w:lang w:eastAsia="zh-CN"/>
              </w:rPr>
              <w:t>173.1152</w:t>
            </w:r>
          </w:p>
        </w:tc>
      </w:tr>
    </w:tbl>
    <w:p>
      <w:pPr>
        <w:spacing w:line="360" w:lineRule="auto"/>
        <w:jc w:val="center"/>
        <w:rPr>
          <w:rFonts w:ascii="黑体" w:hAnsi="黑体" w:eastAsia="黑体"/>
          <w:sz w:val="32"/>
          <w:szCs w:val="32"/>
          <w:lang w:eastAsia="zh-CN"/>
        </w:rPr>
      </w:pPr>
      <w:r>
        <w:rPr>
          <w:rFonts w:ascii="宋体" w:cs="宋体"/>
          <w:spacing w:val="2"/>
          <w:sz w:val="32"/>
          <w:szCs w:val="32"/>
          <w:lang w:eastAsia="zh-CN"/>
        </w:rPr>
        <w:br w:type="page"/>
      </w:r>
      <w:r>
        <w:rPr>
          <w:rFonts w:hint="eastAsia" w:ascii="黑体" w:hAnsi="黑体" w:eastAsia="黑体"/>
          <w:sz w:val="32"/>
          <w:szCs w:val="32"/>
          <w:lang w:eastAsia="zh-CN"/>
        </w:rPr>
        <w:t>第五部分：有关事项说明</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多年来，在县委、县政府的正确领导下，在县财政部门大力支持和指导下，曲阳县交通局局根据总体规划、精心编制部门规划</w:t>
      </w:r>
      <w:r>
        <w:rPr>
          <w:rFonts w:ascii="仿宋" w:hAnsi="仿宋" w:eastAsia="仿宋"/>
          <w:sz w:val="32"/>
          <w:szCs w:val="32"/>
          <w:lang w:eastAsia="zh-CN"/>
        </w:rPr>
        <w:t>,</w:t>
      </w:r>
      <w:r>
        <w:rPr>
          <w:rFonts w:hint="eastAsia" w:ascii="仿宋" w:hAnsi="仿宋" w:eastAsia="仿宋"/>
          <w:sz w:val="32"/>
          <w:szCs w:val="32"/>
          <w:lang w:eastAsia="zh-CN"/>
        </w:rPr>
        <w:t>圆满完成了各项规划编制任务。</w:t>
      </w:r>
      <w:r>
        <w:rPr>
          <w:rFonts w:ascii="仿宋" w:hAnsi="仿宋" w:eastAsia="仿宋"/>
          <w:sz w:val="32"/>
          <w:szCs w:val="32"/>
          <w:lang w:eastAsia="zh-CN"/>
        </w:rPr>
        <w:t>2017</w:t>
      </w:r>
      <w:r>
        <w:rPr>
          <w:rFonts w:hint="eastAsia" w:ascii="仿宋" w:hAnsi="仿宋" w:eastAsia="仿宋"/>
          <w:sz w:val="32"/>
          <w:szCs w:val="32"/>
          <w:lang w:eastAsia="zh-CN"/>
        </w:rPr>
        <w:t>年</w:t>
      </w:r>
      <w:r>
        <w:rPr>
          <w:rFonts w:ascii="仿宋" w:hAnsi="仿宋" w:eastAsia="仿宋"/>
          <w:sz w:val="32"/>
          <w:szCs w:val="32"/>
          <w:lang w:eastAsia="zh-CN"/>
        </w:rPr>
        <w:t>12</w:t>
      </w:r>
      <w:r>
        <w:rPr>
          <w:rFonts w:hint="eastAsia" w:ascii="仿宋" w:hAnsi="仿宋" w:eastAsia="仿宋"/>
          <w:sz w:val="32"/>
          <w:szCs w:val="32"/>
          <w:lang w:eastAsia="zh-CN"/>
        </w:rPr>
        <w:t>月在曲阳县交通局财务人员的共同努力下，较好地完成了我局</w:t>
      </w:r>
      <w:r>
        <w:rPr>
          <w:rFonts w:ascii="仿宋" w:hAnsi="仿宋" w:eastAsia="仿宋"/>
          <w:sz w:val="32"/>
          <w:szCs w:val="32"/>
          <w:lang w:eastAsia="zh-CN"/>
        </w:rPr>
        <w:t>2018</w:t>
      </w:r>
      <w:r>
        <w:rPr>
          <w:rFonts w:hint="eastAsia" w:ascii="仿宋" w:hAnsi="仿宋" w:eastAsia="仿宋"/>
          <w:sz w:val="32"/>
          <w:szCs w:val="32"/>
          <w:lang w:eastAsia="zh-CN"/>
        </w:rPr>
        <w:t>年度部门预算的编制工作，现就</w:t>
      </w:r>
      <w:r>
        <w:rPr>
          <w:rFonts w:ascii="仿宋" w:hAnsi="仿宋" w:eastAsia="仿宋"/>
          <w:sz w:val="32"/>
          <w:szCs w:val="32"/>
          <w:lang w:eastAsia="zh-CN"/>
        </w:rPr>
        <w:t>2018</w:t>
      </w:r>
      <w:r>
        <w:rPr>
          <w:rFonts w:hint="eastAsia" w:ascii="仿宋" w:hAnsi="仿宋" w:eastAsia="仿宋"/>
          <w:sz w:val="32"/>
          <w:szCs w:val="32"/>
          <w:lang w:eastAsia="zh-CN"/>
        </w:rPr>
        <w:t>年部门预算情况作简要说明。</w:t>
      </w:r>
    </w:p>
    <w:p>
      <w:pPr>
        <w:widowControl w:val="0"/>
        <w:numPr>
          <w:ilvl w:val="0"/>
          <w:numId w:val="2"/>
        </w:numPr>
        <w:spacing w:line="360" w:lineRule="auto"/>
        <w:jc w:val="both"/>
        <w:rPr>
          <w:rFonts w:ascii="黑体" w:hAnsi="黑体" w:eastAsia="黑体"/>
          <w:sz w:val="32"/>
          <w:szCs w:val="32"/>
          <w:lang w:eastAsia="zh-CN"/>
        </w:rPr>
      </w:pPr>
      <w:r>
        <w:rPr>
          <w:rFonts w:hint="eastAsia" w:ascii="黑体" w:hAnsi="黑体" w:eastAsia="黑体"/>
          <w:sz w:val="32"/>
          <w:szCs w:val="32"/>
          <w:lang w:eastAsia="zh-CN"/>
        </w:rPr>
        <w:t>部门预算安排的总体情况</w:t>
      </w:r>
    </w:p>
    <w:p>
      <w:pPr>
        <w:spacing w:line="360" w:lineRule="auto"/>
        <w:ind w:firstLine="640" w:firstLineChars="200"/>
        <w:rPr>
          <w:rFonts w:ascii="黑体" w:hAnsi="黑体" w:eastAsia="黑体"/>
          <w:sz w:val="32"/>
          <w:szCs w:val="32"/>
          <w:lang w:eastAsia="zh-CN"/>
        </w:rPr>
      </w:pPr>
      <w:r>
        <w:rPr>
          <w:rFonts w:ascii="黑体" w:hAnsi="黑体" w:eastAsia="黑体"/>
          <w:sz w:val="32"/>
          <w:szCs w:val="32"/>
          <w:lang w:eastAsia="zh-CN"/>
        </w:rPr>
        <w:t>1</w:t>
      </w:r>
      <w:r>
        <w:rPr>
          <w:rFonts w:hint="eastAsia" w:ascii="黑体" w:hAnsi="黑体" w:eastAsia="黑体"/>
          <w:sz w:val="32"/>
          <w:szCs w:val="32"/>
          <w:lang w:eastAsia="zh-CN"/>
        </w:rPr>
        <w:t>、</w:t>
      </w:r>
      <w:r>
        <w:rPr>
          <w:rFonts w:ascii="黑体" w:hAnsi="黑体" w:eastAsia="黑体"/>
          <w:sz w:val="32"/>
          <w:szCs w:val="32"/>
          <w:lang w:eastAsia="zh-CN"/>
        </w:rPr>
        <w:t>2018</w:t>
      </w:r>
      <w:r>
        <w:rPr>
          <w:rFonts w:hint="eastAsia" w:ascii="黑体" w:hAnsi="黑体" w:eastAsia="黑体"/>
          <w:sz w:val="32"/>
          <w:szCs w:val="32"/>
          <w:lang w:eastAsia="zh-CN"/>
        </w:rPr>
        <w:t>年部门预算收入情况</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2018</w:t>
      </w:r>
      <w:r>
        <w:rPr>
          <w:rFonts w:hint="eastAsia" w:ascii="仿宋" w:hAnsi="仿宋" w:eastAsia="仿宋"/>
          <w:sz w:val="32"/>
          <w:szCs w:val="32"/>
          <w:lang w:eastAsia="zh-CN"/>
        </w:rPr>
        <w:t>年曲阳县交通局年初部门收入预算总额为</w:t>
      </w:r>
      <w:r>
        <w:rPr>
          <w:rFonts w:ascii="仿宋" w:hAnsi="仿宋" w:eastAsia="仿宋"/>
          <w:sz w:val="32"/>
          <w:szCs w:val="32"/>
          <w:lang w:eastAsia="zh-CN"/>
        </w:rPr>
        <w:t>9228.06</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其中：人员经费预算</w:t>
      </w:r>
      <w:r>
        <w:rPr>
          <w:rFonts w:ascii="仿宋" w:hAnsi="仿宋" w:eastAsia="仿宋"/>
          <w:sz w:val="32"/>
          <w:szCs w:val="32"/>
          <w:lang w:eastAsia="zh-CN"/>
        </w:rPr>
        <w:t>1529.77</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正常公用经费预算为</w:t>
      </w:r>
      <w:r>
        <w:rPr>
          <w:rFonts w:ascii="仿宋" w:hAnsi="仿宋" w:eastAsia="仿宋"/>
          <w:sz w:val="32"/>
          <w:szCs w:val="32"/>
          <w:lang w:eastAsia="zh-CN"/>
        </w:rPr>
        <w:t>83.39</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专项项目为</w:t>
      </w:r>
      <w:r>
        <w:rPr>
          <w:rFonts w:ascii="仿宋" w:hAnsi="仿宋" w:eastAsia="仿宋"/>
          <w:sz w:val="32"/>
          <w:szCs w:val="32"/>
          <w:lang w:eastAsia="zh-CN"/>
        </w:rPr>
        <w:t>7614.9</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ascii="黑体" w:hAnsi="黑体" w:eastAsia="黑体"/>
          <w:sz w:val="32"/>
          <w:szCs w:val="32"/>
          <w:lang w:eastAsia="zh-CN"/>
        </w:rPr>
        <w:t>2</w:t>
      </w:r>
      <w:r>
        <w:rPr>
          <w:rFonts w:hint="eastAsia" w:ascii="黑体" w:hAnsi="黑体" w:eastAsia="黑体"/>
          <w:sz w:val="32"/>
          <w:szCs w:val="32"/>
          <w:lang w:eastAsia="zh-CN"/>
        </w:rPr>
        <w:t>、</w:t>
      </w:r>
      <w:r>
        <w:rPr>
          <w:rFonts w:ascii="黑体" w:hAnsi="黑体" w:eastAsia="黑体"/>
          <w:sz w:val="32"/>
          <w:szCs w:val="32"/>
          <w:lang w:eastAsia="zh-CN"/>
        </w:rPr>
        <w:t>2018</w:t>
      </w:r>
      <w:r>
        <w:rPr>
          <w:rFonts w:hint="eastAsia" w:ascii="黑体" w:hAnsi="黑体" w:eastAsia="黑体"/>
          <w:sz w:val="32"/>
          <w:szCs w:val="32"/>
          <w:lang w:eastAsia="zh-CN"/>
        </w:rPr>
        <w:t>年部门预算支出情况</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2018</w:t>
      </w:r>
      <w:r>
        <w:rPr>
          <w:rFonts w:hint="eastAsia" w:ascii="仿宋" w:hAnsi="仿宋" w:eastAsia="仿宋"/>
          <w:sz w:val="32"/>
          <w:szCs w:val="32"/>
          <w:lang w:eastAsia="zh-CN"/>
        </w:rPr>
        <w:t>年部门支出安排预算总额</w:t>
      </w:r>
      <w:r>
        <w:rPr>
          <w:rFonts w:ascii="仿宋" w:hAnsi="仿宋" w:eastAsia="仿宋"/>
          <w:sz w:val="32"/>
          <w:szCs w:val="32"/>
          <w:lang w:eastAsia="zh-CN"/>
        </w:rPr>
        <w:t>9228.06</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基本支出</w:t>
      </w:r>
      <w:r>
        <w:rPr>
          <w:rFonts w:ascii="仿宋" w:hAnsi="仿宋" w:eastAsia="仿宋"/>
          <w:sz w:val="32"/>
          <w:szCs w:val="32"/>
          <w:lang w:eastAsia="zh-CN"/>
        </w:rPr>
        <w:t xml:space="preserve">  1613.16</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其中：人员经费</w:t>
      </w:r>
      <w:r>
        <w:rPr>
          <w:rFonts w:ascii="仿宋" w:hAnsi="仿宋" w:eastAsia="仿宋"/>
          <w:sz w:val="32"/>
          <w:szCs w:val="32"/>
          <w:lang w:eastAsia="zh-CN"/>
        </w:rPr>
        <w:t xml:space="preserve"> 1529.77</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日常公用经费</w:t>
      </w:r>
      <w:r>
        <w:rPr>
          <w:rFonts w:ascii="仿宋" w:hAnsi="仿宋" w:eastAsia="仿宋"/>
          <w:sz w:val="32"/>
          <w:szCs w:val="32"/>
          <w:lang w:eastAsia="zh-CN"/>
        </w:rPr>
        <w:t xml:space="preserve"> 83.39</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项目支出</w:t>
      </w:r>
      <w:r>
        <w:rPr>
          <w:rFonts w:ascii="仿宋" w:hAnsi="仿宋" w:eastAsia="仿宋"/>
          <w:sz w:val="32"/>
          <w:szCs w:val="32"/>
          <w:lang w:eastAsia="zh-CN"/>
        </w:rPr>
        <w:t xml:space="preserve">   7614.9</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其中：本级支出</w:t>
      </w:r>
      <w:r>
        <w:rPr>
          <w:rFonts w:ascii="仿宋" w:hAnsi="仿宋" w:eastAsia="仿宋"/>
          <w:sz w:val="32"/>
          <w:szCs w:val="32"/>
          <w:lang w:eastAsia="zh-CN"/>
        </w:rPr>
        <w:t xml:space="preserve"> 7614.9</w:t>
      </w:r>
      <w:r>
        <w:rPr>
          <w:rFonts w:hint="eastAsia" w:ascii="仿宋" w:hAnsi="仿宋" w:eastAsia="仿宋"/>
          <w:sz w:val="32"/>
          <w:szCs w:val="32"/>
          <w:lang w:eastAsia="zh-CN"/>
        </w:rPr>
        <w:t>万元</w:t>
      </w:r>
    </w:p>
    <w:p>
      <w:pPr>
        <w:tabs>
          <w:tab w:val="left" w:pos="916"/>
        </w:tabs>
        <w:spacing w:line="360" w:lineRule="auto"/>
        <w:ind w:firstLine="640" w:firstLineChars="200"/>
        <w:rPr>
          <w:rFonts w:ascii="黑体" w:hAnsi="黑体" w:eastAsia="黑体"/>
          <w:sz w:val="32"/>
          <w:szCs w:val="32"/>
          <w:lang w:eastAsia="zh-CN"/>
        </w:rPr>
      </w:pPr>
    </w:p>
    <w:p>
      <w:pPr>
        <w:tabs>
          <w:tab w:val="left" w:pos="916"/>
        </w:tabs>
        <w:spacing w:line="360" w:lineRule="auto"/>
        <w:ind w:firstLine="640" w:firstLineChars="200"/>
        <w:rPr>
          <w:rFonts w:ascii="黑体" w:hAnsi="黑体" w:eastAsia="黑体"/>
          <w:sz w:val="32"/>
          <w:szCs w:val="32"/>
          <w:lang w:eastAsia="zh-CN"/>
        </w:rPr>
      </w:pPr>
      <w:r>
        <w:rPr>
          <w:rFonts w:ascii="黑体" w:hAnsi="黑体" w:eastAsia="黑体"/>
          <w:sz w:val="32"/>
          <w:szCs w:val="32"/>
          <w:lang w:eastAsia="zh-CN"/>
        </w:rPr>
        <w:t>3</w:t>
      </w:r>
      <w:r>
        <w:rPr>
          <w:rFonts w:hint="eastAsia" w:ascii="黑体" w:hAnsi="黑体" w:eastAsia="黑体"/>
          <w:sz w:val="32"/>
          <w:szCs w:val="32"/>
          <w:lang w:eastAsia="zh-CN"/>
        </w:rPr>
        <w:t>、与上年增减情况</w:t>
      </w:r>
    </w:p>
    <w:p>
      <w:pPr>
        <w:spacing w:before="63"/>
        <w:ind w:firstLine="640" w:firstLineChars="200"/>
        <w:rPr>
          <w:rFonts w:ascii="Microsoft JhengHei Light" w:eastAsia="Microsoft JhengHei Light"/>
          <w:sz w:val="32"/>
          <w:szCs w:val="32"/>
          <w:lang w:eastAsia="zh-CN"/>
        </w:rPr>
      </w:pPr>
    </w:p>
    <w:p>
      <w:pPr>
        <w:spacing w:before="2" w:line="140" w:lineRule="exact"/>
        <w:rPr>
          <w:sz w:val="32"/>
          <w:szCs w:val="32"/>
          <w:lang w:eastAsia="zh-CN"/>
        </w:rPr>
      </w:pPr>
    </w:p>
    <w:p>
      <w:pPr>
        <w:spacing w:line="480" w:lineRule="auto"/>
        <w:ind w:firstLine="662" w:firstLineChars="196"/>
        <w:rPr>
          <w:rFonts w:ascii="Microsoft JhengHei Light" w:eastAsia="Microsoft JhengHei Light"/>
          <w:sz w:val="32"/>
          <w:szCs w:val="32"/>
          <w:lang w:eastAsia="zh-CN"/>
        </w:rPr>
      </w:pPr>
      <w:r>
        <w:rPr>
          <w:rFonts w:hint="eastAsia" w:ascii="宋体" w:hAnsi="宋体" w:cs="宋体"/>
          <w:spacing w:val="9"/>
          <w:sz w:val="32"/>
          <w:szCs w:val="32"/>
          <w:lang w:eastAsia="zh-CN"/>
        </w:rPr>
        <w:t>曲阳县</w:t>
      </w:r>
      <w:r>
        <w:rPr>
          <w:rFonts w:hint="eastAsia" w:ascii="宋体" w:hAnsi="宋体" w:cs="宋体"/>
          <w:spacing w:val="3"/>
          <w:sz w:val="32"/>
          <w:szCs w:val="32"/>
          <w:lang w:eastAsia="zh-CN"/>
        </w:rPr>
        <w:t>交通运输局</w:t>
      </w:r>
      <w:r>
        <w:rPr>
          <w:rFonts w:ascii="Microsoft JhengHei Light" w:eastAsia="Microsoft JhengHei Light"/>
          <w:spacing w:val="68"/>
          <w:sz w:val="32"/>
          <w:szCs w:val="32"/>
          <w:lang w:eastAsia="zh-CN"/>
        </w:rPr>
        <w:t xml:space="preserve"> </w:t>
      </w:r>
      <w:r>
        <w:rPr>
          <w:rFonts w:eastAsia="Times New Roman"/>
          <w:spacing w:val="-1"/>
          <w:sz w:val="32"/>
          <w:szCs w:val="32"/>
          <w:lang w:eastAsia="zh-CN"/>
        </w:rPr>
        <w:t>201</w:t>
      </w:r>
      <w:r>
        <w:rPr>
          <w:spacing w:val="-1"/>
          <w:sz w:val="32"/>
          <w:szCs w:val="32"/>
          <w:lang w:eastAsia="zh-CN"/>
        </w:rPr>
        <w:t>7</w:t>
      </w:r>
      <w:r>
        <w:rPr>
          <w:rFonts w:hint="eastAsia" w:ascii="宋体" w:hAnsi="宋体" w:cs="宋体"/>
          <w:spacing w:val="9"/>
          <w:sz w:val="32"/>
          <w:szCs w:val="32"/>
          <w:lang w:eastAsia="zh-CN"/>
        </w:rPr>
        <w:t>年度预算收入总</w:t>
      </w:r>
      <w:r>
        <w:rPr>
          <w:rFonts w:hint="eastAsia" w:ascii="宋体" w:hAnsi="宋体" w:cs="宋体"/>
          <w:sz w:val="32"/>
          <w:szCs w:val="32"/>
          <w:lang w:eastAsia="zh-CN"/>
        </w:rPr>
        <w:t>计</w:t>
      </w:r>
      <w:r>
        <w:rPr>
          <w:rFonts w:ascii="Microsoft JhengHei Light" w:hAnsi="Microsoft JhengHei Light"/>
          <w:spacing w:val="68"/>
          <w:sz w:val="32"/>
          <w:szCs w:val="32"/>
          <w:lang w:eastAsia="zh-CN"/>
        </w:rPr>
        <w:t>6036.5</w:t>
      </w:r>
      <w:r>
        <w:rPr>
          <w:rFonts w:hint="eastAsia" w:ascii="宋体" w:hAnsi="宋体" w:cs="宋体"/>
          <w:spacing w:val="9"/>
          <w:sz w:val="32"/>
          <w:szCs w:val="32"/>
          <w:lang w:eastAsia="zh-CN"/>
        </w:rPr>
        <w:t>万元</w:t>
      </w:r>
      <w:r>
        <w:rPr>
          <w:rFonts w:hint="eastAsia" w:ascii="宋体" w:hAnsi="宋体" w:cs="宋体"/>
          <w:spacing w:val="7"/>
          <w:sz w:val="32"/>
          <w:szCs w:val="32"/>
          <w:lang w:eastAsia="zh-CN"/>
        </w:rPr>
        <w:t>，</w:t>
      </w:r>
      <w:r>
        <w:rPr>
          <w:rFonts w:ascii="宋体" w:hAnsi="宋体" w:cs="宋体"/>
          <w:spacing w:val="7"/>
          <w:sz w:val="32"/>
          <w:szCs w:val="32"/>
          <w:lang w:eastAsia="zh-CN"/>
        </w:rPr>
        <w:t>2018</w:t>
      </w:r>
      <w:r>
        <w:rPr>
          <w:rFonts w:hint="eastAsia" w:ascii="宋体" w:hAnsi="宋体" w:cs="宋体"/>
          <w:spacing w:val="7"/>
          <w:sz w:val="32"/>
          <w:szCs w:val="32"/>
          <w:lang w:eastAsia="zh-CN"/>
        </w:rPr>
        <w:t>年预算总计</w:t>
      </w:r>
      <w:r>
        <w:rPr>
          <w:rFonts w:ascii="宋体" w:hAnsi="宋体" w:cs="宋体"/>
          <w:spacing w:val="7"/>
          <w:sz w:val="32"/>
          <w:szCs w:val="32"/>
          <w:lang w:eastAsia="zh-CN"/>
        </w:rPr>
        <w:t>9228.06</w:t>
      </w:r>
      <w:r>
        <w:rPr>
          <w:rFonts w:hint="eastAsia" w:ascii="宋体" w:hAnsi="宋体" w:cs="宋体"/>
          <w:spacing w:val="7"/>
          <w:sz w:val="32"/>
          <w:szCs w:val="32"/>
          <w:lang w:eastAsia="zh-CN"/>
        </w:rPr>
        <w:t>万元。与上年相比增加</w:t>
      </w:r>
      <w:r>
        <w:rPr>
          <w:rFonts w:ascii="宋体" w:hAnsi="宋体" w:cs="宋体"/>
          <w:spacing w:val="7"/>
          <w:sz w:val="32"/>
          <w:szCs w:val="32"/>
          <w:lang w:eastAsia="zh-CN"/>
        </w:rPr>
        <w:t>3191.56</w:t>
      </w:r>
      <w:r>
        <w:rPr>
          <w:rFonts w:hint="eastAsia" w:ascii="宋体" w:hAnsi="宋体" w:cs="宋体"/>
          <w:spacing w:val="7"/>
          <w:sz w:val="32"/>
          <w:szCs w:val="32"/>
          <w:lang w:eastAsia="zh-CN"/>
        </w:rPr>
        <w:t>万元，主要原因是农村公路建设项目增加；人员经费与</w:t>
      </w:r>
      <w:r>
        <w:rPr>
          <w:rFonts w:ascii="宋体" w:hAnsi="宋体" w:cs="宋体"/>
          <w:spacing w:val="7"/>
          <w:sz w:val="32"/>
          <w:szCs w:val="32"/>
          <w:lang w:eastAsia="zh-CN"/>
        </w:rPr>
        <w:t>2017</w:t>
      </w:r>
      <w:r>
        <w:rPr>
          <w:rFonts w:hint="eastAsia" w:ascii="宋体" w:hAnsi="宋体" w:cs="宋体"/>
          <w:spacing w:val="7"/>
          <w:sz w:val="32"/>
          <w:szCs w:val="32"/>
          <w:lang w:eastAsia="zh-CN"/>
        </w:rPr>
        <w:t>年相比增加</w:t>
      </w:r>
      <w:r>
        <w:rPr>
          <w:rFonts w:ascii="宋体" w:hAnsi="宋体" w:cs="宋体"/>
          <w:spacing w:val="7"/>
          <w:sz w:val="32"/>
          <w:szCs w:val="32"/>
          <w:lang w:eastAsia="zh-CN"/>
        </w:rPr>
        <w:t>211.4</w:t>
      </w:r>
      <w:r>
        <w:rPr>
          <w:rFonts w:hint="eastAsia" w:ascii="宋体" w:hAnsi="宋体" w:cs="宋体"/>
          <w:spacing w:val="7"/>
          <w:sz w:val="32"/>
          <w:szCs w:val="32"/>
          <w:lang w:eastAsia="zh-CN"/>
        </w:rPr>
        <w:t>万元，主要原因是增加物业补贴精神文明奖和养老保险金增加。</w:t>
      </w:r>
      <w:r>
        <w:rPr>
          <w:rFonts w:ascii="宋体" w:hAnsi="宋体" w:cs="宋体"/>
          <w:spacing w:val="7"/>
          <w:sz w:val="32"/>
          <w:szCs w:val="32"/>
          <w:lang w:eastAsia="zh-CN"/>
        </w:rPr>
        <w:t>2018</w:t>
      </w:r>
      <w:r>
        <w:rPr>
          <w:rFonts w:hint="eastAsia" w:ascii="宋体" w:hAnsi="宋体" w:cs="宋体"/>
          <w:spacing w:val="7"/>
          <w:sz w:val="32"/>
          <w:szCs w:val="32"/>
          <w:lang w:eastAsia="zh-CN"/>
        </w:rPr>
        <w:t>年预算比上年预算增加了</w:t>
      </w:r>
      <w:r>
        <w:rPr>
          <w:rFonts w:ascii="宋体" w:hAnsi="宋体" w:cs="宋体"/>
          <w:spacing w:val="7"/>
          <w:sz w:val="32"/>
          <w:szCs w:val="32"/>
          <w:lang w:eastAsia="zh-CN"/>
        </w:rPr>
        <w:t>34.5%</w:t>
      </w:r>
      <w:r>
        <w:rPr>
          <w:rFonts w:hint="eastAsia" w:ascii="宋体" w:hAnsi="宋体" w:cs="宋体"/>
          <w:spacing w:val="7"/>
          <w:sz w:val="32"/>
          <w:szCs w:val="32"/>
          <w:lang w:eastAsia="zh-CN"/>
        </w:rPr>
        <w:t>。</w:t>
      </w:r>
    </w:p>
    <w:p>
      <w:pPr>
        <w:rPr>
          <w:lang w:eastAsia="zh-CN"/>
        </w:rPr>
        <w:sectPr>
          <w:pgSz w:w="11920" w:h="16840"/>
          <w:pgMar w:top="1560" w:right="1540" w:bottom="280" w:left="1680" w:header="720" w:footer="720" w:gutter="0"/>
          <w:cols w:space="720" w:num="1"/>
        </w:sectPr>
      </w:pPr>
    </w:p>
    <w:p>
      <w:pPr>
        <w:tabs>
          <w:tab w:val="left" w:pos="916"/>
        </w:tabs>
        <w:spacing w:line="360" w:lineRule="auto"/>
        <w:rPr>
          <w:rFonts w:ascii="仿宋" w:hAnsi="仿宋" w:eastAsia="仿宋"/>
          <w:sz w:val="32"/>
          <w:szCs w:val="32"/>
          <w:lang w:eastAsia="zh-CN"/>
        </w:rPr>
      </w:pPr>
    </w:p>
    <w:p>
      <w:pPr>
        <w:spacing w:line="360" w:lineRule="auto"/>
        <w:ind w:firstLine="640" w:firstLineChars="200"/>
        <w:outlineLvl w:val="0"/>
        <w:rPr>
          <w:rFonts w:ascii="黑体" w:hAnsi="黑体" w:eastAsia="黑体"/>
          <w:sz w:val="32"/>
          <w:szCs w:val="32"/>
          <w:lang w:eastAsia="zh-CN"/>
        </w:rPr>
      </w:pPr>
      <w:r>
        <w:rPr>
          <w:rFonts w:hint="eastAsia" w:ascii="黑体" w:hAnsi="黑体" w:eastAsia="黑体"/>
          <w:sz w:val="32"/>
          <w:szCs w:val="32"/>
          <w:lang w:eastAsia="zh-CN"/>
        </w:rPr>
        <w:t>二、机关运行经费安排情况</w:t>
      </w:r>
    </w:p>
    <w:p>
      <w:pPr>
        <w:spacing w:line="311" w:lineRule="auto"/>
        <w:ind w:left="120" w:right="126" w:firstLine="559"/>
        <w:jc w:val="both"/>
        <w:rPr>
          <w:rFonts w:ascii="Microsoft JhengHei Light" w:eastAsia="Microsoft JhengHei Light"/>
          <w:sz w:val="32"/>
          <w:szCs w:val="32"/>
          <w:lang w:eastAsia="zh-CN"/>
        </w:rPr>
      </w:pPr>
      <w:r>
        <w:rPr>
          <w:rFonts w:ascii="仿宋" w:hAnsi="仿宋" w:eastAsia="仿宋"/>
          <w:sz w:val="32"/>
          <w:szCs w:val="32"/>
          <w:lang w:eastAsia="zh-CN"/>
        </w:rPr>
        <w:t xml:space="preserve"> </w:t>
      </w:r>
      <w:r>
        <w:rPr>
          <w:rFonts w:eastAsia="Times New Roman"/>
          <w:spacing w:val="1"/>
          <w:sz w:val="28"/>
          <w:szCs w:val="28"/>
          <w:lang w:eastAsia="zh-CN"/>
        </w:rPr>
        <w:t>2</w:t>
      </w:r>
      <w:r>
        <w:rPr>
          <w:rFonts w:eastAsia="Times New Roman"/>
          <w:spacing w:val="-1"/>
          <w:sz w:val="28"/>
          <w:szCs w:val="28"/>
          <w:lang w:eastAsia="zh-CN"/>
        </w:rPr>
        <w:t>01</w:t>
      </w:r>
      <w:r>
        <w:rPr>
          <w:spacing w:val="-1"/>
          <w:sz w:val="28"/>
          <w:szCs w:val="28"/>
          <w:lang w:eastAsia="zh-CN"/>
        </w:rPr>
        <w:t>8</w:t>
      </w:r>
      <w:r>
        <w:rPr>
          <w:rFonts w:hint="eastAsia" w:ascii="宋体" w:hAnsi="宋体" w:cs="宋体"/>
          <w:sz w:val="28"/>
          <w:szCs w:val="28"/>
          <w:lang w:eastAsia="zh-CN"/>
        </w:rPr>
        <w:t>年交通运输局</w:t>
      </w:r>
      <w:r>
        <w:rPr>
          <w:rFonts w:hint="eastAsia" w:ascii="宋体" w:hAnsi="宋体" w:cs="宋体"/>
          <w:spacing w:val="-3"/>
          <w:sz w:val="28"/>
          <w:szCs w:val="28"/>
          <w:lang w:eastAsia="zh-CN"/>
        </w:rPr>
        <w:t>运</w:t>
      </w:r>
      <w:r>
        <w:rPr>
          <w:rFonts w:hint="eastAsia" w:ascii="宋体" w:hAnsi="宋体" w:cs="宋体"/>
          <w:sz w:val="28"/>
          <w:szCs w:val="28"/>
          <w:lang w:eastAsia="zh-CN"/>
        </w:rPr>
        <w:t>行日常公用经</w:t>
      </w:r>
      <w:r>
        <w:rPr>
          <w:rFonts w:hint="eastAsia" w:ascii="宋体" w:hAnsi="宋体" w:cs="宋体"/>
          <w:spacing w:val="-3"/>
          <w:sz w:val="28"/>
          <w:szCs w:val="28"/>
          <w:lang w:eastAsia="zh-CN"/>
        </w:rPr>
        <w:t>费预算</w:t>
      </w:r>
      <w:r>
        <w:rPr>
          <w:rFonts w:ascii="宋体" w:hAnsi="宋体" w:cs="宋体"/>
          <w:spacing w:val="-3"/>
          <w:sz w:val="28"/>
          <w:szCs w:val="28"/>
          <w:lang w:eastAsia="zh-CN"/>
        </w:rPr>
        <w:t>83.39</w:t>
      </w:r>
      <w:r>
        <w:rPr>
          <w:rFonts w:hint="eastAsia" w:ascii="宋体" w:hAnsi="宋体" w:cs="宋体"/>
          <w:sz w:val="28"/>
          <w:szCs w:val="28"/>
          <w:lang w:eastAsia="zh-CN"/>
        </w:rPr>
        <w:t>万元。一般预算拨款</w:t>
      </w:r>
      <w:r>
        <w:rPr>
          <w:rFonts w:ascii="宋体" w:hAnsi="宋体" w:cs="宋体"/>
          <w:sz w:val="28"/>
          <w:szCs w:val="28"/>
          <w:lang w:eastAsia="zh-CN"/>
        </w:rPr>
        <w:t>83.39</w:t>
      </w:r>
      <w:r>
        <w:rPr>
          <w:rFonts w:hint="eastAsia" w:ascii="宋体" w:hAnsi="宋体" w:cs="宋体"/>
          <w:sz w:val="28"/>
          <w:szCs w:val="28"/>
          <w:lang w:eastAsia="zh-CN"/>
        </w:rPr>
        <w:t>万元</w:t>
      </w:r>
      <w:r>
        <w:rPr>
          <w:rFonts w:ascii="宋体" w:cs="宋体"/>
          <w:sz w:val="32"/>
          <w:szCs w:val="32"/>
          <w:lang w:eastAsia="zh-CN"/>
        </w:rPr>
        <w:t>,</w:t>
      </w:r>
      <w:r>
        <w:rPr>
          <w:rFonts w:hint="eastAsia" w:ascii="宋体" w:hAnsi="宋体" w:cs="宋体"/>
          <w:sz w:val="32"/>
          <w:szCs w:val="32"/>
          <w:lang w:eastAsia="zh-CN"/>
        </w:rPr>
        <w:t>与上年相比减少</w:t>
      </w:r>
      <w:r>
        <w:rPr>
          <w:rFonts w:ascii="宋体" w:hAnsi="宋体" w:cs="宋体"/>
          <w:sz w:val="32"/>
          <w:szCs w:val="32"/>
          <w:lang w:eastAsia="zh-CN"/>
        </w:rPr>
        <w:t>22.58</w:t>
      </w:r>
      <w:r>
        <w:rPr>
          <w:rFonts w:hint="eastAsia" w:ascii="宋体" w:hAnsi="宋体" w:cs="宋体"/>
          <w:sz w:val="32"/>
          <w:szCs w:val="32"/>
          <w:lang w:eastAsia="zh-CN"/>
        </w:rPr>
        <w:t>万元</w:t>
      </w:r>
    </w:p>
    <w:p>
      <w:pPr>
        <w:spacing w:line="520" w:lineRule="exact"/>
        <w:ind w:firstLine="640" w:firstLineChars="200"/>
        <w:outlineLvl w:val="0"/>
        <w:rPr>
          <w:rFonts w:ascii="黑体" w:hAnsi="黑体" w:eastAsia="黑体"/>
          <w:sz w:val="32"/>
          <w:szCs w:val="32"/>
          <w:lang w:eastAsia="zh-CN"/>
        </w:rPr>
      </w:pPr>
      <w:r>
        <w:rPr>
          <w:rFonts w:hint="eastAsia" w:ascii="黑体" w:hAnsi="黑体" w:eastAsia="黑体"/>
          <w:sz w:val="32"/>
          <w:szCs w:val="32"/>
          <w:lang w:eastAsia="zh-CN"/>
        </w:rPr>
        <w:t>三、财政拨款“三公”经费预算情况及增加变化原因</w:t>
      </w:r>
    </w:p>
    <w:tbl>
      <w:tblPr>
        <w:tblStyle w:val="15"/>
        <w:tblW w:w="8780" w:type="dxa"/>
        <w:tblInd w:w="0" w:type="dxa"/>
        <w:tblLayout w:type="fixed"/>
        <w:tblCellMar>
          <w:top w:w="0" w:type="dxa"/>
          <w:left w:w="108" w:type="dxa"/>
          <w:bottom w:w="0" w:type="dxa"/>
          <w:right w:w="108" w:type="dxa"/>
        </w:tblCellMar>
      </w:tblPr>
      <w:tblGrid>
        <w:gridCol w:w="2136"/>
        <w:gridCol w:w="1716"/>
        <w:gridCol w:w="1716"/>
        <w:gridCol w:w="1176"/>
        <w:gridCol w:w="2036"/>
      </w:tblGrid>
      <w:tr>
        <w:tblPrEx>
          <w:tblLayout w:type="fixed"/>
          <w:tblCellMar>
            <w:top w:w="0" w:type="dxa"/>
            <w:left w:w="108" w:type="dxa"/>
            <w:bottom w:w="0" w:type="dxa"/>
            <w:right w:w="108" w:type="dxa"/>
          </w:tblCellMar>
        </w:tblPrEx>
        <w:trPr>
          <w:trHeight w:val="405" w:hRule="atLeast"/>
        </w:trPr>
        <w:tc>
          <w:tcPr>
            <w:tcW w:w="8780" w:type="dxa"/>
            <w:gridSpan w:val="5"/>
            <w:tcBorders>
              <w:top w:val="nil"/>
              <w:left w:val="nil"/>
              <w:bottom w:val="nil"/>
              <w:right w:val="nil"/>
            </w:tcBorders>
            <w:vAlign w:val="center"/>
          </w:tcPr>
          <w:p>
            <w:pPr>
              <w:spacing w:line="520" w:lineRule="exact"/>
              <w:jc w:val="center"/>
              <w:rPr>
                <w:rFonts w:ascii="黑体" w:hAnsi="黑体" w:eastAsia="黑体" w:cs="宋体"/>
                <w:sz w:val="32"/>
                <w:szCs w:val="32"/>
                <w:lang w:eastAsia="zh-CN"/>
              </w:rPr>
            </w:pPr>
            <w:r>
              <w:rPr>
                <w:rFonts w:hint="eastAsia" w:ascii="黑体" w:hAnsi="黑体" w:eastAsia="黑体"/>
                <w:sz w:val="32"/>
                <w:szCs w:val="32"/>
                <w:lang w:eastAsia="zh-CN"/>
              </w:rPr>
              <w:t>“三公”经费预算情况及增减变化表</w:t>
            </w:r>
          </w:p>
        </w:tc>
      </w:tr>
      <w:tr>
        <w:tblPrEx>
          <w:tblLayout w:type="fixed"/>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rPr>
                <w:rFonts w:ascii="宋体" w:cs="宋体"/>
                <w:sz w:val="24"/>
                <w:szCs w:val="24"/>
                <w:lang w:eastAsia="zh-CN"/>
              </w:rPr>
            </w:pPr>
          </w:p>
        </w:tc>
        <w:tc>
          <w:tcPr>
            <w:tcW w:w="1716" w:type="dxa"/>
            <w:tcBorders>
              <w:top w:val="nil"/>
              <w:left w:val="nil"/>
              <w:bottom w:val="nil"/>
              <w:right w:val="nil"/>
            </w:tcBorders>
            <w:vAlign w:val="center"/>
          </w:tcPr>
          <w:p>
            <w:pPr>
              <w:rPr>
                <w:rFonts w:ascii="宋体" w:cs="宋体"/>
                <w:sz w:val="24"/>
                <w:szCs w:val="24"/>
                <w:lang w:eastAsia="zh-CN"/>
              </w:rPr>
            </w:pPr>
          </w:p>
        </w:tc>
        <w:tc>
          <w:tcPr>
            <w:tcW w:w="1716" w:type="dxa"/>
            <w:tcBorders>
              <w:top w:val="nil"/>
              <w:left w:val="nil"/>
              <w:bottom w:val="nil"/>
              <w:right w:val="nil"/>
            </w:tcBorders>
            <w:vAlign w:val="center"/>
          </w:tcPr>
          <w:p>
            <w:pPr>
              <w:rPr>
                <w:rFonts w:ascii="宋体" w:cs="宋体"/>
                <w:sz w:val="24"/>
                <w:szCs w:val="24"/>
                <w:lang w:eastAsia="zh-CN"/>
              </w:rPr>
            </w:pPr>
          </w:p>
        </w:tc>
        <w:tc>
          <w:tcPr>
            <w:tcW w:w="1176" w:type="dxa"/>
            <w:tcBorders>
              <w:top w:val="nil"/>
              <w:left w:val="nil"/>
              <w:bottom w:val="nil"/>
              <w:right w:val="nil"/>
            </w:tcBorders>
            <w:vAlign w:val="center"/>
          </w:tcPr>
          <w:p>
            <w:pPr>
              <w:rPr>
                <w:rFonts w:ascii="宋体" w:cs="宋体"/>
                <w:sz w:val="24"/>
                <w:szCs w:val="24"/>
                <w:lang w:eastAsia="zh-CN"/>
              </w:rPr>
            </w:pPr>
          </w:p>
        </w:tc>
        <w:tc>
          <w:tcPr>
            <w:tcW w:w="2036" w:type="dxa"/>
            <w:tcBorders>
              <w:top w:val="nil"/>
              <w:left w:val="nil"/>
              <w:bottom w:val="nil"/>
              <w:right w:val="nil"/>
            </w:tcBorders>
            <w:vAlign w:val="center"/>
          </w:tcPr>
          <w:p>
            <w:pPr>
              <w:jc w:val="right"/>
              <w:rPr>
                <w:rFonts w:ascii="宋体" w:cs="宋体"/>
                <w:sz w:val="24"/>
                <w:szCs w:val="24"/>
              </w:rPr>
            </w:pPr>
            <w:r>
              <w:rPr>
                <w:rFonts w:hint="eastAsia" w:ascii="宋体" w:hAnsi="宋体" w:cs="宋体"/>
                <w:sz w:val="24"/>
                <w:szCs w:val="24"/>
              </w:rPr>
              <w:t>单位：万元</w:t>
            </w:r>
          </w:p>
        </w:tc>
      </w:tr>
      <w:tr>
        <w:tblPrEx>
          <w:tblLayout w:type="fixed"/>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4"/>
              </w:rPr>
            </w:pPr>
            <w:r>
              <w:rPr>
                <w:rFonts w:hint="eastAsia" w:ascii="宋体" w:hAnsi="宋体" w:cs="宋体"/>
                <w:sz w:val="24"/>
                <w:szCs w:val="24"/>
              </w:rPr>
              <w:t>项目名称</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cs="宋体"/>
                <w:sz w:val="24"/>
                <w:szCs w:val="24"/>
              </w:rPr>
            </w:pPr>
            <w:r>
              <w:rPr>
                <w:rFonts w:ascii="宋体" w:hAnsi="宋体" w:cs="宋体"/>
                <w:sz w:val="24"/>
                <w:szCs w:val="24"/>
              </w:rPr>
              <w:t>201</w:t>
            </w:r>
            <w:r>
              <w:rPr>
                <w:rFonts w:ascii="宋体" w:hAnsi="宋体" w:cs="宋体"/>
                <w:sz w:val="24"/>
                <w:szCs w:val="24"/>
                <w:lang w:eastAsia="zh-CN"/>
              </w:rPr>
              <w:t>7</w:t>
            </w:r>
            <w:r>
              <w:rPr>
                <w:rFonts w:hint="eastAsia" w:ascii="宋体" w:hAnsi="宋体" w:cs="宋体"/>
                <w:sz w:val="24"/>
                <w:szCs w:val="24"/>
              </w:rPr>
              <w:t>年度预算</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cs="宋体"/>
                <w:sz w:val="24"/>
                <w:szCs w:val="24"/>
              </w:rPr>
            </w:pPr>
            <w:r>
              <w:rPr>
                <w:rFonts w:ascii="宋体" w:hAnsi="宋体" w:cs="宋体"/>
                <w:sz w:val="24"/>
                <w:szCs w:val="24"/>
              </w:rPr>
              <w:t>201</w:t>
            </w:r>
            <w:r>
              <w:rPr>
                <w:rFonts w:ascii="宋体" w:hAnsi="宋体" w:cs="宋体"/>
                <w:sz w:val="24"/>
                <w:szCs w:val="24"/>
                <w:lang w:eastAsia="zh-CN"/>
              </w:rPr>
              <w:t>8</w:t>
            </w:r>
            <w:r>
              <w:rPr>
                <w:rFonts w:hint="eastAsia" w:ascii="宋体" w:hAnsi="宋体" w:cs="宋体"/>
                <w:sz w:val="24"/>
                <w:szCs w:val="24"/>
              </w:rPr>
              <w:t>年度预算</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cs="宋体"/>
                <w:sz w:val="24"/>
                <w:szCs w:val="24"/>
              </w:rPr>
            </w:pPr>
            <w:r>
              <w:rPr>
                <w:rFonts w:hint="eastAsia" w:ascii="宋体" w:hAnsi="宋体" w:cs="宋体"/>
                <w:sz w:val="24"/>
                <w:szCs w:val="24"/>
              </w:rPr>
              <w:t>增减金额</w:t>
            </w:r>
          </w:p>
        </w:tc>
        <w:tc>
          <w:tcPr>
            <w:tcW w:w="2036" w:type="dxa"/>
            <w:tcBorders>
              <w:top w:val="single" w:color="auto" w:sz="4" w:space="0"/>
              <w:left w:val="nil"/>
              <w:bottom w:val="single" w:color="auto" w:sz="4" w:space="0"/>
              <w:right w:val="single" w:color="auto" w:sz="4" w:space="0"/>
            </w:tcBorders>
            <w:vAlign w:val="center"/>
          </w:tcPr>
          <w:p>
            <w:pPr>
              <w:jc w:val="center"/>
              <w:rPr>
                <w:rFonts w:ascii="宋体" w:cs="宋体"/>
                <w:sz w:val="24"/>
                <w:szCs w:val="24"/>
              </w:rPr>
            </w:pPr>
            <w:r>
              <w:rPr>
                <w:rFonts w:hint="eastAsia" w:ascii="宋体" w:hAnsi="宋体" w:cs="宋体"/>
                <w:sz w:val="24"/>
                <w:szCs w:val="24"/>
              </w:rPr>
              <w:t>变化原因</w:t>
            </w:r>
          </w:p>
        </w:tc>
      </w:tr>
      <w:tr>
        <w:tblPrEx>
          <w:tblLayout w:type="fixed"/>
          <w:tblCellMar>
            <w:top w:w="0" w:type="dxa"/>
            <w:left w:w="108" w:type="dxa"/>
            <w:bottom w:w="0" w:type="dxa"/>
            <w:right w:w="108" w:type="dxa"/>
          </w:tblCellMar>
        </w:tblPrEx>
        <w:trPr>
          <w:trHeight w:val="57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cs="宋体"/>
                <w:sz w:val="24"/>
                <w:szCs w:val="24"/>
              </w:rPr>
            </w:pPr>
            <w:r>
              <w:rPr>
                <w:rFonts w:hint="eastAsia" w:ascii="宋体" w:hAnsi="宋体" w:cs="宋体"/>
                <w:sz w:val="24"/>
                <w:szCs w:val="24"/>
              </w:rPr>
              <w:t>因公出国经费</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rPr>
            </w:pPr>
            <w:r>
              <w:rPr>
                <w:rFonts w:ascii="宋体" w:cs="宋体"/>
                <w:sz w:val="24"/>
                <w:szCs w:val="24"/>
              </w:rPr>
              <w:t>0</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rPr>
            </w:pPr>
            <w:r>
              <w:rPr>
                <w:rFonts w:ascii="宋体" w:cs="宋体"/>
                <w:sz w:val="24"/>
                <w:szCs w:val="24"/>
              </w:rPr>
              <w:t>0</w:t>
            </w:r>
          </w:p>
        </w:tc>
        <w:tc>
          <w:tcPr>
            <w:tcW w:w="1176" w:type="dxa"/>
            <w:tcBorders>
              <w:top w:val="nil"/>
              <w:left w:val="nil"/>
              <w:bottom w:val="single" w:color="auto" w:sz="4" w:space="0"/>
              <w:right w:val="single" w:color="auto" w:sz="4" w:space="0"/>
            </w:tcBorders>
            <w:vAlign w:val="center"/>
          </w:tcPr>
          <w:p>
            <w:pPr>
              <w:jc w:val="center"/>
              <w:rPr>
                <w:rFonts w:ascii="宋体" w:cs="宋体"/>
                <w:sz w:val="24"/>
                <w:szCs w:val="24"/>
              </w:rPr>
            </w:pPr>
            <w:r>
              <w:rPr>
                <w:rFonts w:ascii="宋体" w:cs="宋体"/>
                <w:sz w:val="24"/>
                <w:szCs w:val="24"/>
              </w:rPr>
              <w:t>0</w:t>
            </w:r>
          </w:p>
        </w:tc>
        <w:tc>
          <w:tcPr>
            <w:tcW w:w="2036" w:type="dxa"/>
            <w:tcBorders>
              <w:top w:val="nil"/>
              <w:left w:val="nil"/>
              <w:bottom w:val="single" w:color="auto" w:sz="4" w:space="0"/>
              <w:right w:val="single" w:color="auto" w:sz="4" w:space="0"/>
            </w:tcBorders>
            <w:vAlign w:val="center"/>
          </w:tcPr>
          <w:p>
            <w:pPr>
              <w:rPr>
                <w:rFonts w:ascii="宋体" w:cs="宋体"/>
                <w:sz w:val="24"/>
                <w:szCs w:val="24"/>
              </w:rPr>
            </w:pPr>
            <w:r>
              <w:rPr>
                <w:rFonts w:hint="eastAsia" w:ascii="宋体" w:hAnsi="宋体" w:cs="宋体"/>
                <w:sz w:val="24"/>
                <w:szCs w:val="24"/>
              </w:rPr>
              <w:t>无增减变化</w:t>
            </w:r>
          </w:p>
        </w:tc>
      </w:tr>
      <w:tr>
        <w:tblPrEx>
          <w:tblLayout w:type="fixed"/>
          <w:tblCellMar>
            <w:top w:w="0" w:type="dxa"/>
            <w:left w:w="108" w:type="dxa"/>
            <w:bottom w:w="0" w:type="dxa"/>
            <w:right w:w="108" w:type="dxa"/>
          </w:tblCellMar>
        </w:tblPrEx>
        <w:trPr>
          <w:trHeight w:val="55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cs="宋体"/>
                <w:sz w:val="24"/>
                <w:szCs w:val="24"/>
              </w:rPr>
            </w:pPr>
            <w:r>
              <w:rPr>
                <w:rFonts w:hint="eastAsia" w:ascii="宋体" w:hAnsi="宋体" w:cs="宋体"/>
                <w:sz w:val="24"/>
                <w:szCs w:val="24"/>
              </w:rPr>
              <w:t>公务用车购置经费</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rPr>
            </w:pPr>
            <w:r>
              <w:rPr>
                <w:rFonts w:ascii="宋体" w:cs="宋体"/>
                <w:sz w:val="24"/>
                <w:szCs w:val="24"/>
              </w:rPr>
              <w:t>0</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rPr>
            </w:pPr>
            <w:r>
              <w:rPr>
                <w:rFonts w:ascii="宋体" w:cs="宋体"/>
                <w:sz w:val="24"/>
                <w:szCs w:val="24"/>
              </w:rPr>
              <w:t>0</w:t>
            </w:r>
          </w:p>
        </w:tc>
        <w:tc>
          <w:tcPr>
            <w:tcW w:w="1176" w:type="dxa"/>
            <w:tcBorders>
              <w:top w:val="nil"/>
              <w:left w:val="nil"/>
              <w:bottom w:val="single" w:color="auto" w:sz="4" w:space="0"/>
              <w:right w:val="single" w:color="auto" w:sz="4" w:space="0"/>
            </w:tcBorders>
            <w:vAlign w:val="center"/>
          </w:tcPr>
          <w:p>
            <w:pPr>
              <w:jc w:val="center"/>
              <w:rPr>
                <w:rFonts w:ascii="宋体" w:cs="宋体"/>
                <w:sz w:val="24"/>
                <w:szCs w:val="24"/>
              </w:rPr>
            </w:pPr>
            <w:r>
              <w:rPr>
                <w:rFonts w:ascii="宋体" w:cs="宋体"/>
                <w:sz w:val="24"/>
                <w:szCs w:val="24"/>
              </w:rPr>
              <w:t>0</w:t>
            </w:r>
          </w:p>
        </w:tc>
        <w:tc>
          <w:tcPr>
            <w:tcW w:w="2036" w:type="dxa"/>
            <w:tcBorders>
              <w:top w:val="nil"/>
              <w:left w:val="nil"/>
              <w:bottom w:val="single" w:color="auto" w:sz="4" w:space="0"/>
              <w:right w:val="single" w:color="auto" w:sz="4" w:space="0"/>
            </w:tcBorders>
            <w:vAlign w:val="center"/>
          </w:tcPr>
          <w:p>
            <w:pPr>
              <w:rPr>
                <w:rFonts w:ascii="宋体" w:cs="宋体"/>
                <w:sz w:val="24"/>
                <w:szCs w:val="24"/>
              </w:rPr>
            </w:pPr>
            <w:r>
              <w:rPr>
                <w:rFonts w:hint="eastAsia" w:ascii="宋体" w:hAnsi="宋体" w:cs="宋体"/>
                <w:sz w:val="24"/>
                <w:szCs w:val="24"/>
              </w:rPr>
              <w:t>无增减变化</w:t>
            </w:r>
          </w:p>
        </w:tc>
      </w:tr>
      <w:tr>
        <w:tblPrEx>
          <w:tblLayout w:type="fixed"/>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cs="宋体"/>
                <w:sz w:val="24"/>
                <w:szCs w:val="24"/>
              </w:rPr>
            </w:pPr>
            <w:r>
              <w:rPr>
                <w:rFonts w:hint="eastAsia" w:ascii="宋体" w:hAnsi="宋体" w:cs="宋体"/>
                <w:sz w:val="24"/>
                <w:szCs w:val="24"/>
              </w:rPr>
              <w:t>公务用车运行经费</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hAnsi="宋体" w:cs="宋体"/>
                <w:sz w:val="24"/>
                <w:szCs w:val="24"/>
                <w:lang w:eastAsia="zh-CN"/>
              </w:rPr>
              <w:t>18</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hAnsi="宋体" w:cs="宋体"/>
                <w:sz w:val="24"/>
                <w:szCs w:val="24"/>
                <w:lang w:eastAsia="zh-CN"/>
              </w:rPr>
              <w:t>18</w:t>
            </w:r>
          </w:p>
        </w:tc>
        <w:tc>
          <w:tcPr>
            <w:tcW w:w="117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cs="宋体"/>
                <w:sz w:val="24"/>
                <w:szCs w:val="24"/>
                <w:lang w:eastAsia="zh-CN"/>
              </w:rPr>
              <w:t>0</w:t>
            </w:r>
          </w:p>
        </w:tc>
        <w:tc>
          <w:tcPr>
            <w:tcW w:w="2036" w:type="dxa"/>
            <w:tcBorders>
              <w:top w:val="nil"/>
              <w:left w:val="nil"/>
              <w:bottom w:val="single" w:color="auto" w:sz="4" w:space="0"/>
              <w:right w:val="single" w:color="auto" w:sz="4" w:space="0"/>
            </w:tcBorders>
            <w:vAlign w:val="center"/>
          </w:tcPr>
          <w:p>
            <w:pPr>
              <w:rPr>
                <w:rFonts w:ascii="宋体" w:cs="宋体"/>
                <w:sz w:val="24"/>
                <w:szCs w:val="24"/>
                <w:lang w:eastAsia="zh-CN"/>
              </w:rPr>
            </w:pPr>
            <w:r>
              <w:rPr>
                <w:rFonts w:hint="eastAsia" w:ascii="宋体" w:hAnsi="宋体" w:cs="宋体"/>
                <w:sz w:val="24"/>
                <w:szCs w:val="24"/>
              </w:rPr>
              <w:t>无增减变化</w:t>
            </w:r>
          </w:p>
        </w:tc>
      </w:tr>
      <w:tr>
        <w:tblPrEx>
          <w:tblLayout w:type="fixed"/>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cs="宋体"/>
                <w:sz w:val="24"/>
                <w:szCs w:val="24"/>
              </w:rPr>
            </w:pPr>
            <w:r>
              <w:rPr>
                <w:rFonts w:hint="eastAsia" w:ascii="宋体" w:hAnsi="宋体" w:cs="宋体"/>
                <w:sz w:val="24"/>
                <w:szCs w:val="24"/>
              </w:rPr>
              <w:t>公务接待费支出</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cs="宋体"/>
                <w:sz w:val="24"/>
                <w:szCs w:val="24"/>
                <w:lang w:eastAsia="zh-CN"/>
              </w:rPr>
              <w:t>0</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cs="宋体"/>
                <w:sz w:val="24"/>
                <w:szCs w:val="24"/>
                <w:lang w:eastAsia="zh-CN"/>
              </w:rPr>
              <w:t>0</w:t>
            </w:r>
          </w:p>
        </w:tc>
        <w:tc>
          <w:tcPr>
            <w:tcW w:w="117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cs="宋体"/>
                <w:sz w:val="24"/>
                <w:szCs w:val="24"/>
                <w:lang w:eastAsia="zh-CN"/>
              </w:rPr>
              <w:t>0</w:t>
            </w:r>
          </w:p>
        </w:tc>
        <w:tc>
          <w:tcPr>
            <w:tcW w:w="2036" w:type="dxa"/>
            <w:tcBorders>
              <w:top w:val="nil"/>
              <w:left w:val="nil"/>
              <w:bottom w:val="single" w:color="auto" w:sz="4" w:space="0"/>
              <w:right w:val="single" w:color="auto" w:sz="4" w:space="0"/>
            </w:tcBorders>
            <w:vAlign w:val="center"/>
          </w:tcPr>
          <w:p>
            <w:pPr>
              <w:rPr>
                <w:rFonts w:ascii="宋体" w:cs="宋体"/>
                <w:sz w:val="24"/>
                <w:szCs w:val="24"/>
                <w:lang w:eastAsia="zh-CN"/>
              </w:rPr>
            </w:pPr>
            <w:r>
              <w:rPr>
                <w:rFonts w:hint="eastAsia" w:ascii="宋体" w:hAnsi="宋体" w:cs="宋体"/>
                <w:sz w:val="24"/>
                <w:szCs w:val="24"/>
                <w:lang w:eastAsia="zh-CN"/>
              </w:rPr>
              <w:t>无增减变化</w:t>
            </w:r>
          </w:p>
        </w:tc>
      </w:tr>
      <w:tr>
        <w:tblPrEx>
          <w:tblLayout w:type="fixed"/>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cs="宋体"/>
                <w:sz w:val="24"/>
                <w:szCs w:val="24"/>
              </w:rPr>
            </w:pPr>
            <w:r>
              <w:rPr>
                <w:rFonts w:hint="eastAsia" w:ascii="宋体" w:hAnsi="宋体" w:cs="宋体"/>
                <w:sz w:val="24"/>
                <w:szCs w:val="24"/>
              </w:rPr>
              <w:t>合计</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hAnsi="宋体" w:cs="宋体"/>
                <w:sz w:val="24"/>
                <w:szCs w:val="24"/>
                <w:lang w:eastAsia="zh-CN"/>
              </w:rPr>
              <w:t>18</w:t>
            </w:r>
          </w:p>
        </w:tc>
        <w:tc>
          <w:tcPr>
            <w:tcW w:w="171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hAnsi="宋体" w:cs="宋体"/>
                <w:sz w:val="24"/>
                <w:szCs w:val="24"/>
                <w:lang w:eastAsia="zh-CN"/>
              </w:rPr>
              <w:t>18</w:t>
            </w:r>
          </w:p>
        </w:tc>
        <w:tc>
          <w:tcPr>
            <w:tcW w:w="1176" w:type="dxa"/>
            <w:tcBorders>
              <w:top w:val="nil"/>
              <w:left w:val="nil"/>
              <w:bottom w:val="single" w:color="auto" w:sz="4" w:space="0"/>
              <w:right w:val="single" w:color="auto" w:sz="4" w:space="0"/>
            </w:tcBorders>
            <w:vAlign w:val="center"/>
          </w:tcPr>
          <w:p>
            <w:pPr>
              <w:jc w:val="center"/>
              <w:rPr>
                <w:rFonts w:ascii="宋体" w:cs="宋体"/>
                <w:sz w:val="24"/>
                <w:szCs w:val="24"/>
                <w:lang w:eastAsia="zh-CN"/>
              </w:rPr>
            </w:pPr>
            <w:r>
              <w:rPr>
                <w:rFonts w:ascii="宋体" w:cs="宋体"/>
                <w:sz w:val="24"/>
                <w:szCs w:val="24"/>
                <w:lang w:eastAsia="zh-CN"/>
              </w:rPr>
              <w:t>0</w:t>
            </w:r>
          </w:p>
        </w:tc>
        <w:tc>
          <w:tcPr>
            <w:tcW w:w="2036" w:type="dxa"/>
            <w:tcBorders>
              <w:top w:val="nil"/>
              <w:left w:val="nil"/>
              <w:bottom w:val="single" w:color="auto" w:sz="4" w:space="0"/>
              <w:right w:val="single" w:color="auto" w:sz="4" w:space="0"/>
            </w:tcBorders>
            <w:vAlign w:val="center"/>
          </w:tcPr>
          <w:p>
            <w:pPr>
              <w:rPr>
                <w:rFonts w:ascii="宋体" w:cs="宋体"/>
                <w:sz w:val="24"/>
                <w:szCs w:val="24"/>
                <w:lang w:eastAsia="zh-CN"/>
              </w:rPr>
            </w:pPr>
            <w:r>
              <w:rPr>
                <w:rFonts w:hint="eastAsia" w:ascii="宋体" w:hAnsi="宋体" w:cs="宋体"/>
                <w:sz w:val="24"/>
                <w:szCs w:val="24"/>
              </w:rPr>
              <w:t>无增减变化</w:t>
            </w:r>
          </w:p>
        </w:tc>
      </w:tr>
    </w:tbl>
    <w:p>
      <w:pPr>
        <w:spacing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与</w:t>
      </w:r>
      <w:r>
        <w:rPr>
          <w:rFonts w:ascii="黑体" w:hAnsi="黑体" w:eastAsia="黑体"/>
          <w:sz w:val="32"/>
          <w:szCs w:val="32"/>
          <w:lang w:eastAsia="zh-CN"/>
        </w:rPr>
        <w:t>2017</w:t>
      </w:r>
      <w:r>
        <w:rPr>
          <w:rFonts w:hint="eastAsia" w:ascii="黑体" w:hAnsi="黑体" w:eastAsia="黑体"/>
          <w:sz w:val="32"/>
          <w:szCs w:val="32"/>
          <w:lang w:eastAsia="zh-CN"/>
        </w:rPr>
        <w:t>年相比无变化</w:t>
      </w:r>
    </w:p>
    <w:p>
      <w:pPr>
        <w:spacing w:line="500" w:lineRule="exact"/>
        <w:jc w:val="center"/>
        <w:outlineLvl w:val="0"/>
        <w:rPr>
          <w:rFonts w:ascii="黑体" w:hAnsi="黑体" w:eastAsia="黑体"/>
          <w:sz w:val="32"/>
          <w:szCs w:val="32"/>
          <w:lang w:eastAsia="zh-CN"/>
        </w:rPr>
      </w:pPr>
    </w:p>
    <w:p>
      <w:pPr>
        <w:spacing w:line="500" w:lineRule="exact"/>
        <w:jc w:val="center"/>
        <w:outlineLvl w:val="0"/>
        <w:rPr>
          <w:rFonts w:ascii="黑体" w:hAnsi="黑体" w:eastAsia="黑体"/>
          <w:sz w:val="32"/>
          <w:szCs w:val="32"/>
          <w:lang w:eastAsia="zh-CN"/>
        </w:rPr>
      </w:pPr>
    </w:p>
    <w:p>
      <w:pPr>
        <w:spacing w:line="500" w:lineRule="exact"/>
        <w:jc w:val="center"/>
        <w:outlineLvl w:val="0"/>
        <w:rPr>
          <w:rFonts w:ascii="黑体" w:hAnsi="黑体" w:eastAsia="黑体"/>
          <w:sz w:val="32"/>
          <w:szCs w:val="32"/>
          <w:lang w:eastAsia="zh-CN"/>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第六部分：名词解释</w:t>
      </w:r>
    </w:p>
    <w:p>
      <w:pPr>
        <w:spacing w:line="500" w:lineRule="exact"/>
        <w:jc w:val="center"/>
        <w:outlineLvl w:val="0"/>
        <w:rPr>
          <w:rFonts w:ascii="仿宋" w:hAnsi="仿宋" w:eastAsia="仿宋"/>
          <w:b/>
          <w:sz w:val="32"/>
          <w:szCs w:val="32"/>
        </w:rPr>
      </w:pPr>
    </w:p>
    <w:p>
      <w:pPr>
        <w:spacing w:line="500" w:lineRule="exact"/>
        <w:ind w:firstLine="643" w:firstLineChars="200"/>
        <w:outlineLvl w:val="0"/>
        <w:rPr>
          <w:rFonts w:ascii="仿宋" w:hAnsi="仿宋" w:eastAsia="仿宋"/>
          <w:sz w:val="32"/>
          <w:szCs w:val="32"/>
          <w:lang w:eastAsia="zh-CN"/>
        </w:rPr>
      </w:pPr>
      <w:r>
        <w:rPr>
          <w:rFonts w:ascii="仿宋" w:hAnsi="仿宋" w:eastAsia="仿宋"/>
          <w:b/>
          <w:sz w:val="32"/>
          <w:szCs w:val="32"/>
          <w:lang w:eastAsia="zh-CN"/>
        </w:rPr>
        <w:t>1</w:t>
      </w:r>
      <w:r>
        <w:rPr>
          <w:rFonts w:hint="eastAsia" w:ascii="仿宋" w:hAnsi="仿宋" w:eastAsia="仿宋"/>
          <w:b/>
          <w:sz w:val="32"/>
          <w:szCs w:val="32"/>
          <w:lang w:eastAsia="zh-CN"/>
        </w:rPr>
        <w:t>、财政拨款收入：</w:t>
      </w:r>
      <w:r>
        <w:rPr>
          <w:rFonts w:hint="eastAsia" w:ascii="仿宋" w:hAnsi="仿宋" w:eastAsia="仿宋"/>
          <w:sz w:val="32"/>
          <w:szCs w:val="32"/>
          <w:lang w:eastAsia="zh-CN"/>
        </w:rPr>
        <w:t>指市级财政当年拨付的资金。</w:t>
      </w:r>
    </w:p>
    <w:p>
      <w:pPr>
        <w:spacing w:line="500" w:lineRule="exact"/>
        <w:ind w:firstLine="643" w:firstLineChars="200"/>
        <w:outlineLvl w:val="0"/>
        <w:rPr>
          <w:rFonts w:ascii="仿宋" w:hAnsi="仿宋" w:eastAsia="仿宋"/>
          <w:sz w:val="32"/>
          <w:szCs w:val="32"/>
          <w:lang w:eastAsia="zh-CN"/>
        </w:rPr>
      </w:pPr>
      <w:r>
        <w:rPr>
          <w:rFonts w:ascii="仿宋" w:hAnsi="仿宋" w:eastAsia="仿宋"/>
          <w:b/>
          <w:sz w:val="32"/>
          <w:szCs w:val="32"/>
          <w:lang w:eastAsia="zh-CN"/>
        </w:rPr>
        <w:t>2</w:t>
      </w:r>
      <w:r>
        <w:rPr>
          <w:rFonts w:hint="eastAsia" w:ascii="仿宋" w:hAnsi="仿宋" w:eastAsia="仿宋"/>
          <w:b/>
          <w:sz w:val="32"/>
          <w:szCs w:val="32"/>
          <w:lang w:eastAsia="zh-CN"/>
        </w:rPr>
        <w:t>、其他收入：</w:t>
      </w:r>
      <w:r>
        <w:rPr>
          <w:rFonts w:hint="eastAsia" w:ascii="仿宋" w:hAnsi="仿宋" w:eastAsia="仿宋"/>
          <w:sz w:val="32"/>
          <w:szCs w:val="32"/>
          <w:lang w:eastAsia="zh-CN"/>
        </w:rPr>
        <w:t>指除上述“财政拨款收入”、“事业收入”等以外的收入。</w:t>
      </w:r>
    </w:p>
    <w:p>
      <w:pPr>
        <w:spacing w:line="500" w:lineRule="exact"/>
        <w:ind w:firstLine="643" w:firstLineChars="200"/>
        <w:outlineLvl w:val="0"/>
        <w:rPr>
          <w:rFonts w:ascii="仿宋" w:hAnsi="仿宋" w:eastAsia="仿宋"/>
          <w:sz w:val="32"/>
          <w:szCs w:val="32"/>
          <w:lang w:eastAsia="zh-CN"/>
        </w:rPr>
      </w:pPr>
      <w:r>
        <w:rPr>
          <w:rFonts w:ascii="仿宋" w:hAnsi="仿宋" w:eastAsia="仿宋"/>
          <w:b/>
          <w:sz w:val="32"/>
          <w:szCs w:val="32"/>
          <w:lang w:eastAsia="zh-CN"/>
        </w:rPr>
        <w:t>3</w:t>
      </w:r>
      <w:r>
        <w:rPr>
          <w:rFonts w:hint="eastAsia" w:ascii="仿宋" w:hAnsi="仿宋" w:eastAsia="仿宋"/>
          <w:b/>
          <w:sz w:val="32"/>
          <w:szCs w:val="32"/>
          <w:lang w:eastAsia="zh-CN"/>
        </w:rPr>
        <w:t>、基本支出：</w:t>
      </w:r>
      <w:r>
        <w:rPr>
          <w:rFonts w:hint="eastAsia" w:ascii="仿宋" w:hAnsi="仿宋" w:eastAsia="仿宋"/>
          <w:sz w:val="32"/>
          <w:szCs w:val="32"/>
          <w:lang w:eastAsia="zh-CN"/>
        </w:rPr>
        <w:t>指为保障机构正常运转、完成日常工作任务而发生的人员支出和公用支出。</w:t>
      </w:r>
    </w:p>
    <w:p>
      <w:pPr>
        <w:spacing w:line="500" w:lineRule="exact"/>
        <w:ind w:firstLine="643" w:firstLineChars="200"/>
        <w:outlineLvl w:val="0"/>
        <w:rPr>
          <w:rFonts w:ascii="仿宋" w:hAnsi="仿宋" w:eastAsia="仿宋"/>
          <w:sz w:val="32"/>
          <w:szCs w:val="32"/>
          <w:lang w:eastAsia="zh-CN"/>
        </w:rPr>
      </w:pPr>
      <w:r>
        <w:rPr>
          <w:rFonts w:ascii="仿宋" w:hAnsi="仿宋" w:eastAsia="仿宋"/>
          <w:b/>
          <w:sz w:val="32"/>
          <w:szCs w:val="32"/>
          <w:lang w:eastAsia="zh-CN"/>
        </w:rPr>
        <w:t>4</w:t>
      </w:r>
      <w:r>
        <w:rPr>
          <w:rFonts w:hint="eastAsia" w:ascii="仿宋" w:hAnsi="仿宋" w:eastAsia="仿宋"/>
          <w:b/>
          <w:sz w:val="32"/>
          <w:szCs w:val="32"/>
          <w:lang w:eastAsia="zh-CN"/>
        </w:rPr>
        <w:t>、项目支出：</w:t>
      </w:r>
      <w:r>
        <w:rPr>
          <w:rFonts w:hint="eastAsia" w:ascii="仿宋" w:hAnsi="仿宋" w:eastAsia="仿宋"/>
          <w:sz w:val="32"/>
          <w:szCs w:val="32"/>
          <w:lang w:eastAsia="zh-CN"/>
        </w:rPr>
        <w:t>指在基本支出之外为完成特定行政任务和事业发展目标所发生的支出。</w:t>
      </w:r>
    </w:p>
    <w:p>
      <w:pPr>
        <w:spacing w:line="500" w:lineRule="exact"/>
        <w:ind w:firstLine="643" w:firstLineChars="200"/>
        <w:outlineLvl w:val="0"/>
        <w:rPr>
          <w:rFonts w:ascii="仿宋" w:hAnsi="仿宋" w:eastAsia="仿宋"/>
          <w:sz w:val="32"/>
          <w:szCs w:val="32"/>
          <w:lang w:eastAsia="zh-CN"/>
        </w:rPr>
      </w:pPr>
      <w:r>
        <w:rPr>
          <w:rFonts w:ascii="仿宋" w:hAnsi="仿宋" w:eastAsia="仿宋"/>
          <w:b/>
          <w:sz w:val="32"/>
          <w:szCs w:val="32"/>
          <w:lang w:eastAsia="zh-CN"/>
        </w:rPr>
        <w:t>5</w:t>
      </w:r>
      <w:r>
        <w:rPr>
          <w:rFonts w:hint="eastAsia" w:ascii="仿宋" w:hAnsi="仿宋" w:eastAsia="仿宋"/>
          <w:b/>
          <w:sz w:val="32"/>
          <w:szCs w:val="32"/>
          <w:lang w:eastAsia="zh-CN"/>
        </w:rPr>
        <w:t>、“三公”经费：</w:t>
      </w:r>
      <w:r>
        <w:rPr>
          <w:rFonts w:hint="eastAsia" w:ascii="仿宋" w:hAnsi="仿宋" w:eastAsia="仿宋"/>
          <w:sz w:val="32"/>
          <w:szCs w:val="32"/>
          <w:lang w:eastAsia="zh-CN"/>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lang w:eastAsia="zh-CN"/>
        </w:rPr>
      </w:pPr>
      <w:r>
        <w:rPr>
          <w:rFonts w:ascii="仿宋" w:hAnsi="仿宋" w:eastAsia="仿宋"/>
          <w:b/>
          <w:sz w:val="32"/>
          <w:szCs w:val="32"/>
          <w:lang w:eastAsia="zh-CN"/>
        </w:rPr>
        <w:t>6</w:t>
      </w:r>
      <w:r>
        <w:rPr>
          <w:rFonts w:hint="eastAsia" w:ascii="仿宋" w:hAnsi="仿宋" w:eastAsia="仿宋"/>
          <w:b/>
          <w:sz w:val="32"/>
          <w:szCs w:val="32"/>
          <w:lang w:eastAsia="zh-CN"/>
        </w:rPr>
        <w:t>、机关运行费：</w:t>
      </w:r>
      <w:r>
        <w:rPr>
          <w:rFonts w:hint="eastAsia" w:ascii="仿宋" w:hAnsi="仿宋" w:eastAsia="仿宋"/>
          <w:sz w:val="32"/>
          <w:szCs w:val="32"/>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lang w:eastAsia="zh-CN"/>
        </w:rPr>
      </w:pPr>
      <w:r>
        <w:rPr>
          <w:rFonts w:ascii="仿宋" w:hAnsi="仿宋" w:eastAsia="仿宋"/>
          <w:b/>
          <w:sz w:val="32"/>
          <w:szCs w:val="32"/>
          <w:lang w:eastAsia="zh-CN"/>
        </w:rPr>
        <w:t>7</w:t>
      </w:r>
      <w:r>
        <w:rPr>
          <w:rFonts w:hint="eastAsia" w:ascii="仿宋" w:hAnsi="仿宋" w:eastAsia="仿宋"/>
          <w:b/>
          <w:sz w:val="32"/>
          <w:szCs w:val="32"/>
          <w:lang w:eastAsia="zh-CN"/>
        </w:rPr>
        <w:t>、公务费：</w:t>
      </w:r>
      <w:r>
        <w:rPr>
          <w:rFonts w:hint="eastAsia" w:ascii="仿宋" w:hAnsi="仿宋" w:eastAsia="仿宋"/>
          <w:sz w:val="32"/>
          <w:szCs w:val="32"/>
          <w:lang w:eastAsia="zh-CN"/>
        </w:rPr>
        <w:t>包括办公费、水电费、邮电费、取暖费、交通费、一般会议费和物业管理费之和。</w:t>
      </w:r>
    </w:p>
    <w:p>
      <w:pPr>
        <w:spacing w:line="500" w:lineRule="exact"/>
        <w:ind w:firstLine="627" w:firstLineChars="196"/>
        <w:jc w:val="center"/>
        <w:outlineLvl w:val="0"/>
        <w:rPr>
          <w:rFonts w:ascii="黑体" w:hAnsi="黑体" w:eastAsia="黑体"/>
          <w:sz w:val="32"/>
          <w:szCs w:val="32"/>
          <w:lang w:eastAsia="zh-CN"/>
        </w:rPr>
      </w:pPr>
    </w:p>
    <w:p>
      <w:pPr>
        <w:spacing w:line="500" w:lineRule="exact"/>
        <w:jc w:val="both"/>
        <w:outlineLvl w:val="0"/>
        <w:rPr>
          <w:rFonts w:ascii="黑体" w:hAnsi="黑体" w:eastAsia="黑体"/>
          <w:sz w:val="32"/>
          <w:szCs w:val="32"/>
          <w:lang w:eastAsia="zh-CN"/>
        </w:rPr>
      </w:pPr>
      <w:r>
        <w:rPr>
          <w:rFonts w:ascii="黑体" w:hAnsi="黑体" w:eastAsia="黑体"/>
          <w:sz w:val="32"/>
          <w:szCs w:val="32"/>
          <w:lang w:eastAsia="zh-CN"/>
        </w:rPr>
        <w:t xml:space="preserve">           </w:t>
      </w:r>
      <w:r>
        <w:rPr>
          <w:rFonts w:hint="eastAsia" w:ascii="黑体" w:hAnsi="黑体" w:eastAsia="黑体"/>
          <w:sz w:val="32"/>
          <w:szCs w:val="32"/>
          <w:lang w:eastAsia="zh-CN"/>
        </w:rPr>
        <w:t>第七部分：其他需说明的事项</w:t>
      </w:r>
    </w:p>
    <w:p>
      <w:pPr>
        <w:spacing w:line="500" w:lineRule="exact"/>
        <w:ind w:firstLine="1264" w:firstLineChars="395"/>
        <w:outlineLvl w:val="0"/>
        <w:rPr>
          <w:rFonts w:ascii="仿宋" w:hAnsi="仿宋" w:eastAsia="仿宋"/>
          <w:sz w:val="32"/>
          <w:szCs w:val="32"/>
          <w:lang w:eastAsia="zh-CN"/>
        </w:rPr>
      </w:pPr>
    </w:p>
    <w:p>
      <w:pPr>
        <w:spacing w:line="500" w:lineRule="exact"/>
        <w:ind w:firstLine="1264" w:firstLineChars="395"/>
        <w:outlineLvl w:val="0"/>
        <w:rPr>
          <w:rFonts w:ascii="仿宋" w:hAnsi="仿宋" w:eastAsia="仿宋"/>
          <w:sz w:val="32"/>
          <w:szCs w:val="32"/>
          <w:lang w:eastAsia="zh-CN"/>
        </w:rPr>
      </w:pPr>
      <w:r>
        <w:rPr>
          <w:rFonts w:hint="eastAsia" w:ascii="仿宋" w:hAnsi="仿宋" w:eastAsia="仿宋"/>
          <w:sz w:val="32"/>
          <w:szCs w:val="32"/>
          <w:lang w:eastAsia="zh-CN"/>
        </w:rPr>
        <w:t>我单位无其他需说明的事项。</w:t>
      </w:r>
    </w:p>
    <w:sectPr>
      <w:pgSz w:w="11920" w:h="16840"/>
      <w:pgMar w:top="1503" w:right="1678" w:bottom="278" w:left="1678" w:header="0" w:footer="11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方正楷体_GBK">
    <w:altName w:val="宋体"/>
    <w:panose1 w:val="00000000000000000000"/>
    <w:charset w:val="86"/>
    <w:family w:val="swiss"/>
    <w:pitch w:val="default"/>
    <w:sig w:usb0="00000000" w:usb1="00000000" w:usb2="00000010" w:usb3="00000000" w:csb0="00040000" w:csb1="00000000"/>
  </w:font>
  <w:font w:name="方正黑体_GBK">
    <w:altName w:val="宋体"/>
    <w:panose1 w:val="00000000000000000000"/>
    <w:charset w:val="86"/>
    <w:family w:val="swiss"/>
    <w:pitch w:val="default"/>
    <w:sig w:usb0="00000000" w:usb1="00000000" w:usb2="00000010" w:usb3="00000000" w:csb0="00040000" w:csb1="00000000"/>
  </w:font>
  <w:font w:name="方正小标宋_GBK">
    <w:altName w:val="宋体"/>
    <w:panose1 w:val="00000000000000000000"/>
    <w:charset w:val="86"/>
    <w:family w:val="swiss"/>
    <w:pitch w:val="default"/>
    <w:sig w:usb0="00000000" w:usb1="00000000" w:usb2="00000010" w:usb3="00000000" w:csb0="00040000" w:csb1="00000000"/>
  </w:font>
  <w:font w:name="方正书宋_GBK">
    <w:altName w:val="宋体"/>
    <w:panose1 w:val="00000000000000000000"/>
    <w:charset w:val="86"/>
    <w:family w:val="swiss"/>
    <w:pitch w:val="default"/>
    <w:sig w:usb0="00000000" w:usb1="00000000" w:usb2="00000010" w:usb3="00000000" w:csb0="00040000" w:csb1="00000000"/>
  </w:font>
  <w:font w:name="Microsoft JhengHei Light">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17D"/>
    <w:multiLevelType w:val="multilevel"/>
    <w:tmpl w:val="1CFD417D"/>
    <w:lvl w:ilvl="0" w:tentative="0">
      <w:start w:val="1"/>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5AB4CF43"/>
    <w:multiLevelType w:val="singleLevel"/>
    <w:tmpl w:val="5AB4CF43"/>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oNotHyphenateCaps/>
  <w:drawingGridHorizontalSpacing w:val="100"/>
  <w:displayHorizontalDrawingGridEvery w:val="2"/>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38A"/>
    <w:rsid w:val="00022F96"/>
    <w:rsid w:val="00026115"/>
    <w:rsid w:val="000266B2"/>
    <w:rsid w:val="00035A2E"/>
    <w:rsid w:val="00036312"/>
    <w:rsid w:val="00037F1F"/>
    <w:rsid w:val="00046AA2"/>
    <w:rsid w:val="00047FC6"/>
    <w:rsid w:val="00050FEC"/>
    <w:rsid w:val="00061FE8"/>
    <w:rsid w:val="0009495F"/>
    <w:rsid w:val="000972BF"/>
    <w:rsid w:val="000A14FE"/>
    <w:rsid w:val="000A3203"/>
    <w:rsid w:val="000D33BE"/>
    <w:rsid w:val="000E1326"/>
    <w:rsid w:val="000F0DED"/>
    <w:rsid w:val="000F24FC"/>
    <w:rsid w:val="000F74ED"/>
    <w:rsid w:val="00113A4B"/>
    <w:rsid w:val="00124854"/>
    <w:rsid w:val="0013594F"/>
    <w:rsid w:val="00166F82"/>
    <w:rsid w:val="00172A27"/>
    <w:rsid w:val="0018315D"/>
    <w:rsid w:val="001A1917"/>
    <w:rsid w:val="001A35EA"/>
    <w:rsid w:val="001A6889"/>
    <w:rsid w:val="001B125A"/>
    <w:rsid w:val="001D1510"/>
    <w:rsid w:val="001D5B3C"/>
    <w:rsid w:val="001D7172"/>
    <w:rsid w:val="001E3B3E"/>
    <w:rsid w:val="001F417B"/>
    <w:rsid w:val="001F739D"/>
    <w:rsid w:val="001F751D"/>
    <w:rsid w:val="002102DE"/>
    <w:rsid w:val="00214D80"/>
    <w:rsid w:val="002155B2"/>
    <w:rsid w:val="00216052"/>
    <w:rsid w:val="00217973"/>
    <w:rsid w:val="00221C55"/>
    <w:rsid w:val="00240D1D"/>
    <w:rsid w:val="00244111"/>
    <w:rsid w:val="00267B95"/>
    <w:rsid w:val="00282693"/>
    <w:rsid w:val="002841A8"/>
    <w:rsid w:val="002F47A3"/>
    <w:rsid w:val="00315C27"/>
    <w:rsid w:val="003235D2"/>
    <w:rsid w:val="003304E1"/>
    <w:rsid w:val="003541D5"/>
    <w:rsid w:val="00372BE9"/>
    <w:rsid w:val="003871E7"/>
    <w:rsid w:val="003903CF"/>
    <w:rsid w:val="003966B4"/>
    <w:rsid w:val="003C7D0E"/>
    <w:rsid w:val="003E755F"/>
    <w:rsid w:val="003F6A63"/>
    <w:rsid w:val="00405868"/>
    <w:rsid w:val="004113AE"/>
    <w:rsid w:val="00420C02"/>
    <w:rsid w:val="00432EBB"/>
    <w:rsid w:val="0044741F"/>
    <w:rsid w:val="00465127"/>
    <w:rsid w:val="004914AA"/>
    <w:rsid w:val="00491A11"/>
    <w:rsid w:val="004A698C"/>
    <w:rsid w:val="004E1363"/>
    <w:rsid w:val="004F6A4B"/>
    <w:rsid w:val="00527040"/>
    <w:rsid w:val="0053096D"/>
    <w:rsid w:val="00545C4F"/>
    <w:rsid w:val="00551504"/>
    <w:rsid w:val="005539D7"/>
    <w:rsid w:val="00556E2E"/>
    <w:rsid w:val="00556ED3"/>
    <w:rsid w:val="005743F2"/>
    <w:rsid w:val="005A5EE3"/>
    <w:rsid w:val="005C1EC7"/>
    <w:rsid w:val="005D32D6"/>
    <w:rsid w:val="005E21FF"/>
    <w:rsid w:val="005E5643"/>
    <w:rsid w:val="005E7E9B"/>
    <w:rsid w:val="00611B6A"/>
    <w:rsid w:val="00642FC7"/>
    <w:rsid w:val="00657DE9"/>
    <w:rsid w:val="0066695D"/>
    <w:rsid w:val="00674ACB"/>
    <w:rsid w:val="006D1C9C"/>
    <w:rsid w:val="006D47C8"/>
    <w:rsid w:val="006F3501"/>
    <w:rsid w:val="0072093E"/>
    <w:rsid w:val="0072332B"/>
    <w:rsid w:val="00754F0F"/>
    <w:rsid w:val="007714F8"/>
    <w:rsid w:val="00780CED"/>
    <w:rsid w:val="00786041"/>
    <w:rsid w:val="007A15A9"/>
    <w:rsid w:val="007C1B18"/>
    <w:rsid w:val="007D0527"/>
    <w:rsid w:val="007D47B4"/>
    <w:rsid w:val="007D63F9"/>
    <w:rsid w:val="00800EF9"/>
    <w:rsid w:val="00813783"/>
    <w:rsid w:val="0081604C"/>
    <w:rsid w:val="00822A60"/>
    <w:rsid w:val="00823A7E"/>
    <w:rsid w:val="008305AC"/>
    <w:rsid w:val="0083423A"/>
    <w:rsid w:val="00834B42"/>
    <w:rsid w:val="00837890"/>
    <w:rsid w:val="00837D58"/>
    <w:rsid w:val="00853F85"/>
    <w:rsid w:val="00880478"/>
    <w:rsid w:val="00884553"/>
    <w:rsid w:val="008F3769"/>
    <w:rsid w:val="009060CD"/>
    <w:rsid w:val="00914E81"/>
    <w:rsid w:val="0093181B"/>
    <w:rsid w:val="00933F25"/>
    <w:rsid w:val="00935642"/>
    <w:rsid w:val="009365EB"/>
    <w:rsid w:val="009605F5"/>
    <w:rsid w:val="009645CC"/>
    <w:rsid w:val="00973F9A"/>
    <w:rsid w:val="0097641A"/>
    <w:rsid w:val="009C305C"/>
    <w:rsid w:val="009D1DBA"/>
    <w:rsid w:val="009E42A2"/>
    <w:rsid w:val="00A2043D"/>
    <w:rsid w:val="00A20511"/>
    <w:rsid w:val="00A545E3"/>
    <w:rsid w:val="00A76496"/>
    <w:rsid w:val="00A80282"/>
    <w:rsid w:val="00A83638"/>
    <w:rsid w:val="00A83BEF"/>
    <w:rsid w:val="00A96FC3"/>
    <w:rsid w:val="00AA0EA1"/>
    <w:rsid w:val="00AB1951"/>
    <w:rsid w:val="00AC3E68"/>
    <w:rsid w:val="00AE1895"/>
    <w:rsid w:val="00AF3EB9"/>
    <w:rsid w:val="00AF4778"/>
    <w:rsid w:val="00AF7E71"/>
    <w:rsid w:val="00B00D78"/>
    <w:rsid w:val="00B3082B"/>
    <w:rsid w:val="00B30B66"/>
    <w:rsid w:val="00B804EA"/>
    <w:rsid w:val="00BA323A"/>
    <w:rsid w:val="00BA3DBD"/>
    <w:rsid w:val="00BC1C96"/>
    <w:rsid w:val="00BC336A"/>
    <w:rsid w:val="00BE33CA"/>
    <w:rsid w:val="00BF0C14"/>
    <w:rsid w:val="00C15B87"/>
    <w:rsid w:val="00C220B4"/>
    <w:rsid w:val="00C23D82"/>
    <w:rsid w:val="00C44459"/>
    <w:rsid w:val="00C61DB1"/>
    <w:rsid w:val="00C71C43"/>
    <w:rsid w:val="00C849F3"/>
    <w:rsid w:val="00C8634E"/>
    <w:rsid w:val="00CA22F2"/>
    <w:rsid w:val="00CB3ADC"/>
    <w:rsid w:val="00CF4D3D"/>
    <w:rsid w:val="00D21E69"/>
    <w:rsid w:val="00D22330"/>
    <w:rsid w:val="00D429B1"/>
    <w:rsid w:val="00D44D73"/>
    <w:rsid w:val="00D45BAD"/>
    <w:rsid w:val="00D461EB"/>
    <w:rsid w:val="00D53AC0"/>
    <w:rsid w:val="00D7399C"/>
    <w:rsid w:val="00D7693D"/>
    <w:rsid w:val="00D778EE"/>
    <w:rsid w:val="00DA5974"/>
    <w:rsid w:val="00DB051C"/>
    <w:rsid w:val="00DB73BB"/>
    <w:rsid w:val="00DC4EC8"/>
    <w:rsid w:val="00DE253E"/>
    <w:rsid w:val="00DE4D10"/>
    <w:rsid w:val="00DE6426"/>
    <w:rsid w:val="00DE6BAA"/>
    <w:rsid w:val="00DE78D7"/>
    <w:rsid w:val="00E00413"/>
    <w:rsid w:val="00E260CB"/>
    <w:rsid w:val="00E313BA"/>
    <w:rsid w:val="00E73A03"/>
    <w:rsid w:val="00E73C7F"/>
    <w:rsid w:val="00E75E0A"/>
    <w:rsid w:val="00E76911"/>
    <w:rsid w:val="00E8553A"/>
    <w:rsid w:val="00E87B87"/>
    <w:rsid w:val="00E94742"/>
    <w:rsid w:val="00EB1B7E"/>
    <w:rsid w:val="00ED6E81"/>
    <w:rsid w:val="00EE060F"/>
    <w:rsid w:val="00F11B22"/>
    <w:rsid w:val="00F226E9"/>
    <w:rsid w:val="00F41B74"/>
    <w:rsid w:val="00F575C4"/>
    <w:rsid w:val="00F84321"/>
    <w:rsid w:val="00F85364"/>
    <w:rsid w:val="00FF5B86"/>
    <w:rsid w:val="0A9B2BD7"/>
    <w:rsid w:val="1891073E"/>
    <w:rsid w:val="2FFF7285"/>
    <w:rsid w:val="32D44275"/>
    <w:rsid w:val="3A201269"/>
    <w:rsid w:val="3F090E34"/>
    <w:rsid w:val="4363359A"/>
    <w:rsid w:val="45377EE5"/>
    <w:rsid w:val="4B44280B"/>
    <w:rsid w:val="51F548E6"/>
    <w:rsid w:val="5B80542E"/>
    <w:rsid w:val="6CFF51C2"/>
    <w:rsid w:val="7A417E03"/>
    <w:rsid w:val="7B49295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en-US" w:bidi="ar-SA"/>
    </w:rPr>
  </w:style>
  <w:style w:type="paragraph" w:styleId="2">
    <w:name w:val="heading 1"/>
    <w:basedOn w:val="1"/>
    <w:next w:val="1"/>
    <w:link w:val="18"/>
    <w:qFormat/>
    <w:uiPriority w:val="99"/>
    <w:pPr>
      <w:keepNext/>
      <w:tabs>
        <w:tab w:val="left" w:pos="720"/>
      </w:tabs>
      <w:spacing w:before="240" w:after="60"/>
      <w:ind w:left="720" w:hanging="720"/>
      <w:outlineLvl w:val="0"/>
    </w:pPr>
    <w:rPr>
      <w:rFonts w:ascii="Cambria" w:hAnsi="Cambria" w:cs="Cambria"/>
      <w:b/>
      <w:bCs/>
      <w:kern w:val="32"/>
      <w:sz w:val="32"/>
      <w:szCs w:val="32"/>
    </w:rPr>
  </w:style>
  <w:style w:type="paragraph" w:styleId="3">
    <w:name w:val="heading 2"/>
    <w:basedOn w:val="1"/>
    <w:next w:val="1"/>
    <w:link w:val="19"/>
    <w:qFormat/>
    <w:uiPriority w:val="99"/>
    <w:pPr>
      <w:keepNext/>
      <w:tabs>
        <w:tab w:val="left" w:pos="1440"/>
      </w:tabs>
      <w:spacing w:before="240" w:after="60"/>
      <w:ind w:left="1440" w:hanging="720"/>
      <w:outlineLvl w:val="1"/>
    </w:pPr>
    <w:rPr>
      <w:rFonts w:ascii="Cambria" w:hAnsi="Cambria" w:cs="Cambria"/>
      <w:b/>
      <w:bCs/>
      <w:i/>
      <w:iCs/>
      <w:sz w:val="28"/>
      <w:szCs w:val="28"/>
    </w:rPr>
  </w:style>
  <w:style w:type="paragraph" w:styleId="4">
    <w:name w:val="heading 3"/>
    <w:basedOn w:val="1"/>
    <w:next w:val="1"/>
    <w:link w:val="20"/>
    <w:qFormat/>
    <w:uiPriority w:val="99"/>
    <w:pPr>
      <w:keepNext/>
      <w:tabs>
        <w:tab w:val="left" w:pos="2160"/>
      </w:tabs>
      <w:spacing w:before="240" w:after="60"/>
      <w:ind w:left="2160" w:hanging="720"/>
      <w:outlineLvl w:val="2"/>
    </w:pPr>
    <w:rPr>
      <w:rFonts w:ascii="Cambria" w:hAnsi="Cambria" w:cs="Cambria"/>
      <w:b/>
      <w:bCs/>
      <w:sz w:val="26"/>
      <w:szCs w:val="26"/>
    </w:rPr>
  </w:style>
  <w:style w:type="paragraph" w:styleId="5">
    <w:name w:val="heading 4"/>
    <w:basedOn w:val="1"/>
    <w:next w:val="1"/>
    <w:link w:val="21"/>
    <w:qFormat/>
    <w:uiPriority w:val="99"/>
    <w:pPr>
      <w:keepNext/>
      <w:tabs>
        <w:tab w:val="left" w:pos="2880"/>
      </w:tabs>
      <w:spacing w:before="240" w:after="60"/>
      <w:ind w:left="2880" w:hanging="720"/>
      <w:outlineLvl w:val="3"/>
    </w:pPr>
    <w:rPr>
      <w:rFonts w:ascii="Calibri" w:hAnsi="Calibri" w:cs="Calibri"/>
      <w:b/>
      <w:bCs/>
      <w:sz w:val="28"/>
      <w:szCs w:val="28"/>
    </w:rPr>
  </w:style>
  <w:style w:type="paragraph" w:styleId="6">
    <w:name w:val="heading 5"/>
    <w:basedOn w:val="1"/>
    <w:next w:val="1"/>
    <w:link w:val="22"/>
    <w:qFormat/>
    <w:uiPriority w:val="99"/>
    <w:pPr>
      <w:tabs>
        <w:tab w:val="left" w:pos="3600"/>
      </w:tabs>
      <w:spacing w:before="240" w:after="60"/>
      <w:ind w:left="3600" w:hanging="720"/>
      <w:outlineLvl w:val="4"/>
    </w:pPr>
    <w:rPr>
      <w:rFonts w:ascii="Calibri" w:hAnsi="Calibri" w:cs="Calibri"/>
      <w:b/>
      <w:bCs/>
      <w:i/>
      <w:iCs/>
      <w:sz w:val="26"/>
      <w:szCs w:val="26"/>
    </w:rPr>
  </w:style>
  <w:style w:type="paragraph" w:styleId="7">
    <w:name w:val="heading 6"/>
    <w:basedOn w:val="1"/>
    <w:next w:val="1"/>
    <w:link w:val="23"/>
    <w:qFormat/>
    <w:uiPriority w:val="99"/>
    <w:pPr>
      <w:tabs>
        <w:tab w:val="left" w:pos="4320"/>
      </w:tabs>
      <w:spacing w:before="240" w:after="60"/>
      <w:ind w:left="4320" w:hanging="720"/>
      <w:outlineLvl w:val="5"/>
    </w:pPr>
    <w:rPr>
      <w:b/>
      <w:bCs/>
      <w:sz w:val="22"/>
      <w:szCs w:val="22"/>
    </w:rPr>
  </w:style>
  <w:style w:type="paragraph" w:styleId="8">
    <w:name w:val="heading 7"/>
    <w:basedOn w:val="1"/>
    <w:next w:val="1"/>
    <w:link w:val="24"/>
    <w:qFormat/>
    <w:uiPriority w:val="99"/>
    <w:pPr>
      <w:tabs>
        <w:tab w:val="left" w:pos="5040"/>
      </w:tabs>
      <w:spacing w:before="240" w:after="60"/>
      <w:ind w:left="5040" w:hanging="720"/>
      <w:outlineLvl w:val="6"/>
    </w:pPr>
    <w:rPr>
      <w:rFonts w:ascii="Calibri" w:hAnsi="Calibri" w:cs="Calibri"/>
      <w:sz w:val="24"/>
      <w:szCs w:val="24"/>
    </w:rPr>
  </w:style>
  <w:style w:type="paragraph" w:styleId="9">
    <w:name w:val="heading 8"/>
    <w:basedOn w:val="1"/>
    <w:next w:val="1"/>
    <w:link w:val="25"/>
    <w:qFormat/>
    <w:uiPriority w:val="99"/>
    <w:pPr>
      <w:tabs>
        <w:tab w:val="left" w:pos="5760"/>
      </w:tabs>
      <w:spacing w:before="240" w:after="60"/>
      <w:ind w:left="5760" w:hanging="720"/>
      <w:outlineLvl w:val="7"/>
    </w:pPr>
    <w:rPr>
      <w:rFonts w:ascii="Calibri" w:hAnsi="Calibri" w:cs="Calibri"/>
      <w:i/>
      <w:iCs/>
      <w:sz w:val="24"/>
      <w:szCs w:val="24"/>
    </w:rPr>
  </w:style>
  <w:style w:type="paragraph" w:styleId="10">
    <w:name w:val="heading 9"/>
    <w:basedOn w:val="1"/>
    <w:next w:val="1"/>
    <w:link w:val="26"/>
    <w:qFormat/>
    <w:uiPriority w:val="99"/>
    <w:pPr>
      <w:tabs>
        <w:tab w:val="left" w:pos="6480"/>
      </w:tabs>
      <w:spacing w:before="240" w:after="60"/>
      <w:ind w:left="6480" w:hanging="720"/>
      <w:outlineLvl w:val="8"/>
    </w:pPr>
    <w:rPr>
      <w:rFonts w:ascii="Cambria" w:hAnsi="Cambria" w:cs="Cambria"/>
      <w:sz w:val="22"/>
      <w:szCs w:val="22"/>
    </w:rPr>
  </w:style>
  <w:style w:type="character" w:default="1" w:styleId="16">
    <w:name w:val="Default Paragraph Font"/>
    <w:semiHidden/>
    <w:qFormat/>
    <w:uiPriority w:val="99"/>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11">
    <w:name w:val="Document Map"/>
    <w:basedOn w:val="1"/>
    <w:link w:val="27"/>
    <w:semiHidden/>
    <w:locked/>
    <w:uiPriority w:val="99"/>
    <w:pPr>
      <w:shd w:val="clear" w:color="auto" w:fill="000080"/>
    </w:pPr>
  </w:style>
  <w:style w:type="paragraph" w:styleId="12">
    <w:name w:val="Balloon Text"/>
    <w:basedOn w:val="1"/>
    <w:link w:val="28"/>
    <w:semiHidden/>
    <w:qFormat/>
    <w:uiPriority w:val="99"/>
    <w:rPr>
      <w:sz w:val="18"/>
      <w:szCs w:val="18"/>
    </w:rPr>
  </w:style>
  <w:style w:type="paragraph" w:styleId="13">
    <w:name w:val="footer"/>
    <w:basedOn w:val="1"/>
    <w:link w:val="29"/>
    <w:qFormat/>
    <w:uiPriority w:val="99"/>
    <w:pPr>
      <w:tabs>
        <w:tab w:val="center" w:pos="4153"/>
        <w:tab w:val="right" w:pos="8306"/>
      </w:tabs>
      <w:snapToGrid w:val="0"/>
    </w:pPr>
    <w:rPr>
      <w:sz w:val="18"/>
      <w:szCs w:val="18"/>
    </w:rPr>
  </w:style>
  <w:style w:type="paragraph" w:styleId="14">
    <w:name w:val="header"/>
    <w:basedOn w:val="1"/>
    <w:link w:val="30"/>
    <w:semiHidden/>
    <w:qFormat/>
    <w:uiPriority w:val="99"/>
    <w:pPr>
      <w:pBdr>
        <w:bottom w:val="single" w:color="auto" w:sz="6" w:space="1"/>
      </w:pBdr>
      <w:tabs>
        <w:tab w:val="center" w:pos="4153"/>
        <w:tab w:val="right" w:pos="8306"/>
      </w:tabs>
      <w:snapToGrid w:val="0"/>
      <w:jc w:val="center"/>
    </w:pPr>
    <w:rPr>
      <w:sz w:val="18"/>
      <w:szCs w:val="18"/>
    </w:rPr>
  </w:style>
  <w:style w:type="character" w:styleId="17">
    <w:name w:val="page number"/>
    <w:basedOn w:val="16"/>
    <w:qFormat/>
    <w:uiPriority w:val="99"/>
    <w:rPr>
      <w:rFonts w:cs="Times New Roman"/>
    </w:rPr>
  </w:style>
  <w:style w:type="character" w:customStyle="1" w:styleId="18">
    <w:name w:val="Heading 1 Char"/>
    <w:basedOn w:val="16"/>
    <w:link w:val="2"/>
    <w:locked/>
    <w:uiPriority w:val="99"/>
    <w:rPr>
      <w:rFonts w:ascii="Cambria" w:hAnsi="Cambria" w:cs="Cambria"/>
      <w:b/>
      <w:bCs/>
      <w:kern w:val="32"/>
      <w:sz w:val="32"/>
      <w:szCs w:val="32"/>
      <w:lang w:eastAsia="en-US"/>
    </w:rPr>
  </w:style>
  <w:style w:type="character" w:customStyle="1" w:styleId="19">
    <w:name w:val="Heading 2 Char"/>
    <w:basedOn w:val="16"/>
    <w:link w:val="3"/>
    <w:qFormat/>
    <w:locked/>
    <w:uiPriority w:val="99"/>
    <w:rPr>
      <w:rFonts w:ascii="Cambria" w:hAnsi="Cambria" w:cs="Cambria"/>
      <w:b/>
      <w:bCs/>
      <w:i/>
      <w:iCs/>
      <w:kern w:val="0"/>
      <w:sz w:val="28"/>
      <w:szCs w:val="28"/>
      <w:lang w:eastAsia="en-US"/>
    </w:rPr>
  </w:style>
  <w:style w:type="character" w:customStyle="1" w:styleId="20">
    <w:name w:val="Heading 3 Char"/>
    <w:basedOn w:val="16"/>
    <w:link w:val="4"/>
    <w:locked/>
    <w:uiPriority w:val="99"/>
    <w:rPr>
      <w:rFonts w:ascii="Cambria" w:hAnsi="Cambria" w:cs="Cambria"/>
      <w:b/>
      <w:bCs/>
      <w:kern w:val="0"/>
      <w:sz w:val="26"/>
      <w:szCs w:val="26"/>
      <w:lang w:eastAsia="en-US"/>
    </w:rPr>
  </w:style>
  <w:style w:type="character" w:customStyle="1" w:styleId="21">
    <w:name w:val="Heading 4 Char"/>
    <w:basedOn w:val="16"/>
    <w:link w:val="5"/>
    <w:qFormat/>
    <w:locked/>
    <w:uiPriority w:val="99"/>
    <w:rPr>
      <w:rFonts w:ascii="Calibri" w:hAnsi="Calibri" w:cs="Calibri"/>
      <w:b/>
      <w:bCs/>
      <w:kern w:val="0"/>
      <w:sz w:val="28"/>
      <w:szCs w:val="28"/>
      <w:lang w:eastAsia="en-US"/>
    </w:rPr>
  </w:style>
  <w:style w:type="character" w:customStyle="1" w:styleId="22">
    <w:name w:val="Heading 5 Char"/>
    <w:basedOn w:val="16"/>
    <w:link w:val="6"/>
    <w:locked/>
    <w:uiPriority w:val="99"/>
    <w:rPr>
      <w:rFonts w:ascii="Calibri" w:hAnsi="Calibri" w:cs="Calibri"/>
      <w:b/>
      <w:bCs/>
      <w:i/>
      <w:iCs/>
      <w:kern w:val="0"/>
      <w:sz w:val="26"/>
      <w:szCs w:val="26"/>
      <w:lang w:eastAsia="en-US"/>
    </w:rPr>
  </w:style>
  <w:style w:type="character" w:customStyle="1" w:styleId="23">
    <w:name w:val="Heading 6 Char"/>
    <w:basedOn w:val="16"/>
    <w:link w:val="7"/>
    <w:locked/>
    <w:uiPriority w:val="99"/>
    <w:rPr>
      <w:rFonts w:cs="Times New Roman"/>
      <w:b/>
      <w:bCs/>
      <w:kern w:val="0"/>
      <w:sz w:val="22"/>
      <w:lang w:eastAsia="en-US"/>
    </w:rPr>
  </w:style>
  <w:style w:type="character" w:customStyle="1" w:styleId="24">
    <w:name w:val="Heading 7 Char"/>
    <w:basedOn w:val="16"/>
    <w:link w:val="8"/>
    <w:locked/>
    <w:uiPriority w:val="99"/>
    <w:rPr>
      <w:rFonts w:ascii="Calibri" w:hAnsi="Calibri" w:cs="Calibri"/>
      <w:kern w:val="0"/>
      <w:sz w:val="24"/>
      <w:szCs w:val="24"/>
      <w:lang w:eastAsia="en-US"/>
    </w:rPr>
  </w:style>
  <w:style w:type="character" w:customStyle="1" w:styleId="25">
    <w:name w:val="Heading 8 Char"/>
    <w:basedOn w:val="16"/>
    <w:link w:val="9"/>
    <w:locked/>
    <w:uiPriority w:val="99"/>
    <w:rPr>
      <w:rFonts w:ascii="Calibri" w:hAnsi="Calibri" w:cs="Calibri"/>
      <w:i/>
      <w:iCs/>
      <w:kern w:val="0"/>
      <w:sz w:val="24"/>
      <w:szCs w:val="24"/>
      <w:lang w:eastAsia="en-US"/>
    </w:rPr>
  </w:style>
  <w:style w:type="character" w:customStyle="1" w:styleId="26">
    <w:name w:val="Heading 9 Char"/>
    <w:basedOn w:val="16"/>
    <w:link w:val="10"/>
    <w:locked/>
    <w:uiPriority w:val="99"/>
    <w:rPr>
      <w:rFonts w:ascii="Cambria" w:hAnsi="Cambria" w:cs="Cambria"/>
      <w:kern w:val="0"/>
      <w:sz w:val="22"/>
      <w:lang w:eastAsia="en-US"/>
    </w:rPr>
  </w:style>
  <w:style w:type="character" w:customStyle="1" w:styleId="27">
    <w:name w:val="Document Map Char"/>
    <w:basedOn w:val="16"/>
    <w:link w:val="11"/>
    <w:semiHidden/>
    <w:qFormat/>
    <w:locked/>
    <w:uiPriority w:val="99"/>
    <w:rPr>
      <w:rFonts w:cs="Times New Roman"/>
      <w:kern w:val="0"/>
      <w:sz w:val="2"/>
      <w:lang w:eastAsia="en-US"/>
    </w:rPr>
  </w:style>
  <w:style w:type="character" w:customStyle="1" w:styleId="28">
    <w:name w:val="Balloon Text Char"/>
    <w:basedOn w:val="16"/>
    <w:link w:val="12"/>
    <w:semiHidden/>
    <w:qFormat/>
    <w:locked/>
    <w:uiPriority w:val="99"/>
    <w:rPr>
      <w:rFonts w:cs="Times New Roman"/>
      <w:kern w:val="0"/>
      <w:sz w:val="18"/>
      <w:szCs w:val="18"/>
      <w:lang w:eastAsia="en-US"/>
    </w:rPr>
  </w:style>
  <w:style w:type="character" w:customStyle="1" w:styleId="29">
    <w:name w:val="Footer Char"/>
    <w:basedOn w:val="16"/>
    <w:link w:val="13"/>
    <w:qFormat/>
    <w:locked/>
    <w:uiPriority w:val="99"/>
    <w:rPr>
      <w:rFonts w:cs="Times New Roman"/>
      <w:kern w:val="0"/>
      <w:sz w:val="18"/>
      <w:szCs w:val="18"/>
      <w:lang w:eastAsia="en-US"/>
    </w:rPr>
  </w:style>
  <w:style w:type="character" w:customStyle="1" w:styleId="30">
    <w:name w:val="Header Char"/>
    <w:basedOn w:val="16"/>
    <w:link w:val="14"/>
    <w:semiHidden/>
    <w:qFormat/>
    <w:locked/>
    <w:uiPriority w:val="99"/>
    <w:rPr>
      <w:rFonts w:cs="Times New Roman"/>
      <w:kern w:val="0"/>
      <w:sz w:val="18"/>
      <w:szCs w:val="18"/>
      <w:lang w:eastAsia="en-US"/>
    </w:rPr>
  </w:style>
  <w:style w:type="paragraph" w:customStyle="1" w:styleId="31">
    <w:name w:val="[Normal]"/>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32">
    <w:name w:val="List Paragraph1"/>
    <w:basedOn w:val="1"/>
    <w:qFormat/>
    <w:uiPriority w:val="99"/>
    <w:pPr>
      <w:adjustRightInd w:val="0"/>
      <w:snapToGrid w:val="0"/>
      <w:spacing w:after="200"/>
      <w:ind w:firstLine="420" w:firstLineChars="200"/>
    </w:pPr>
    <w:rPr>
      <w:rFonts w:ascii="Tahoma" w:hAnsi="Tahoma" w:eastAsia="微软雅黑"/>
      <w:sz w:val="22"/>
      <w:szCs w:val="22"/>
      <w:lang w:eastAsia="zh-CN"/>
    </w:rPr>
  </w:style>
  <w:style w:type="paragraph" w:customStyle="1" w:styleId="33">
    <w:name w:val="Standard"/>
    <w:uiPriority w:val="99"/>
    <w:pPr>
      <w:autoSpaceDE w:val="0"/>
      <w:autoSpaceDN w:val="0"/>
      <w:adjustRightInd w:val="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24</Pages>
  <Words>1345</Words>
  <Characters>7668</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2016-11-22T14:57:00Z</dcterms:created>
  <dc:creator>USER</dc:creator>
  <cp:lastModifiedBy>6665</cp:lastModifiedBy>
  <cp:lastPrinted>2016-11-23T03:10:00Z</cp:lastPrinted>
  <dcterms:modified xsi:type="dcterms:W3CDTF">2025-02-19T01:31:06Z</dcterms:modified>
  <dc:title>2015 年度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-1744952623</vt:i4>
  </property>
  <property fmtid="{D5CDD505-2E9C-101B-9397-08002B2CF9AE}" pid="3" name="KSOProductBuildVer">
    <vt:lpwstr>2052-11.1.0.9021</vt:lpwstr>
  </property>
</Properties>
</file>