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sz w:val="44"/>
          <w:szCs w:val="44"/>
        </w:rPr>
      </w:pPr>
      <w:bookmarkStart w:id="6" w:name="_GoBack"/>
      <w:bookmarkEnd w:id="6"/>
      <w:r>
        <w:rPr>
          <w:rFonts w:hint="eastAsia" w:ascii="方正小标宋_GBK" w:hAnsi="Times New Roman" w:eastAsia="方正小标宋_GBK" w:cs="方正小标宋_GBK"/>
          <w:sz w:val="44"/>
          <w:szCs w:val="44"/>
        </w:rPr>
        <w:t>曲阳县农业农村局</w:t>
      </w:r>
    </w:p>
    <w:p>
      <w:pPr>
        <w:adjustRightInd w:val="0"/>
        <w:snapToGrid w:val="0"/>
        <w:jc w:val="center"/>
        <w:rPr>
          <w:rFonts w:ascii="方正小标宋_GBK" w:hAnsi="Times New Roman" w:eastAsia="方正小标宋_GBK" w:cs="Times New Roman"/>
          <w:sz w:val="44"/>
          <w:szCs w:val="44"/>
        </w:rPr>
      </w:pPr>
      <w:r>
        <w:rPr>
          <w:rFonts w:ascii="方正小标宋_GBK" w:hAnsi="Times New Roman" w:eastAsia="方正小标宋_GBK" w:cs="方正小标宋_GBK"/>
          <w:sz w:val="44"/>
          <w:szCs w:val="44"/>
        </w:rPr>
        <w:t>2021</w:t>
      </w:r>
      <w:r>
        <w:rPr>
          <w:rFonts w:hint="eastAsia" w:ascii="方正小标宋_GBK" w:hAnsi="Times New Roman" w:eastAsia="方正小标宋_GBK" w:cs="方正小标宋_GBK"/>
          <w:sz w:val="44"/>
          <w:szCs w:val="44"/>
        </w:rPr>
        <w:t>年部门预算信息公开情况说明</w:t>
      </w:r>
    </w:p>
    <w:p>
      <w:pPr>
        <w:spacing w:line="240" w:lineRule="exact"/>
        <w:ind w:firstLine="641"/>
        <w:rPr>
          <w:rFonts w:ascii="Times New Roman" w:hAnsi="Times New Roman" w:eastAsia="仿宋" w:cs="Times New Roman"/>
          <w:sz w:val="32"/>
          <w:szCs w:val="32"/>
        </w:rPr>
      </w:pPr>
    </w:p>
    <w:p>
      <w:pPr>
        <w:ind w:firstLine="641"/>
        <w:rPr>
          <w:rFonts w:ascii="Times New Roman" w:hAnsi="Times New Roman" w:eastAsia="仿宋" w:cs="Times New Roman"/>
          <w:sz w:val="32"/>
          <w:szCs w:val="32"/>
        </w:rPr>
      </w:pPr>
      <w:r>
        <w:rPr>
          <w:rFonts w:hint="eastAsia" w:ascii="Times New Roman" w:hAnsi="Times New Roman" w:eastAsia="仿宋" w:cs="仿宋"/>
          <w:sz w:val="32"/>
          <w:szCs w:val="32"/>
        </w:rPr>
        <w:t>按照《</w:t>
      </w:r>
      <w:r>
        <w:rPr>
          <w:rFonts w:hint="eastAsia" w:ascii="Times New Roman" w:hAnsi="Times New Roman" w:eastAsia="仿宋" w:cs="仿宋"/>
          <w:sz w:val="32"/>
          <w:szCs w:val="32"/>
          <w:lang w:eastAsia="zh-CN"/>
        </w:rPr>
        <w:t>中华人民共和国</w:t>
      </w:r>
      <w:r>
        <w:rPr>
          <w:rFonts w:hint="eastAsia" w:ascii="Times New Roman" w:hAnsi="Times New Roman" w:eastAsia="仿宋" w:cs="仿宋"/>
          <w:sz w:val="32"/>
          <w:szCs w:val="32"/>
        </w:rPr>
        <w:t>预算法》、《地方预决算公开操作规程》和《河北省省级预算公开办法》规定，现将曲阳县农业农村局</w:t>
      </w:r>
      <w:r>
        <w:rPr>
          <w:rFonts w:ascii="Times New Roman" w:hAnsi="Times New Roman" w:eastAsia="仿宋" w:cs="Times New Roman"/>
          <w:sz w:val="32"/>
          <w:szCs w:val="32"/>
        </w:rPr>
        <w:t>2021</w:t>
      </w:r>
      <w:r>
        <w:rPr>
          <w:rFonts w:hint="eastAsia" w:ascii="Times New Roman" w:hAnsi="Times New Roman" w:eastAsia="仿宋" w:cs="仿宋"/>
          <w:sz w:val="32"/>
          <w:szCs w:val="32"/>
        </w:rPr>
        <w:t>年部门预算公开如下：</w:t>
      </w:r>
    </w:p>
    <w:p>
      <w:pPr>
        <w:ind w:firstLine="641"/>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1"/>
        <w:jc w:val="left"/>
        <w:rPr>
          <w:rFonts w:ascii="Times New Roman" w:hAnsi="Times New Roman" w:eastAsia="仿宋" w:cs="Times New Roman"/>
          <w:sz w:val="32"/>
          <w:szCs w:val="32"/>
        </w:rPr>
      </w:pPr>
      <w:r>
        <w:rPr>
          <w:rFonts w:hint="eastAsia" w:ascii="Times New Roman" w:hAnsi="Times New Roman" w:eastAsia="仿宋" w:cs="仿宋"/>
          <w:b/>
          <w:bCs/>
          <w:sz w:val="32"/>
          <w:szCs w:val="32"/>
        </w:rPr>
        <w:t>部门职责</w:t>
      </w:r>
      <w:r>
        <w:rPr>
          <w:rFonts w:hint="eastAsia" w:ascii="Times New Roman" w:hAnsi="Times New Roman" w:eastAsia="仿宋" w:cs="仿宋"/>
          <w:sz w:val="32"/>
          <w:szCs w:val="32"/>
        </w:rPr>
        <w:t>：根据《曲阳县农业局职能配置、内设机构和人员编制规定》，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曲阳县农业局的主要职责是：</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一</w:t>
      </w:r>
      <w:r>
        <w:rPr>
          <w:rFonts w:ascii="Times New Roman" w:hAnsi="Times New Roman" w:eastAsia="仿宋" w:cs="Times New Roman"/>
          <w:sz w:val="32"/>
          <w:szCs w:val="32"/>
        </w:rPr>
        <w:t>)</w:t>
      </w:r>
      <w:r>
        <w:rPr>
          <w:rFonts w:hint="eastAsia" w:ascii="Times New Roman" w:hAnsi="Times New Roman" w:eastAsia="仿宋" w:cs="仿宋"/>
          <w:sz w:val="32"/>
          <w:szCs w:val="32"/>
        </w:rPr>
        <w:t>贯彻落实党中央、国务院</w:t>
      </w:r>
      <w:r>
        <w:rPr>
          <w:rFonts w:ascii="Times New Roman" w:hAnsi="Times New Roman" w:eastAsia="仿宋" w:cs="Times New Roman"/>
          <w:sz w:val="32"/>
          <w:szCs w:val="32"/>
        </w:rPr>
        <w:t>,</w:t>
      </w:r>
      <w:r>
        <w:rPr>
          <w:rFonts w:hint="eastAsia" w:ascii="Times New Roman" w:hAnsi="Times New Roman" w:eastAsia="仿宋" w:cs="仿宋"/>
          <w:sz w:val="32"/>
          <w:szCs w:val="32"/>
        </w:rPr>
        <w:t>省委、省政府</w:t>
      </w:r>
      <w:r>
        <w:rPr>
          <w:rFonts w:ascii="Times New Roman" w:hAnsi="Times New Roman" w:eastAsia="仿宋" w:cs="Times New Roman"/>
          <w:sz w:val="32"/>
          <w:szCs w:val="32"/>
        </w:rPr>
        <w:t>,</w:t>
      </w:r>
      <w:r>
        <w:rPr>
          <w:rFonts w:hint="eastAsia" w:ascii="Times New Roman" w:hAnsi="Times New Roman" w:eastAsia="仿宋" w:cs="仿宋"/>
          <w:sz w:val="32"/>
          <w:szCs w:val="32"/>
        </w:rPr>
        <w:t>市委、市政府关于</w:t>
      </w:r>
      <w:r>
        <w:rPr>
          <w:rFonts w:ascii="Times New Roman" w:hAnsi="Times New Roman" w:eastAsia="仿宋" w:cs="Times New Roman"/>
          <w:sz w:val="32"/>
          <w:szCs w:val="32"/>
        </w:rPr>
        <w:t>“</w:t>
      </w:r>
      <w:r>
        <w:rPr>
          <w:rFonts w:hint="eastAsia" w:ascii="Times New Roman" w:hAnsi="Times New Roman" w:eastAsia="仿宋" w:cs="仿宋"/>
          <w:sz w:val="32"/>
          <w:szCs w:val="32"/>
        </w:rPr>
        <w:t>三农</w:t>
      </w:r>
      <w:r>
        <w:rPr>
          <w:rFonts w:ascii="Times New Roman" w:hAnsi="Times New Roman" w:eastAsia="仿宋" w:cs="Times New Roman"/>
          <w:sz w:val="32"/>
          <w:szCs w:val="32"/>
        </w:rPr>
        <w:t>”</w:t>
      </w:r>
      <w:r>
        <w:rPr>
          <w:rFonts w:hint="eastAsia" w:ascii="Times New Roman" w:hAnsi="Times New Roman" w:eastAsia="仿宋" w:cs="仿宋"/>
          <w:sz w:val="32"/>
          <w:szCs w:val="32"/>
        </w:rPr>
        <w:t>工作的方针政策和重大决策部署</w:t>
      </w:r>
      <w:r>
        <w:rPr>
          <w:rFonts w:ascii="Times New Roman" w:hAnsi="Times New Roman" w:eastAsia="仿宋" w:cs="Times New Roman"/>
          <w:sz w:val="32"/>
          <w:szCs w:val="32"/>
        </w:rPr>
        <w:t>,</w:t>
      </w:r>
      <w:r>
        <w:rPr>
          <w:rFonts w:hint="eastAsia" w:ascii="Times New Roman" w:hAnsi="Times New Roman" w:eastAsia="仿宋" w:cs="仿宋"/>
          <w:sz w:val="32"/>
          <w:szCs w:val="32"/>
        </w:rPr>
        <w:t>统筹研究和组织实施全县</w:t>
      </w:r>
      <w:r>
        <w:rPr>
          <w:rFonts w:ascii="Times New Roman" w:hAnsi="Times New Roman" w:eastAsia="仿宋" w:cs="Times New Roman"/>
          <w:sz w:val="32"/>
          <w:szCs w:val="32"/>
        </w:rPr>
        <w:t>“</w:t>
      </w:r>
      <w:r>
        <w:rPr>
          <w:rFonts w:hint="eastAsia" w:ascii="Times New Roman" w:hAnsi="Times New Roman" w:eastAsia="仿宋" w:cs="仿宋"/>
          <w:sz w:val="32"/>
          <w:szCs w:val="32"/>
        </w:rPr>
        <w:t>三农</w:t>
      </w:r>
      <w:r>
        <w:rPr>
          <w:rFonts w:ascii="Times New Roman" w:hAnsi="Times New Roman" w:eastAsia="仿宋" w:cs="Times New Roman"/>
          <w:sz w:val="32"/>
          <w:szCs w:val="32"/>
        </w:rPr>
        <w:t>”</w:t>
      </w:r>
      <w:r>
        <w:rPr>
          <w:rFonts w:hint="eastAsia" w:ascii="Times New Roman" w:hAnsi="Times New Roman" w:eastAsia="仿宋" w:cs="仿宋"/>
          <w:sz w:val="32"/>
          <w:szCs w:val="32"/>
        </w:rPr>
        <w:t>工作的发展战略、中长期发展规划。指导农业综合执法。</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二</w:t>
      </w:r>
      <w:r>
        <w:rPr>
          <w:rFonts w:ascii="Times New Roman" w:hAnsi="Times New Roman" w:eastAsia="仿宋" w:cs="Times New Roman"/>
          <w:sz w:val="32"/>
          <w:szCs w:val="32"/>
        </w:rPr>
        <w:t>)</w:t>
      </w:r>
      <w:r>
        <w:rPr>
          <w:rFonts w:hint="eastAsia" w:ascii="Times New Roman" w:hAnsi="Times New Roman" w:eastAsia="仿宋" w:cs="仿宋"/>
          <w:sz w:val="32"/>
          <w:szCs w:val="32"/>
        </w:rPr>
        <w:t>拟订和组织实施全县农业和农村经济发展战略、规划标准的农产品实施监督管理</w:t>
      </w:r>
      <w:r>
        <w:rPr>
          <w:rFonts w:ascii="Times New Roman" w:hAnsi="Times New Roman" w:eastAsia="仿宋" w:cs="Times New Roman"/>
          <w:sz w:val="32"/>
          <w:szCs w:val="32"/>
        </w:rPr>
        <w:t>;</w:t>
      </w:r>
      <w:r>
        <w:rPr>
          <w:rFonts w:hint="eastAsia" w:ascii="Times New Roman" w:hAnsi="Times New Roman" w:eastAsia="仿宋" w:cs="仿宋"/>
          <w:sz w:val="32"/>
          <w:szCs w:val="32"/>
        </w:rPr>
        <w:t>负责食用农产品从种植养殖环节到进入批发、零售市场或生产加工企业前的质量安全监督管理年度计划</w:t>
      </w:r>
      <w:r>
        <w:rPr>
          <w:rFonts w:ascii="Times New Roman" w:hAnsi="Times New Roman" w:eastAsia="仿宋" w:cs="Times New Roman"/>
          <w:sz w:val="32"/>
          <w:szCs w:val="32"/>
        </w:rPr>
        <w:t>:</w:t>
      </w:r>
      <w:r>
        <w:rPr>
          <w:rFonts w:hint="eastAsia" w:ascii="Times New Roman" w:hAnsi="Times New Roman" w:eastAsia="仿宋" w:cs="仿宋"/>
          <w:sz w:val="32"/>
          <w:szCs w:val="32"/>
        </w:rPr>
        <w:t>谋划和组织实施全县农业产业化经营、农产品加工业发展等工作</w:t>
      </w:r>
      <w:r>
        <w:rPr>
          <w:rFonts w:ascii="Times New Roman" w:hAnsi="Times New Roman" w:eastAsia="仿宋" w:cs="Times New Roman"/>
          <w:sz w:val="32"/>
          <w:szCs w:val="32"/>
        </w:rPr>
        <w:t>;</w:t>
      </w:r>
      <w:r>
        <w:rPr>
          <w:rFonts w:hint="eastAsia" w:ascii="Times New Roman" w:hAnsi="Times New Roman" w:eastAsia="仿宋" w:cs="仿宋"/>
          <w:sz w:val="32"/>
          <w:szCs w:val="32"/>
        </w:rPr>
        <w:t>指导农产品加工业结构调整、技术创新、品牌创建和服务体系建设</w:t>
      </w:r>
      <w:r>
        <w:rPr>
          <w:rFonts w:ascii="Times New Roman" w:hAnsi="Times New Roman" w:eastAsia="仿宋" w:cs="Times New Roman"/>
          <w:sz w:val="32"/>
          <w:szCs w:val="32"/>
        </w:rPr>
        <w:t>;</w:t>
      </w:r>
      <w:r>
        <w:rPr>
          <w:rFonts w:hint="eastAsia" w:ascii="Times New Roman" w:hAnsi="Times New Roman" w:eastAsia="仿宋" w:cs="仿宋"/>
          <w:sz w:val="32"/>
          <w:szCs w:val="32"/>
        </w:rPr>
        <w:t>指导农村一二三产业融合发展</w:t>
      </w:r>
      <w:r>
        <w:rPr>
          <w:rFonts w:ascii="Times New Roman" w:hAnsi="Times New Roman" w:eastAsia="仿宋" w:cs="Times New Roman"/>
          <w:sz w:val="32"/>
          <w:szCs w:val="32"/>
        </w:rPr>
        <w:t>,</w:t>
      </w:r>
      <w:r>
        <w:rPr>
          <w:rFonts w:hint="eastAsia" w:ascii="Times New Roman" w:hAnsi="Times New Roman" w:eastAsia="仿宋" w:cs="仿宋"/>
          <w:sz w:val="32"/>
          <w:szCs w:val="32"/>
        </w:rPr>
        <w:t>推进现代农业示范区、现代农业园区和休闲农业建设。</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三</w:t>
      </w:r>
      <w:r>
        <w:rPr>
          <w:rFonts w:ascii="Times New Roman" w:hAnsi="Times New Roman" w:eastAsia="仿宋" w:cs="Times New Roman"/>
          <w:sz w:val="32"/>
          <w:szCs w:val="32"/>
        </w:rPr>
        <w:t>)</w:t>
      </w:r>
      <w:r>
        <w:rPr>
          <w:rFonts w:hint="eastAsia" w:ascii="Times New Roman" w:hAnsi="Times New Roman" w:eastAsia="仿宋" w:cs="仿宋"/>
          <w:sz w:val="32"/>
          <w:szCs w:val="32"/>
        </w:rPr>
        <w:t>统筹推动发展农村社会事业、农村公共服务、农村文化、农村基础设施和乡村治理。牵头组织改善农村人居环境。指导农村精神文明和优秀农耕文化建设。指导农业行业安全生产工作。</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四</w:t>
      </w:r>
      <w:r>
        <w:rPr>
          <w:rFonts w:ascii="Times New Roman" w:hAnsi="Times New Roman" w:eastAsia="仿宋" w:cs="Times New Roman"/>
          <w:sz w:val="32"/>
          <w:szCs w:val="32"/>
        </w:rPr>
        <w:t>)</w:t>
      </w:r>
      <w:r>
        <w:rPr>
          <w:rFonts w:hint="eastAsia" w:ascii="Times New Roman" w:hAnsi="Times New Roman" w:eastAsia="仿宋" w:cs="仿宋"/>
          <w:sz w:val="32"/>
          <w:szCs w:val="32"/>
        </w:rPr>
        <w:t>贯彻落实深化农村经济体制改革和巩固完善农村基本经营制度的政策。负责农村集体产权制度改革</w:t>
      </w:r>
      <w:r>
        <w:rPr>
          <w:rFonts w:ascii="Times New Roman" w:hAnsi="Times New Roman" w:eastAsia="仿宋" w:cs="Times New Roman"/>
          <w:sz w:val="32"/>
          <w:szCs w:val="32"/>
        </w:rPr>
        <w:t>,</w:t>
      </w:r>
      <w:r>
        <w:rPr>
          <w:rFonts w:hint="eastAsia" w:ascii="Times New Roman" w:hAnsi="Times New Roman" w:eastAsia="仿宋" w:cs="仿宋"/>
          <w:sz w:val="32"/>
          <w:szCs w:val="32"/>
        </w:rPr>
        <w:t>指导农村集体经济组织发展和集体资产管理工作。指导农民合作经济组织、农业社会化服务体系、新型农业经营主体建设与发展。</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五</w:t>
      </w:r>
      <w:r>
        <w:rPr>
          <w:rFonts w:ascii="Times New Roman" w:hAnsi="Times New Roman" w:eastAsia="仿宋" w:cs="Times New Roman"/>
          <w:sz w:val="32"/>
          <w:szCs w:val="32"/>
        </w:rPr>
        <w:t>)</w:t>
      </w:r>
      <w:r>
        <w:rPr>
          <w:rFonts w:hint="eastAsia" w:ascii="Times New Roman" w:hAnsi="Times New Roman" w:eastAsia="仿宋" w:cs="仿宋"/>
          <w:sz w:val="32"/>
          <w:szCs w:val="32"/>
        </w:rPr>
        <w:t>指导乡村特色产业、农产品加工业、休闲农业和乡镇企业发展工作。提出促进大宗农产品流通的建议</w:t>
      </w:r>
      <w:r>
        <w:rPr>
          <w:rFonts w:ascii="Times New Roman" w:hAnsi="Times New Roman" w:eastAsia="仿宋" w:cs="Times New Roman"/>
          <w:sz w:val="32"/>
          <w:szCs w:val="32"/>
        </w:rPr>
        <w:t>,</w:t>
      </w:r>
      <w:r>
        <w:rPr>
          <w:rFonts w:hint="eastAsia" w:ascii="Times New Roman" w:hAnsi="Times New Roman" w:eastAsia="仿宋" w:cs="仿宋"/>
          <w:sz w:val="32"/>
          <w:szCs w:val="32"/>
        </w:rPr>
        <w:t>培育、保护农业品牌。发布农业农村经济信息</w:t>
      </w:r>
      <w:r>
        <w:rPr>
          <w:rFonts w:ascii="Times New Roman" w:hAnsi="Times New Roman" w:eastAsia="仿宋" w:cs="Times New Roman"/>
          <w:sz w:val="32"/>
          <w:szCs w:val="32"/>
        </w:rPr>
        <w:t>,</w:t>
      </w:r>
      <w:r>
        <w:rPr>
          <w:rFonts w:hint="eastAsia" w:ascii="Times New Roman" w:hAnsi="Times New Roman" w:eastAsia="仿宋" w:cs="仿宋"/>
          <w:sz w:val="32"/>
          <w:szCs w:val="32"/>
        </w:rPr>
        <w:t>监测分析农业农村经济运行。承担农业统计和农业农村信息化有关工作。</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六</w:t>
      </w:r>
      <w:r>
        <w:rPr>
          <w:rFonts w:ascii="Times New Roman" w:hAnsi="Times New Roman" w:eastAsia="仿宋" w:cs="Times New Roman"/>
          <w:sz w:val="32"/>
          <w:szCs w:val="32"/>
        </w:rPr>
        <w:t>)</w:t>
      </w:r>
      <w:r>
        <w:rPr>
          <w:rFonts w:hint="eastAsia" w:ascii="Times New Roman" w:hAnsi="Times New Roman" w:eastAsia="仿宋" w:cs="仿宋"/>
          <w:sz w:val="32"/>
          <w:szCs w:val="32"/>
        </w:rPr>
        <w:t>负责种植业、畜牧业、渔业、农垦、农业机械化等农业各产业的监督管理。指导粮食等农产品生产。组织构建现代农业产业体系、生产体系、经营体系</w:t>
      </w:r>
      <w:r>
        <w:rPr>
          <w:rFonts w:ascii="Times New Roman" w:hAnsi="Times New Roman" w:eastAsia="仿宋" w:cs="Times New Roman"/>
          <w:sz w:val="32"/>
          <w:szCs w:val="32"/>
        </w:rPr>
        <w:t>,</w:t>
      </w:r>
      <w:r>
        <w:rPr>
          <w:rFonts w:hint="eastAsia" w:ascii="Times New Roman" w:hAnsi="Times New Roman" w:eastAsia="仿宋" w:cs="仿宋"/>
          <w:sz w:val="32"/>
          <w:szCs w:val="32"/>
        </w:rPr>
        <w:t>指导农业标准化生产。负责渔业管理和渔政渔港监督管理。</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七</w:t>
      </w:r>
      <w:r>
        <w:rPr>
          <w:rFonts w:ascii="Times New Roman" w:hAnsi="Times New Roman" w:eastAsia="仿宋" w:cs="Times New Roman"/>
          <w:sz w:val="32"/>
          <w:szCs w:val="32"/>
        </w:rPr>
        <w:t>)</w:t>
      </w:r>
      <w:r>
        <w:rPr>
          <w:rFonts w:hint="eastAsia" w:ascii="Times New Roman" w:hAnsi="Times New Roman" w:eastAsia="仿宋" w:cs="仿宋"/>
          <w:sz w:val="32"/>
          <w:szCs w:val="32"/>
        </w:rPr>
        <w:t>负责农产品质量安全监督管理。组织开展农产品</w:t>
      </w:r>
      <w:r>
        <w:rPr>
          <w:rFonts w:ascii="Times New Roman" w:hAnsi="Times New Roman" w:eastAsia="仿宋" w:cs="Times New Roman"/>
          <w:sz w:val="32"/>
          <w:szCs w:val="32"/>
        </w:rPr>
        <w:t>(</w:t>
      </w:r>
      <w:r>
        <w:rPr>
          <w:rFonts w:hint="eastAsia" w:ascii="Times New Roman" w:hAnsi="Times New Roman" w:eastAsia="仿宋" w:cs="仿宋"/>
          <w:sz w:val="32"/>
          <w:szCs w:val="32"/>
        </w:rPr>
        <w:t>包括种植业产品、畜禽产品、水产品</w:t>
      </w:r>
      <w:r>
        <w:rPr>
          <w:rFonts w:ascii="Times New Roman" w:hAnsi="Times New Roman" w:eastAsia="仿宋" w:cs="Times New Roman"/>
          <w:sz w:val="32"/>
          <w:szCs w:val="32"/>
        </w:rPr>
        <w:t>)</w:t>
      </w:r>
      <w:r>
        <w:rPr>
          <w:rFonts w:hint="eastAsia" w:ascii="Times New Roman" w:hAnsi="Times New Roman" w:eastAsia="仿宋" w:cs="仿宋"/>
          <w:sz w:val="32"/>
          <w:szCs w:val="32"/>
        </w:rPr>
        <w:t>质量安全监测、追溯、风险评估</w:t>
      </w:r>
      <w:r>
        <w:rPr>
          <w:rFonts w:ascii="Times New Roman" w:hAnsi="Times New Roman" w:eastAsia="仿宋" w:cs="Times New Roman"/>
          <w:sz w:val="32"/>
          <w:szCs w:val="32"/>
        </w:rPr>
        <w:t>;</w:t>
      </w:r>
      <w:r>
        <w:rPr>
          <w:rFonts w:hint="eastAsia" w:ascii="Times New Roman" w:hAnsi="Times New Roman" w:eastAsia="仿宋" w:cs="仿宋"/>
          <w:sz w:val="32"/>
          <w:szCs w:val="32"/>
        </w:rPr>
        <w:t>指导农业检验检测体系建设和机构考核</w:t>
      </w:r>
      <w:r>
        <w:rPr>
          <w:rFonts w:ascii="Times New Roman" w:hAnsi="Times New Roman" w:eastAsia="仿宋" w:cs="Times New Roman"/>
          <w:sz w:val="32"/>
          <w:szCs w:val="32"/>
        </w:rPr>
        <w:t>;</w:t>
      </w:r>
      <w:r>
        <w:rPr>
          <w:rFonts w:hint="eastAsia" w:ascii="Times New Roman" w:hAnsi="Times New Roman" w:eastAsia="仿宋" w:cs="仿宋"/>
          <w:sz w:val="32"/>
          <w:szCs w:val="32"/>
        </w:rPr>
        <w:t>依法对符合安全。标准的农产品实施监督管理</w:t>
      </w:r>
      <w:r>
        <w:rPr>
          <w:rFonts w:ascii="Times New Roman" w:hAnsi="Times New Roman" w:eastAsia="仿宋" w:cs="Times New Roman"/>
          <w:sz w:val="32"/>
          <w:szCs w:val="32"/>
        </w:rPr>
        <w:t>;</w:t>
      </w:r>
      <w:r>
        <w:rPr>
          <w:rFonts w:hint="eastAsia" w:ascii="Times New Roman" w:hAnsi="Times New Roman" w:eastAsia="仿宋" w:cs="仿宋"/>
          <w:sz w:val="32"/>
          <w:szCs w:val="32"/>
        </w:rPr>
        <w:t>负责食用农产品从种植养殖环节到进入批发、零售市场或生产加工企业前的质量安全监督管理。</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八</w:t>
      </w:r>
      <w:r>
        <w:rPr>
          <w:rFonts w:ascii="Times New Roman" w:hAnsi="Times New Roman" w:eastAsia="仿宋" w:cs="Times New Roman"/>
          <w:sz w:val="32"/>
          <w:szCs w:val="32"/>
        </w:rPr>
        <w:t>)</w:t>
      </w:r>
      <w:r>
        <w:rPr>
          <w:rFonts w:hint="eastAsia" w:ascii="Times New Roman" w:hAnsi="Times New Roman" w:eastAsia="仿宋" w:cs="仿宋"/>
          <w:sz w:val="32"/>
          <w:szCs w:val="32"/>
        </w:rPr>
        <w:t>组织农业资源区划工作。指导农用地、渔业水域以及次业生物物种资源的保护与管理</w:t>
      </w:r>
      <w:r>
        <w:rPr>
          <w:rFonts w:ascii="Times New Roman" w:hAnsi="Times New Roman" w:eastAsia="仿宋" w:cs="Times New Roman"/>
          <w:sz w:val="32"/>
          <w:szCs w:val="32"/>
        </w:rPr>
        <w:t>,</w:t>
      </w:r>
      <w:r>
        <w:rPr>
          <w:rFonts w:hint="eastAsia" w:ascii="Times New Roman" w:hAnsi="Times New Roman" w:eastAsia="仿宋" w:cs="仿宋"/>
          <w:sz w:val="32"/>
          <w:szCs w:val="32"/>
        </w:rPr>
        <w:t>负责水生野生动植物保护、耕地及永久基本农田质量保护工作</w:t>
      </w:r>
      <w:r>
        <w:rPr>
          <w:rFonts w:ascii="Times New Roman" w:hAnsi="Times New Roman" w:eastAsia="仿宋" w:cs="Times New Roman"/>
          <w:sz w:val="32"/>
          <w:szCs w:val="32"/>
        </w:rPr>
        <w:t>,</w:t>
      </w:r>
      <w:r>
        <w:rPr>
          <w:rFonts w:hint="eastAsia" w:ascii="Times New Roman" w:hAnsi="Times New Roman" w:eastAsia="仿宋" w:cs="仿宋"/>
          <w:sz w:val="32"/>
          <w:szCs w:val="32"/>
        </w:rPr>
        <w:t>指导农产品产地环境管理和农业清洁生产。指导设施农业、生态循环农业、节水农业发展以及农村可再生能源综合开发利用、农业生物质产业发展。牵头管理外来物种。</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九</w:t>
      </w:r>
      <w:r>
        <w:rPr>
          <w:rFonts w:ascii="Times New Roman" w:hAnsi="Times New Roman" w:eastAsia="仿宋" w:cs="Times New Roman"/>
          <w:sz w:val="32"/>
          <w:szCs w:val="32"/>
        </w:rPr>
        <w:t>)</w:t>
      </w:r>
      <w:r>
        <w:rPr>
          <w:rFonts w:hint="eastAsia" w:ascii="Times New Roman" w:hAnsi="Times New Roman" w:eastAsia="仿宋" w:cs="仿宋"/>
          <w:sz w:val="32"/>
          <w:szCs w:val="32"/>
        </w:rPr>
        <w:t>负责有关农业生产资料和农业投入品的监督管理。组织农业生产资料市场体系建设</w:t>
      </w:r>
      <w:r>
        <w:rPr>
          <w:rFonts w:ascii="Times New Roman" w:hAnsi="Times New Roman" w:eastAsia="仿宋" w:cs="Times New Roman"/>
          <w:sz w:val="32"/>
          <w:szCs w:val="32"/>
        </w:rPr>
        <w:t>,</w:t>
      </w:r>
      <w:r>
        <w:rPr>
          <w:rFonts w:hint="eastAsia" w:ascii="Times New Roman" w:hAnsi="Times New Roman" w:eastAsia="仿宋" w:cs="仿宋"/>
          <w:sz w:val="32"/>
          <w:szCs w:val="32"/>
        </w:rPr>
        <w:t>依法开展农作物种子</w:t>
      </w:r>
      <w:r>
        <w:rPr>
          <w:rFonts w:ascii="Times New Roman" w:hAnsi="Times New Roman" w:eastAsia="仿宋" w:cs="Times New Roman"/>
          <w:sz w:val="32"/>
          <w:szCs w:val="32"/>
        </w:rPr>
        <w:t>(</w:t>
      </w:r>
      <w:r>
        <w:rPr>
          <w:rFonts w:hint="eastAsia" w:ascii="Times New Roman" w:hAnsi="Times New Roman" w:eastAsia="仿宋" w:cs="仿宋"/>
          <w:sz w:val="32"/>
          <w:szCs w:val="32"/>
        </w:rPr>
        <w:t>种苗</w:t>
      </w:r>
      <w:r>
        <w:rPr>
          <w:rFonts w:ascii="Times New Roman" w:hAnsi="Times New Roman" w:eastAsia="仿宋" w:cs="Times New Roman"/>
          <w:sz w:val="32"/>
          <w:szCs w:val="32"/>
        </w:rPr>
        <w:t>)</w:t>
      </w:r>
      <w:r>
        <w:rPr>
          <w:rFonts w:hint="eastAsia" w:ascii="Times New Roman" w:hAnsi="Times New Roman" w:eastAsia="仿宋" w:cs="仿宋"/>
          <w:sz w:val="32"/>
          <w:szCs w:val="32"/>
        </w:rPr>
        <w:t>、草种、种畜禽、水产苗种、农药、肥料、兽药、饲料、饲料添加剂的监督管理</w:t>
      </w:r>
      <w:r>
        <w:rPr>
          <w:rFonts w:ascii="Times New Roman" w:hAnsi="Times New Roman" w:eastAsia="仿宋" w:cs="Times New Roman"/>
          <w:sz w:val="32"/>
          <w:szCs w:val="32"/>
        </w:rPr>
        <w:t>;</w:t>
      </w:r>
      <w:r>
        <w:rPr>
          <w:rFonts w:hint="eastAsia" w:ascii="Times New Roman" w:hAnsi="Times New Roman" w:eastAsia="仿宋" w:cs="仿宋"/>
          <w:sz w:val="32"/>
          <w:szCs w:val="32"/>
        </w:rPr>
        <w:t>组织兽医医政、兽药药政药检工作</w:t>
      </w:r>
      <w:r>
        <w:rPr>
          <w:rFonts w:ascii="Times New Roman" w:hAnsi="Times New Roman" w:eastAsia="仿宋" w:cs="Times New Roman"/>
          <w:sz w:val="32"/>
          <w:szCs w:val="32"/>
        </w:rPr>
        <w:t>,</w:t>
      </w:r>
      <w:r>
        <w:rPr>
          <w:rFonts w:hint="eastAsia" w:ascii="Times New Roman" w:hAnsi="Times New Roman" w:eastAsia="仿宋" w:cs="仿宋"/>
          <w:sz w:val="32"/>
          <w:szCs w:val="32"/>
        </w:rPr>
        <w:t>负责执业兽医和畜禽屠宰监督管理。</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十</w:t>
      </w:r>
      <w:r>
        <w:rPr>
          <w:rFonts w:ascii="Times New Roman" w:hAnsi="Times New Roman" w:eastAsia="仿宋" w:cs="Times New Roman"/>
          <w:sz w:val="32"/>
          <w:szCs w:val="32"/>
        </w:rPr>
        <w:t>)</w:t>
      </w:r>
      <w:r>
        <w:rPr>
          <w:rFonts w:hint="eastAsia" w:ascii="Times New Roman" w:hAnsi="Times New Roman" w:eastAsia="仿宋" w:cs="仿宋"/>
          <w:sz w:val="32"/>
          <w:szCs w:val="32"/>
        </w:rPr>
        <w:t>负责农业防灾减灾、农作物重大病虫害防治工作。指导动植物防疫检疫体系建设</w:t>
      </w:r>
      <w:r>
        <w:rPr>
          <w:rFonts w:ascii="Times New Roman" w:hAnsi="Times New Roman" w:eastAsia="仿宋" w:cs="Times New Roman"/>
          <w:sz w:val="32"/>
          <w:szCs w:val="32"/>
        </w:rPr>
        <w:t>,</w:t>
      </w:r>
      <w:r>
        <w:rPr>
          <w:rFonts w:hint="eastAsia" w:ascii="Times New Roman" w:hAnsi="Times New Roman" w:eastAsia="仿宋" w:cs="仿宋"/>
          <w:sz w:val="32"/>
          <w:szCs w:val="32"/>
        </w:rPr>
        <w:t>会同有关部门制定动植物防疫检疫政策措施并指导实施</w:t>
      </w:r>
      <w:r>
        <w:rPr>
          <w:rFonts w:ascii="Times New Roman" w:hAnsi="Times New Roman" w:eastAsia="仿宋" w:cs="Times New Roman"/>
          <w:sz w:val="32"/>
          <w:szCs w:val="32"/>
        </w:rPr>
        <w:t>,</w:t>
      </w:r>
      <w:r>
        <w:rPr>
          <w:rFonts w:hint="eastAsia" w:ascii="Times New Roman" w:hAnsi="Times New Roman" w:eastAsia="仿宋" w:cs="仿宋"/>
          <w:sz w:val="32"/>
          <w:szCs w:val="32"/>
        </w:rPr>
        <w:t>组织动植物防疫和检疫体系建设</w:t>
      </w:r>
      <w:r>
        <w:rPr>
          <w:rFonts w:ascii="Times New Roman" w:hAnsi="Times New Roman" w:eastAsia="仿宋" w:cs="Times New Roman"/>
          <w:sz w:val="32"/>
          <w:szCs w:val="32"/>
        </w:rPr>
        <w:t>;</w:t>
      </w:r>
      <w:r>
        <w:rPr>
          <w:rFonts w:hint="eastAsia" w:ascii="Times New Roman" w:hAnsi="Times New Roman" w:eastAsia="仿宋" w:cs="仿宋"/>
          <w:sz w:val="32"/>
          <w:szCs w:val="32"/>
        </w:rPr>
        <w:t>组织监督全县动植物防疫检疫工作</w:t>
      </w:r>
      <w:r>
        <w:rPr>
          <w:rFonts w:ascii="Times New Roman" w:hAnsi="Times New Roman" w:eastAsia="仿宋" w:cs="Times New Roman"/>
          <w:sz w:val="32"/>
          <w:szCs w:val="32"/>
        </w:rPr>
        <w:t>,</w:t>
      </w:r>
      <w:r>
        <w:rPr>
          <w:rFonts w:hint="eastAsia" w:ascii="Times New Roman" w:hAnsi="Times New Roman" w:eastAsia="仿宋" w:cs="仿宋"/>
          <w:sz w:val="32"/>
          <w:szCs w:val="32"/>
        </w:rPr>
        <w:t>发布疫情并组织扑灭</w:t>
      </w:r>
      <w:r>
        <w:rPr>
          <w:rFonts w:ascii="Times New Roman" w:hAnsi="Times New Roman" w:eastAsia="仿宋" w:cs="Times New Roman"/>
          <w:sz w:val="32"/>
          <w:szCs w:val="32"/>
        </w:rPr>
        <w:t>;</w:t>
      </w:r>
      <w:r>
        <w:rPr>
          <w:rFonts w:hint="eastAsia" w:ascii="Times New Roman" w:hAnsi="Times New Roman" w:eastAsia="仿宋" w:cs="仿宋"/>
          <w:sz w:val="32"/>
          <w:szCs w:val="32"/>
        </w:rPr>
        <w:t>负责畜禽屠宰的监督管理工作</w:t>
      </w:r>
      <w:r>
        <w:rPr>
          <w:rFonts w:ascii="Times New Roman" w:hAnsi="Times New Roman" w:eastAsia="仿宋" w:cs="Times New Roman"/>
          <w:sz w:val="32"/>
          <w:szCs w:val="32"/>
        </w:rPr>
        <w:t>;</w:t>
      </w:r>
      <w:r>
        <w:rPr>
          <w:rFonts w:hint="eastAsia" w:ascii="Times New Roman" w:hAnsi="Times New Roman" w:eastAsia="仿宋" w:cs="仿宋"/>
          <w:sz w:val="32"/>
          <w:szCs w:val="32"/>
        </w:rPr>
        <w:t>组织植物检疫性有害生物普查</w:t>
      </w:r>
      <w:r>
        <w:rPr>
          <w:rFonts w:ascii="Times New Roman" w:hAnsi="Times New Roman" w:eastAsia="仿宋" w:cs="Times New Roman"/>
          <w:sz w:val="32"/>
          <w:szCs w:val="32"/>
        </w:rPr>
        <w:t>;</w:t>
      </w:r>
      <w:r>
        <w:rPr>
          <w:rFonts w:hint="eastAsia" w:ascii="Times New Roman" w:hAnsi="Times New Roman" w:eastAsia="仿宋" w:cs="仿宋"/>
          <w:sz w:val="32"/>
          <w:szCs w:val="32"/>
        </w:rPr>
        <w:t>指导引进农作物种子</w:t>
      </w:r>
      <w:r>
        <w:rPr>
          <w:rFonts w:ascii="Times New Roman" w:hAnsi="Times New Roman" w:eastAsia="仿宋" w:cs="Times New Roman"/>
          <w:sz w:val="32"/>
          <w:szCs w:val="32"/>
        </w:rPr>
        <w:t>(</w:t>
      </w:r>
      <w:r>
        <w:rPr>
          <w:rFonts w:hint="eastAsia" w:ascii="Times New Roman" w:hAnsi="Times New Roman" w:eastAsia="仿宋" w:cs="仿宋"/>
          <w:sz w:val="32"/>
          <w:szCs w:val="32"/>
        </w:rPr>
        <w:t>种苗</w:t>
      </w:r>
      <w:r>
        <w:rPr>
          <w:rFonts w:ascii="Times New Roman" w:hAnsi="Times New Roman" w:eastAsia="仿宋" w:cs="Times New Roman"/>
          <w:sz w:val="32"/>
          <w:szCs w:val="32"/>
        </w:rPr>
        <w:t>)</w:t>
      </w:r>
      <w:r>
        <w:rPr>
          <w:rFonts w:hint="eastAsia" w:ascii="Times New Roman" w:hAnsi="Times New Roman" w:eastAsia="仿宋" w:cs="仿宋"/>
          <w:sz w:val="32"/>
          <w:szCs w:val="32"/>
        </w:rPr>
        <w:t>检疫工作。</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十一</w:t>
      </w:r>
      <w:r>
        <w:rPr>
          <w:rFonts w:ascii="Times New Roman" w:hAnsi="Times New Roman" w:eastAsia="仿宋" w:cs="Times New Roman"/>
          <w:sz w:val="32"/>
          <w:szCs w:val="32"/>
        </w:rPr>
        <w:t>)</w:t>
      </w:r>
      <w:r>
        <w:rPr>
          <w:rFonts w:hint="eastAsia" w:ascii="Times New Roman" w:hAnsi="Times New Roman" w:eastAsia="仿宋" w:cs="仿宋"/>
          <w:sz w:val="32"/>
          <w:szCs w:val="32"/>
        </w:rPr>
        <w:t>负责农田建设和综合开发管理。负责编制全县农业综合开发发展规划</w:t>
      </w:r>
      <w:r>
        <w:rPr>
          <w:rFonts w:ascii="Times New Roman" w:hAnsi="Times New Roman" w:eastAsia="仿宋" w:cs="Times New Roman"/>
          <w:sz w:val="32"/>
          <w:szCs w:val="32"/>
        </w:rPr>
        <w:t>,</w:t>
      </w:r>
      <w:r>
        <w:rPr>
          <w:rFonts w:hint="eastAsia" w:ascii="Times New Roman" w:hAnsi="Times New Roman" w:eastAsia="仿宋" w:cs="仿宋"/>
          <w:sz w:val="32"/>
          <w:szCs w:val="32"/>
        </w:rPr>
        <w:t>综合协调指导全县农业综合开发工作</w:t>
      </w:r>
      <w:r>
        <w:rPr>
          <w:rFonts w:ascii="Times New Roman" w:hAnsi="Times New Roman" w:eastAsia="仿宋" w:cs="Times New Roman"/>
          <w:sz w:val="32"/>
          <w:szCs w:val="32"/>
        </w:rPr>
        <w:t>;</w:t>
      </w:r>
      <w:r>
        <w:rPr>
          <w:rFonts w:hint="eastAsia" w:ascii="Times New Roman" w:hAnsi="Times New Roman" w:eastAsia="仿宋" w:cs="仿宋"/>
          <w:sz w:val="32"/>
          <w:szCs w:val="32"/>
        </w:rPr>
        <w:t>提出农田建设和综合开发项目资金需求建议</w:t>
      </w:r>
      <w:r>
        <w:rPr>
          <w:rFonts w:ascii="Times New Roman" w:hAnsi="Times New Roman" w:eastAsia="仿宋" w:cs="Times New Roman"/>
          <w:sz w:val="32"/>
          <w:szCs w:val="32"/>
        </w:rPr>
        <w:t>;</w:t>
      </w:r>
      <w:r>
        <w:rPr>
          <w:rFonts w:hint="eastAsia" w:ascii="Times New Roman" w:hAnsi="Times New Roman" w:eastAsia="仿宋" w:cs="仿宋"/>
          <w:sz w:val="32"/>
          <w:szCs w:val="32"/>
        </w:rPr>
        <w:t>负责拟定农业综合开发项目和管理相关规定</w:t>
      </w:r>
      <w:r>
        <w:rPr>
          <w:rFonts w:ascii="Times New Roman" w:hAnsi="Times New Roman" w:eastAsia="仿宋" w:cs="Times New Roman"/>
          <w:sz w:val="32"/>
          <w:szCs w:val="32"/>
        </w:rPr>
        <w:t>;</w:t>
      </w:r>
      <w:r>
        <w:rPr>
          <w:rFonts w:hint="eastAsia" w:ascii="Times New Roman" w:hAnsi="Times New Roman" w:eastAsia="仿宋" w:cs="仿宋"/>
          <w:sz w:val="32"/>
          <w:szCs w:val="32"/>
        </w:rPr>
        <w:t>负责组织申报、批复下达年度项目计划</w:t>
      </w:r>
      <w:r>
        <w:rPr>
          <w:rFonts w:ascii="Times New Roman" w:hAnsi="Times New Roman" w:eastAsia="仿宋" w:cs="Times New Roman"/>
          <w:sz w:val="32"/>
          <w:szCs w:val="32"/>
        </w:rPr>
        <w:t>;</w:t>
      </w:r>
      <w:r>
        <w:rPr>
          <w:rFonts w:hint="eastAsia" w:ascii="Times New Roman" w:hAnsi="Times New Roman" w:eastAsia="仿宋" w:cs="仿宋"/>
          <w:sz w:val="32"/>
          <w:szCs w:val="32"/>
        </w:rPr>
        <w:t>负责农业综合开发土地治理和产业化发展项目的组织实施、执行情况检查和竣工验收</w:t>
      </w:r>
      <w:r>
        <w:rPr>
          <w:rFonts w:ascii="Times New Roman" w:hAnsi="Times New Roman" w:eastAsia="仿宋" w:cs="Times New Roman"/>
          <w:sz w:val="32"/>
          <w:szCs w:val="32"/>
        </w:rPr>
        <w:t>;</w:t>
      </w:r>
      <w:r>
        <w:rPr>
          <w:rFonts w:hint="eastAsia" w:ascii="Times New Roman" w:hAnsi="Times New Roman" w:eastAsia="仿宋" w:cs="仿宋"/>
          <w:sz w:val="32"/>
          <w:szCs w:val="32"/>
        </w:rPr>
        <w:t>负责农业综合开发项目绩效评价。</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十二</w:t>
      </w:r>
      <w:r>
        <w:rPr>
          <w:rFonts w:ascii="Times New Roman" w:hAnsi="Times New Roman" w:eastAsia="仿宋" w:cs="Times New Roman"/>
          <w:sz w:val="32"/>
          <w:szCs w:val="32"/>
        </w:rPr>
        <w:t>)</w:t>
      </w:r>
      <w:r>
        <w:rPr>
          <w:rFonts w:hint="eastAsia" w:ascii="Times New Roman" w:hAnsi="Times New Roman" w:eastAsia="仿宋" w:cs="仿宋"/>
          <w:sz w:val="32"/>
          <w:szCs w:val="32"/>
        </w:rPr>
        <w:t>负责农业科技创新和技术推广。制定相关农业科研、农技推广的规划、计划</w:t>
      </w:r>
      <w:r>
        <w:rPr>
          <w:rFonts w:ascii="Times New Roman" w:hAnsi="Times New Roman" w:eastAsia="仿宋" w:cs="Times New Roman"/>
          <w:sz w:val="32"/>
          <w:szCs w:val="32"/>
        </w:rPr>
        <w:t>,</w:t>
      </w:r>
      <w:r>
        <w:rPr>
          <w:rFonts w:hint="eastAsia" w:ascii="Times New Roman" w:hAnsi="Times New Roman" w:eastAsia="仿宋" w:cs="仿宋"/>
          <w:sz w:val="32"/>
          <w:szCs w:val="32"/>
        </w:rPr>
        <w:t>会同有关部门组织全县农业科技创新体系和农业产业技术体系建设</w:t>
      </w:r>
      <w:r>
        <w:rPr>
          <w:rFonts w:ascii="Times New Roman" w:hAnsi="Times New Roman" w:eastAsia="仿宋" w:cs="Times New Roman"/>
          <w:sz w:val="32"/>
          <w:szCs w:val="32"/>
        </w:rPr>
        <w:t>,</w:t>
      </w:r>
      <w:r>
        <w:rPr>
          <w:rFonts w:hint="eastAsia" w:ascii="Times New Roman" w:hAnsi="Times New Roman" w:eastAsia="仿宋" w:cs="仿宋"/>
          <w:sz w:val="32"/>
          <w:szCs w:val="32"/>
        </w:rPr>
        <w:t>实施科教兴农战略</w:t>
      </w:r>
      <w:r>
        <w:rPr>
          <w:rFonts w:ascii="Times New Roman" w:hAnsi="Times New Roman" w:eastAsia="仿宋" w:cs="Times New Roman"/>
          <w:sz w:val="32"/>
          <w:szCs w:val="32"/>
        </w:rPr>
        <w:t>:</w:t>
      </w:r>
      <w:r>
        <w:rPr>
          <w:rFonts w:hint="eastAsia" w:ascii="Times New Roman" w:hAnsi="Times New Roman" w:eastAsia="仿宋" w:cs="仿宋"/>
          <w:sz w:val="32"/>
          <w:szCs w:val="32"/>
        </w:rPr>
        <w:t>指导农业领域的高新技术和应用技术研究</w:t>
      </w:r>
      <w:r>
        <w:rPr>
          <w:rFonts w:ascii="Times New Roman" w:hAnsi="Times New Roman" w:eastAsia="仿宋" w:cs="Times New Roman"/>
          <w:sz w:val="32"/>
          <w:szCs w:val="32"/>
        </w:rPr>
        <w:t>,</w:t>
      </w:r>
      <w:r>
        <w:rPr>
          <w:rFonts w:hint="eastAsia" w:ascii="Times New Roman" w:hAnsi="Times New Roman" w:eastAsia="仿宋" w:cs="仿宋"/>
          <w:sz w:val="32"/>
          <w:szCs w:val="32"/>
        </w:rPr>
        <w:t>组织实施相关农业科研专项、农业科技成果转化和技术推广工作</w:t>
      </w:r>
      <w:r>
        <w:rPr>
          <w:rFonts w:ascii="Times New Roman" w:hAnsi="Times New Roman" w:eastAsia="仿宋" w:cs="Times New Roman"/>
          <w:sz w:val="32"/>
          <w:szCs w:val="32"/>
        </w:rPr>
        <w:t>;</w:t>
      </w:r>
      <w:r>
        <w:rPr>
          <w:rFonts w:hint="eastAsia" w:ascii="Times New Roman" w:hAnsi="Times New Roman" w:eastAsia="仿宋" w:cs="仿宋"/>
          <w:sz w:val="32"/>
          <w:szCs w:val="32"/>
        </w:rPr>
        <w:t>组织引进农业先进技术</w:t>
      </w:r>
      <w:r>
        <w:rPr>
          <w:rFonts w:ascii="Times New Roman" w:hAnsi="Times New Roman" w:eastAsia="仿宋" w:cs="Times New Roman"/>
          <w:sz w:val="32"/>
          <w:szCs w:val="32"/>
        </w:rPr>
        <w:t>,</w:t>
      </w:r>
      <w:r>
        <w:rPr>
          <w:rFonts w:hint="eastAsia" w:ascii="Times New Roman" w:hAnsi="Times New Roman" w:eastAsia="仿宋" w:cs="仿宋"/>
          <w:sz w:val="32"/>
          <w:szCs w:val="32"/>
        </w:rPr>
        <w:t>指导农技推广体系改革与建设</w:t>
      </w:r>
      <w:r>
        <w:rPr>
          <w:rFonts w:ascii="Times New Roman" w:hAnsi="Times New Roman" w:eastAsia="仿宋" w:cs="Times New Roman"/>
          <w:sz w:val="32"/>
          <w:szCs w:val="32"/>
        </w:rPr>
        <w:t>;</w:t>
      </w:r>
      <w:r>
        <w:rPr>
          <w:rFonts w:hint="eastAsia" w:ascii="Times New Roman" w:hAnsi="Times New Roman" w:eastAsia="仿宋" w:cs="仿宋"/>
          <w:sz w:val="32"/>
          <w:szCs w:val="32"/>
        </w:rPr>
        <w:t>负责农业转基因生物安全监督管理和农业植物新品种保护。</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十三</w:t>
      </w:r>
      <w:r>
        <w:rPr>
          <w:rFonts w:ascii="Times New Roman" w:hAnsi="Times New Roman" w:eastAsia="仿宋" w:cs="Times New Roman"/>
          <w:sz w:val="32"/>
          <w:szCs w:val="32"/>
        </w:rPr>
        <w:t>)</w:t>
      </w:r>
      <w:r>
        <w:rPr>
          <w:rFonts w:hint="eastAsia" w:ascii="Times New Roman" w:hAnsi="Times New Roman" w:eastAsia="仿宋" w:cs="仿宋"/>
          <w:sz w:val="32"/>
          <w:szCs w:val="32"/>
        </w:rPr>
        <w:t>指导农业农村人才工作。拟订农业农村人才队伍建设规划并组织实施</w:t>
      </w:r>
      <w:r>
        <w:rPr>
          <w:rFonts w:ascii="Times New Roman" w:hAnsi="Times New Roman" w:eastAsia="仿宋" w:cs="Times New Roman"/>
          <w:sz w:val="32"/>
          <w:szCs w:val="32"/>
        </w:rPr>
        <w:t>,</w:t>
      </w:r>
      <w:r>
        <w:rPr>
          <w:rFonts w:hint="eastAsia" w:ascii="Times New Roman" w:hAnsi="Times New Roman" w:eastAsia="仿宋" w:cs="仿宋"/>
          <w:sz w:val="32"/>
          <w:szCs w:val="32"/>
        </w:rPr>
        <w:t>指导农业教育和农业职业技能开发</w:t>
      </w:r>
      <w:r>
        <w:rPr>
          <w:rFonts w:ascii="Times New Roman" w:hAnsi="Times New Roman" w:eastAsia="仿宋" w:cs="Times New Roman"/>
          <w:sz w:val="32"/>
          <w:szCs w:val="32"/>
        </w:rPr>
        <w:t>,</w:t>
      </w:r>
      <w:r>
        <w:rPr>
          <w:rFonts w:hint="eastAsia" w:ascii="Times New Roman" w:hAnsi="Times New Roman" w:eastAsia="仿宋" w:cs="仿宋"/>
          <w:sz w:val="32"/>
          <w:szCs w:val="32"/>
        </w:rPr>
        <w:t>指导新型职业农民培育、农业科技人才培养和农村实用人才培训工作。</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十四</w:t>
      </w:r>
      <w:r>
        <w:rPr>
          <w:rFonts w:ascii="Times New Roman" w:hAnsi="Times New Roman" w:eastAsia="仿宋" w:cs="Times New Roman"/>
          <w:sz w:val="32"/>
          <w:szCs w:val="32"/>
        </w:rPr>
        <w:t>)</w:t>
      </w:r>
      <w:r>
        <w:rPr>
          <w:rFonts w:hint="eastAsia" w:ascii="Times New Roman" w:hAnsi="Times New Roman" w:eastAsia="仿宋" w:cs="仿宋"/>
          <w:sz w:val="32"/>
          <w:szCs w:val="32"/>
        </w:rPr>
        <w:t>拟订农业机械化和设施农业的规划、计划并组织实施。提出农业生产机械装备的技术要求和发展要求</w:t>
      </w:r>
      <w:r>
        <w:rPr>
          <w:rFonts w:ascii="Times New Roman" w:hAnsi="Times New Roman" w:eastAsia="仿宋" w:cs="Times New Roman"/>
          <w:sz w:val="32"/>
          <w:szCs w:val="32"/>
        </w:rPr>
        <w:t>,</w:t>
      </w:r>
      <w:r>
        <w:rPr>
          <w:rFonts w:hint="eastAsia" w:ascii="Times New Roman" w:hAnsi="Times New Roman" w:eastAsia="仿宋" w:cs="仿宋"/>
          <w:sz w:val="32"/>
          <w:szCs w:val="32"/>
        </w:rPr>
        <w:t>引导农民使用新型农机产品和农作物秸秆综合利用</w:t>
      </w:r>
      <w:r>
        <w:rPr>
          <w:rFonts w:ascii="Times New Roman" w:hAnsi="Times New Roman" w:eastAsia="仿宋" w:cs="Times New Roman"/>
          <w:sz w:val="32"/>
          <w:szCs w:val="32"/>
        </w:rPr>
        <w:t>;</w:t>
      </w:r>
      <w:r>
        <w:rPr>
          <w:rFonts w:hint="eastAsia" w:ascii="Times New Roman" w:hAnsi="Times New Roman" w:eastAsia="仿宋" w:cs="仿宋"/>
          <w:sz w:val="32"/>
          <w:szCs w:val="32"/>
        </w:rPr>
        <w:t>承担拟订农机作业规范和技术标准工作</w:t>
      </w:r>
      <w:r>
        <w:rPr>
          <w:rFonts w:ascii="Times New Roman" w:hAnsi="Times New Roman" w:eastAsia="仿宋" w:cs="Times New Roman"/>
          <w:sz w:val="32"/>
          <w:szCs w:val="32"/>
        </w:rPr>
        <w:t>;</w:t>
      </w:r>
      <w:r>
        <w:rPr>
          <w:rFonts w:hint="eastAsia" w:ascii="Times New Roman" w:hAnsi="Times New Roman" w:eastAsia="仿宋" w:cs="仿宋"/>
          <w:sz w:val="32"/>
          <w:szCs w:val="32"/>
        </w:rPr>
        <w:t>依法组织对在用的特定种类农业机械产品进行调查</w:t>
      </w:r>
      <w:r>
        <w:rPr>
          <w:rFonts w:ascii="Times New Roman" w:hAnsi="Times New Roman" w:eastAsia="仿宋" w:cs="Times New Roman"/>
          <w:sz w:val="32"/>
          <w:szCs w:val="32"/>
        </w:rPr>
        <w:t>;</w:t>
      </w:r>
      <w:r>
        <w:rPr>
          <w:rFonts w:hint="eastAsia" w:ascii="Times New Roman" w:hAnsi="Times New Roman" w:eastAsia="仿宋" w:cs="仿宋"/>
          <w:sz w:val="32"/>
          <w:szCs w:val="32"/>
        </w:rPr>
        <w:t>指导农机作业安全和维修管理</w:t>
      </w:r>
      <w:r>
        <w:rPr>
          <w:rFonts w:ascii="Times New Roman" w:hAnsi="Times New Roman" w:eastAsia="仿宋" w:cs="Times New Roman"/>
          <w:sz w:val="32"/>
          <w:szCs w:val="32"/>
        </w:rPr>
        <w:t>,</w:t>
      </w:r>
      <w:r>
        <w:rPr>
          <w:rFonts w:hint="eastAsia" w:ascii="Times New Roman" w:hAnsi="Times New Roman" w:eastAsia="仿宋" w:cs="仿宋"/>
          <w:sz w:val="32"/>
          <w:szCs w:val="32"/>
        </w:rPr>
        <w:t>指导农机操作人员的教育培训管理</w:t>
      </w:r>
      <w:r>
        <w:rPr>
          <w:rFonts w:ascii="Times New Roman" w:hAnsi="Times New Roman" w:eastAsia="仿宋" w:cs="Times New Roman"/>
          <w:sz w:val="32"/>
          <w:szCs w:val="32"/>
        </w:rPr>
        <w:t>;</w:t>
      </w:r>
      <w:r>
        <w:rPr>
          <w:rFonts w:hint="eastAsia" w:ascii="Times New Roman" w:hAnsi="Times New Roman" w:eastAsia="仿宋" w:cs="仿宋"/>
          <w:sz w:val="32"/>
          <w:szCs w:val="32"/>
        </w:rPr>
        <w:t>组织实施国家农机惠农政策</w:t>
      </w:r>
      <w:r>
        <w:rPr>
          <w:rFonts w:ascii="Times New Roman" w:hAnsi="Times New Roman" w:eastAsia="仿宋" w:cs="Times New Roman"/>
          <w:sz w:val="32"/>
          <w:szCs w:val="32"/>
        </w:rPr>
        <w:t>;</w:t>
      </w:r>
      <w:r>
        <w:rPr>
          <w:rFonts w:hint="eastAsia" w:ascii="Times New Roman" w:hAnsi="Times New Roman" w:eastAsia="仿宋" w:cs="仿宋"/>
          <w:sz w:val="32"/>
          <w:szCs w:val="32"/>
        </w:rPr>
        <w:t>指导农业机械化发展和农机安全监理。</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十五</w:t>
      </w:r>
      <w:r>
        <w:rPr>
          <w:rFonts w:ascii="Times New Roman" w:hAnsi="Times New Roman" w:eastAsia="仿宋" w:cs="Times New Roman"/>
          <w:sz w:val="32"/>
          <w:szCs w:val="32"/>
        </w:rPr>
        <w:t>)</w:t>
      </w:r>
      <w:r>
        <w:rPr>
          <w:rFonts w:hint="eastAsia" w:ascii="Times New Roman" w:hAnsi="Times New Roman" w:eastAsia="仿宋" w:cs="仿宋"/>
          <w:sz w:val="32"/>
          <w:szCs w:val="32"/>
        </w:rPr>
        <w:t>承办农业涉外事务。组织开展对外农业贸易和经济支术交流与合作。参与并协助有关部门组织实施农业援外引进项目等相关工作。</w:t>
      </w:r>
    </w:p>
    <w:p>
      <w:pPr>
        <w:ind w:firstLine="641"/>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仿宋"/>
          <w:sz w:val="32"/>
          <w:szCs w:val="32"/>
        </w:rPr>
        <w:t>十六</w:t>
      </w:r>
      <w:r>
        <w:rPr>
          <w:rFonts w:ascii="Times New Roman" w:hAnsi="Times New Roman" w:eastAsia="仿宋" w:cs="Times New Roman"/>
          <w:sz w:val="32"/>
          <w:szCs w:val="32"/>
        </w:rPr>
        <w:t>)</w:t>
      </w:r>
      <w:r>
        <w:rPr>
          <w:rFonts w:hint="eastAsia" w:ascii="Times New Roman" w:hAnsi="Times New Roman" w:eastAsia="仿宋" w:cs="仿宋"/>
          <w:sz w:val="32"/>
          <w:szCs w:val="32"/>
        </w:rPr>
        <w:t>完成县委、县政府和县委农村工作领导小组交办的其他任务。</w:t>
      </w: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tbl>
      <w:tblPr>
        <w:tblStyle w:val="9"/>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2036"/>
        <w:gridCol w:w="2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cs="Times New Roman"/>
                <w:b/>
                <w:bCs/>
              </w:rPr>
            </w:pPr>
            <w:r>
              <w:rPr>
                <w:rFonts w:hint="eastAsia" w:ascii="Times New Roman" w:hAnsi="Times New Roman" w:cs="宋体"/>
                <w:b/>
                <w:bCs/>
              </w:rPr>
              <w:t>单位名称</w:t>
            </w:r>
          </w:p>
        </w:tc>
        <w:tc>
          <w:tcPr>
            <w:tcW w:w="1134" w:type="dxa"/>
            <w:vMerge w:val="restart"/>
            <w:vAlign w:val="center"/>
          </w:tcPr>
          <w:p>
            <w:pPr>
              <w:spacing w:line="300" w:lineRule="exact"/>
              <w:jc w:val="center"/>
              <w:rPr>
                <w:rFonts w:ascii="Times New Roman" w:hAnsi="Times New Roman" w:cs="Times New Roman"/>
                <w:b/>
                <w:bCs/>
              </w:rPr>
            </w:pPr>
            <w:r>
              <w:rPr>
                <w:rFonts w:hint="eastAsia" w:ascii="Times New Roman" w:hAnsi="Times New Roman" w:cs="宋体"/>
                <w:b/>
                <w:bCs/>
              </w:rPr>
              <w:t>单位性质</w:t>
            </w:r>
          </w:p>
        </w:tc>
        <w:tc>
          <w:tcPr>
            <w:tcW w:w="2036" w:type="dxa"/>
            <w:vMerge w:val="restart"/>
            <w:vAlign w:val="center"/>
          </w:tcPr>
          <w:p>
            <w:pPr>
              <w:spacing w:line="300" w:lineRule="exact"/>
              <w:jc w:val="center"/>
              <w:rPr>
                <w:rFonts w:ascii="Times New Roman" w:hAnsi="Times New Roman" w:cs="Times New Roman"/>
                <w:b/>
                <w:bCs/>
              </w:rPr>
            </w:pPr>
            <w:r>
              <w:rPr>
                <w:rFonts w:hint="eastAsia" w:ascii="Times New Roman" w:hAnsi="Times New Roman" w:cs="宋体"/>
                <w:b/>
                <w:bCs/>
              </w:rPr>
              <w:t>单位规格</w:t>
            </w:r>
          </w:p>
        </w:tc>
        <w:tc>
          <w:tcPr>
            <w:tcW w:w="2142" w:type="dxa"/>
            <w:vMerge w:val="restart"/>
            <w:vAlign w:val="center"/>
          </w:tcPr>
          <w:p>
            <w:pPr>
              <w:spacing w:line="300" w:lineRule="exact"/>
              <w:jc w:val="center"/>
              <w:rPr>
                <w:rFonts w:ascii="Times New Roman" w:hAnsi="Times New Roman" w:cs="Times New Roman"/>
                <w:b/>
                <w:bCs/>
              </w:rPr>
            </w:pPr>
            <w:r>
              <w:rPr>
                <w:rFonts w:hint="eastAsia" w:ascii="Times New Roman" w:hAnsi="Times New Roman" w:cs="宋体"/>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2036" w:type="dxa"/>
            <w:vMerge w:val="continue"/>
            <w:vAlign w:val="center"/>
          </w:tcPr>
          <w:p>
            <w:pPr>
              <w:spacing w:line="300" w:lineRule="exact"/>
              <w:jc w:val="left"/>
              <w:outlineLvl w:val="0"/>
              <w:rPr>
                <w:rFonts w:ascii="Times New Roman" w:hAnsi="Times New Roman" w:cs="Times New Roman"/>
              </w:rPr>
            </w:pPr>
          </w:p>
        </w:tc>
        <w:tc>
          <w:tcPr>
            <w:tcW w:w="214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spacing w:line="300" w:lineRule="exact"/>
              <w:jc w:val="left"/>
              <w:rPr>
                <w:rFonts w:ascii="Times New Roman" w:hAnsi="Times New Roman" w:cs="Times New Roman"/>
              </w:rPr>
            </w:pPr>
            <w:r>
              <w:rPr>
                <w:rFonts w:ascii="方正书宋_GBK" w:eastAsia="Times New Roman" w:cs="Times New Roman"/>
              </w:rPr>
              <w:t>曲阳县农业农村局机关</w:t>
            </w:r>
          </w:p>
        </w:tc>
        <w:tc>
          <w:tcPr>
            <w:tcW w:w="1134" w:type="dxa"/>
            <w:vAlign w:val="center"/>
          </w:tcPr>
          <w:p>
            <w:pPr>
              <w:spacing w:line="300" w:lineRule="exact"/>
              <w:jc w:val="center"/>
              <w:rPr>
                <w:rFonts w:ascii="Times New Roman" w:hAnsi="Times New Roman" w:cs="Times New Roman"/>
              </w:rPr>
            </w:pPr>
            <w:r>
              <w:rPr>
                <w:rFonts w:ascii="方正书宋_GBK" w:eastAsia="Times New Roman" w:cs="Times New Roman"/>
              </w:rPr>
              <w:t>行政</w:t>
            </w:r>
          </w:p>
        </w:tc>
        <w:tc>
          <w:tcPr>
            <w:tcW w:w="2036" w:type="dxa"/>
            <w:vAlign w:val="center"/>
          </w:tcPr>
          <w:p>
            <w:pPr>
              <w:spacing w:line="300" w:lineRule="exact"/>
              <w:jc w:val="center"/>
              <w:rPr>
                <w:rFonts w:ascii="Times New Roman" w:hAnsi="Times New Roman" w:cs="Times New Roman"/>
              </w:rPr>
            </w:pPr>
            <w:r>
              <w:rPr>
                <w:rFonts w:ascii="方正书宋_GBK" w:eastAsia="Times New Roman" w:cs="Times New Roman"/>
              </w:rPr>
              <w:t>正科级</w:t>
            </w:r>
          </w:p>
        </w:tc>
        <w:tc>
          <w:tcPr>
            <w:tcW w:w="2142" w:type="dxa"/>
            <w:vAlign w:val="center"/>
          </w:tcPr>
          <w:p>
            <w:pPr>
              <w:spacing w:line="300" w:lineRule="exact"/>
              <w:jc w:val="center"/>
              <w:rPr>
                <w:rFonts w:ascii="Times New Roman" w:hAnsi="Times New Roman" w:cs="Times New Roman"/>
              </w:rPr>
            </w:pPr>
            <w:r>
              <w:rPr>
                <w:rFonts w:ascii="方正书宋_GBK" w:eastAsia="Times New Roman"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jc w:val="left"/>
              <w:rPr>
                <w:rFonts w:ascii="方正仿宋_GBK" w:eastAsia="Times New Roman" w:cs="Times New Roman"/>
              </w:rPr>
            </w:pPr>
            <w:r>
              <w:rPr>
                <w:rFonts w:ascii="方正仿宋_GBK" w:eastAsia="Times New Roman" w:cs="Times New Roman"/>
              </w:rPr>
              <w:t>曲阳县农业机械化学校</w:t>
            </w:r>
          </w:p>
        </w:tc>
        <w:tc>
          <w:tcPr>
            <w:tcW w:w="1134" w:type="dxa"/>
            <w:vAlign w:val="center"/>
          </w:tcPr>
          <w:p>
            <w:pPr>
              <w:spacing w:line="300" w:lineRule="exact"/>
              <w:jc w:val="center"/>
              <w:rPr>
                <w:rFonts w:ascii="Times New Roman" w:hAnsi="Times New Roman" w:cs="Times New Roman"/>
              </w:rPr>
            </w:pPr>
            <w:r>
              <w:rPr>
                <w:rFonts w:ascii="方正书宋_GBK" w:eastAsia="Times New Roman" w:cs="Times New Roman"/>
              </w:rPr>
              <w:t>事业</w:t>
            </w:r>
          </w:p>
        </w:tc>
        <w:tc>
          <w:tcPr>
            <w:tcW w:w="2036" w:type="dxa"/>
            <w:vAlign w:val="center"/>
          </w:tcPr>
          <w:p>
            <w:pPr>
              <w:spacing w:line="300" w:lineRule="exact"/>
              <w:jc w:val="center"/>
              <w:rPr>
                <w:rFonts w:ascii="Times New Roman" w:hAnsi="Times New Roman" w:cs="Times New Roman"/>
              </w:rPr>
            </w:pPr>
            <w:r>
              <w:rPr>
                <w:rFonts w:ascii="方正书宋_GBK" w:eastAsia="Times New Roman" w:cs="Times New Roman"/>
              </w:rPr>
              <w:t>股级</w:t>
            </w:r>
          </w:p>
        </w:tc>
        <w:tc>
          <w:tcPr>
            <w:tcW w:w="2142" w:type="dxa"/>
            <w:vAlign w:val="center"/>
          </w:tcPr>
          <w:p>
            <w:pPr>
              <w:spacing w:line="300" w:lineRule="exact"/>
              <w:jc w:val="center"/>
              <w:rPr>
                <w:rFonts w:ascii="Times New Roman" w:hAnsi="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spacing w:line="300" w:lineRule="exact"/>
              <w:jc w:val="left"/>
              <w:rPr>
                <w:rFonts w:ascii="Times New Roman" w:hAnsi="Times New Roman" w:cs="Times New Roman"/>
              </w:rPr>
            </w:pPr>
            <w:r>
              <w:rPr>
                <w:rFonts w:ascii="方正书宋_GBK" w:eastAsia="Times New Roman" w:cs="Times New Roman"/>
              </w:rPr>
              <w:t>曲阳县农机监理站</w:t>
            </w:r>
          </w:p>
        </w:tc>
        <w:tc>
          <w:tcPr>
            <w:tcW w:w="1134" w:type="dxa"/>
            <w:vAlign w:val="center"/>
          </w:tcPr>
          <w:p>
            <w:pPr>
              <w:spacing w:line="300" w:lineRule="exact"/>
              <w:jc w:val="center"/>
              <w:rPr>
                <w:rFonts w:ascii="Times New Roman" w:hAnsi="Times New Roman" w:cs="Times New Roman"/>
              </w:rPr>
            </w:pPr>
            <w:r>
              <w:rPr>
                <w:rFonts w:ascii="方正书宋_GBK" w:eastAsia="Times New Roman" w:cs="Times New Roman"/>
              </w:rPr>
              <w:t>事业</w:t>
            </w:r>
          </w:p>
        </w:tc>
        <w:tc>
          <w:tcPr>
            <w:tcW w:w="2036" w:type="dxa"/>
            <w:vAlign w:val="center"/>
          </w:tcPr>
          <w:p>
            <w:pPr>
              <w:spacing w:line="300" w:lineRule="exact"/>
              <w:jc w:val="center"/>
              <w:rPr>
                <w:rFonts w:ascii="Times New Roman" w:hAnsi="Times New Roman" w:cs="Times New Roman"/>
              </w:rPr>
            </w:pPr>
            <w:r>
              <w:rPr>
                <w:rFonts w:ascii="方正书宋_GBK" w:eastAsia="Times New Roman" w:cs="Times New Roman"/>
              </w:rPr>
              <w:t>股级</w:t>
            </w:r>
          </w:p>
        </w:tc>
        <w:tc>
          <w:tcPr>
            <w:tcW w:w="2142" w:type="dxa"/>
            <w:vAlign w:val="center"/>
          </w:tcPr>
          <w:p>
            <w:pPr>
              <w:spacing w:line="300" w:lineRule="exact"/>
              <w:jc w:val="center"/>
              <w:rPr>
                <w:rFonts w:ascii="Times New Roman" w:hAnsi="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spacing w:line="300" w:lineRule="exact"/>
              <w:jc w:val="left"/>
              <w:rPr>
                <w:rFonts w:ascii="方正书宋_GBK" w:eastAsia="Times New Roman" w:cs="Times New Roman"/>
              </w:rPr>
            </w:pPr>
            <w:r>
              <w:rPr>
                <w:rFonts w:ascii="方正仿宋_GBK" w:eastAsia="Times New Roman" w:cs="Times New Roman"/>
              </w:rPr>
              <w:t>中央农业电视广播学校曲阳县分校</w:t>
            </w:r>
          </w:p>
        </w:tc>
        <w:tc>
          <w:tcPr>
            <w:tcW w:w="1134" w:type="dxa"/>
            <w:vAlign w:val="center"/>
          </w:tcPr>
          <w:p>
            <w:pPr>
              <w:spacing w:line="300" w:lineRule="exact"/>
              <w:jc w:val="center"/>
              <w:rPr>
                <w:rFonts w:ascii="方正书宋_GBK" w:eastAsia="Times New Roman" w:cs="Times New Roman"/>
              </w:rPr>
            </w:pPr>
            <w:r>
              <w:rPr>
                <w:rFonts w:ascii="方正书宋_GBK" w:eastAsia="Times New Roman" w:cs="Times New Roman"/>
              </w:rPr>
              <w:t>事业</w:t>
            </w:r>
          </w:p>
        </w:tc>
        <w:tc>
          <w:tcPr>
            <w:tcW w:w="2036" w:type="dxa"/>
            <w:vAlign w:val="center"/>
          </w:tcPr>
          <w:p>
            <w:pPr>
              <w:spacing w:line="300" w:lineRule="exact"/>
              <w:jc w:val="center"/>
              <w:rPr>
                <w:rFonts w:ascii="方正书宋_GBK" w:eastAsia="Times New Roman" w:cs="Times New Roman"/>
              </w:rPr>
            </w:pPr>
            <w:r>
              <w:rPr>
                <w:rFonts w:ascii="方正书宋_GBK" w:eastAsia="Times New Roman" w:cs="Times New Roman"/>
              </w:rPr>
              <w:t>股级</w:t>
            </w:r>
          </w:p>
        </w:tc>
        <w:tc>
          <w:tcPr>
            <w:tcW w:w="2142" w:type="dxa"/>
            <w:vAlign w:val="center"/>
          </w:tcPr>
          <w:p>
            <w:pPr>
              <w:spacing w:line="300" w:lineRule="exact"/>
              <w:jc w:val="center"/>
              <w:rPr>
                <w:rFonts w:ascii="方正书宋_GBK" w:eastAsia="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spacing w:line="300" w:lineRule="exact"/>
              <w:jc w:val="left"/>
              <w:rPr>
                <w:rFonts w:ascii="Times New Roman" w:hAnsi="Times New Roman" w:cs="Times New Roman"/>
              </w:rPr>
            </w:pPr>
            <w:r>
              <w:rPr>
                <w:rFonts w:ascii="方正书宋_GBK" w:eastAsia="Times New Roman" w:cs="Times New Roman"/>
              </w:rPr>
              <w:t>曲阳县农业技术推广中心</w:t>
            </w:r>
          </w:p>
        </w:tc>
        <w:tc>
          <w:tcPr>
            <w:tcW w:w="1134" w:type="dxa"/>
            <w:vAlign w:val="center"/>
          </w:tcPr>
          <w:p>
            <w:pPr>
              <w:spacing w:line="300" w:lineRule="exact"/>
              <w:jc w:val="center"/>
              <w:rPr>
                <w:rFonts w:ascii="Times New Roman" w:hAnsi="Times New Roman" w:cs="Times New Roman"/>
              </w:rPr>
            </w:pPr>
            <w:r>
              <w:rPr>
                <w:rFonts w:ascii="方正书宋_GBK" w:eastAsia="Times New Roman" w:cs="Times New Roman"/>
              </w:rPr>
              <w:t>事业</w:t>
            </w:r>
          </w:p>
        </w:tc>
        <w:tc>
          <w:tcPr>
            <w:tcW w:w="2036" w:type="dxa"/>
            <w:vAlign w:val="center"/>
          </w:tcPr>
          <w:p>
            <w:pPr>
              <w:spacing w:line="300" w:lineRule="exact"/>
              <w:jc w:val="center"/>
              <w:rPr>
                <w:rFonts w:ascii="Times New Roman" w:hAnsi="Times New Roman" w:cs="Times New Roman"/>
              </w:rPr>
            </w:pPr>
            <w:r>
              <w:rPr>
                <w:rFonts w:ascii="方正书宋_GBK" w:eastAsia="Times New Roman" w:cs="Times New Roman"/>
              </w:rPr>
              <w:t>股级</w:t>
            </w:r>
          </w:p>
        </w:tc>
        <w:tc>
          <w:tcPr>
            <w:tcW w:w="2142" w:type="dxa"/>
            <w:vAlign w:val="center"/>
          </w:tcPr>
          <w:p>
            <w:pPr>
              <w:spacing w:line="300" w:lineRule="exact"/>
              <w:jc w:val="center"/>
              <w:rPr>
                <w:rFonts w:ascii="Times New Roman" w:hAnsi="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bottom w:val="single" w:color="auto" w:sz="4" w:space="0"/>
            </w:tcBorders>
            <w:vAlign w:val="center"/>
          </w:tcPr>
          <w:p>
            <w:pPr>
              <w:spacing w:line="300" w:lineRule="exact"/>
              <w:jc w:val="left"/>
              <w:rPr>
                <w:rFonts w:ascii="Times New Roman" w:hAnsi="Times New Roman" w:cs="Times New Roman"/>
              </w:rPr>
            </w:pPr>
            <w:r>
              <w:rPr>
                <w:rFonts w:ascii="方正书宋_GBK" w:eastAsia="Times New Roman" w:cs="Times New Roman"/>
              </w:rPr>
              <w:t>曲阳县农业综合</w:t>
            </w:r>
            <w:r>
              <w:rPr>
                <w:rFonts w:hint="eastAsia" w:ascii="方正书宋_GBK" w:cs="宋体"/>
              </w:rPr>
              <w:t>行政</w:t>
            </w:r>
            <w:r>
              <w:rPr>
                <w:rFonts w:ascii="方正书宋_GBK" w:eastAsia="Times New Roman" w:cs="Times New Roman"/>
              </w:rPr>
              <w:t>执法大队</w:t>
            </w:r>
          </w:p>
        </w:tc>
        <w:tc>
          <w:tcPr>
            <w:tcW w:w="1134" w:type="dxa"/>
            <w:tcBorders>
              <w:bottom w:val="single" w:color="auto" w:sz="4" w:space="0"/>
            </w:tcBorders>
            <w:vAlign w:val="center"/>
          </w:tcPr>
          <w:p>
            <w:pPr>
              <w:spacing w:line="300" w:lineRule="exact"/>
              <w:jc w:val="center"/>
              <w:rPr>
                <w:rFonts w:ascii="Times New Roman" w:hAnsi="Times New Roman" w:cs="Times New Roman"/>
              </w:rPr>
            </w:pPr>
            <w:r>
              <w:rPr>
                <w:rFonts w:hint="eastAsia" w:ascii="Times New Roman" w:hAnsi="Times New Roman" w:cs="宋体"/>
              </w:rPr>
              <w:t>事业</w:t>
            </w:r>
          </w:p>
        </w:tc>
        <w:tc>
          <w:tcPr>
            <w:tcW w:w="2036" w:type="dxa"/>
            <w:tcBorders>
              <w:bottom w:val="single" w:color="auto" w:sz="4" w:space="0"/>
            </w:tcBorders>
            <w:vAlign w:val="center"/>
          </w:tcPr>
          <w:p>
            <w:pPr>
              <w:spacing w:line="300" w:lineRule="exact"/>
              <w:jc w:val="center"/>
              <w:rPr>
                <w:rFonts w:ascii="Times New Roman" w:hAnsi="Times New Roman" w:cs="Times New Roman"/>
              </w:rPr>
            </w:pPr>
            <w:r>
              <w:rPr>
                <w:rFonts w:ascii="方正书宋_GBK" w:eastAsia="Times New Roman" w:cs="Times New Roman"/>
              </w:rPr>
              <w:t>股级</w:t>
            </w:r>
          </w:p>
        </w:tc>
        <w:tc>
          <w:tcPr>
            <w:tcW w:w="2142" w:type="dxa"/>
            <w:tcBorders>
              <w:bottom w:val="single" w:color="auto" w:sz="4" w:space="0"/>
            </w:tcBorders>
            <w:vAlign w:val="center"/>
          </w:tcPr>
          <w:p>
            <w:pPr>
              <w:spacing w:line="300" w:lineRule="exact"/>
              <w:jc w:val="center"/>
              <w:rPr>
                <w:rFonts w:ascii="Times New Roman" w:hAnsi="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eastAsia="Times New Roman" w:cs="Times New Roman"/>
              </w:rPr>
            </w:pPr>
            <w:r>
              <w:rPr>
                <w:rFonts w:ascii="方正书宋_GBK" w:eastAsia="Times New Roman" w:cs="Times New Roman"/>
              </w:rPr>
              <w:t>曲阳县动物疫病预防控制中心</w:t>
            </w:r>
          </w:p>
        </w:tc>
        <w:tc>
          <w:tcPr>
            <w:tcW w:w="1134" w:type="dxa"/>
            <w:tcBorders>
              <w:top w:val="single" w:color="auto" w:sz="4" w:space="0"/>
              <w:bottom w:val="single" w:color="auto" w:sz="4" w:space="0"/>
            </w:tcBorders>
            <w:vAlign w:val="center"/>
          </w:tcPr>
          <w:p>
            <w:pPr>
              <w:spacing w:line="300" w:lineRule="exact"/>
              <w:jc w:val="center"/>
              <w:rPr>
                <w:rFonts w:ascii="Times New Roman" w:hAnsi="Times New Roman" w:cs="Times New Roman"/>
              </w:rPr>
            </w:pPr>
            <w:r>
              <w:rPr>
                <w:rFonts w:hint="eastAsia" w:ascii="Times New Roman" w:hAnsi="Times New Roman" w:cs="宋体"/>
              </w:rPr>
              <w:t>事业</w:t>
            </w:r>
          </w:p>
        </w:tc>
        <w:tc>
          <w:tcPr>
            <w:tcW w:w="2036" w:type="dxa"/>
            <w:tcBorders>
              <w:top w:val="single" w:color="auto" w:sz="4" w:space="0"/>
              <w:bottom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股级</w:t>
            </w:r>
          </w:p>
        </w:tc>
        <w:tc>
          <w:tcPr>
            <w:tcW w:w="2142" w:type="dxa"/>
            <w:tcBorders>
              <w:top w:val="single" w:color="auto" w:sz="4" w:space="0"/>
              <w:bottom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cs="Times New Roman"/>
              </w:rPr>
            </w:pPr>
            <w:r>
              <w:rPr>
                <w:rFonts w:hint="eastAsia" w:ascii="方正书宋_GBK" w:cs="宋体"/>
              </w:rPr>
              <w:t>曲阳县兽医站</w:t>
            </w:r>
          </w:p>
        </w:tc>
        <w:tc>
          <w:tcPr>
            <w:tcW w:w="1134" w:type="dxa"/>
            <w:tcBorders>
              <w:top w:val="single" w:color="auto" w:sz="4" w:space="0"/>
              <w:bottom w:val="single" w:color="auto" w:sz="4" w:space="0"/>
            </w:tcBorders>
            <w:vAlign w:val="center"/>
          </w:tcPr>
          <w:p>
            <w:pPr>
              <w:spacing w:line="300" w:lineRule="exact"/>
              <w:jc w:val="center"/>
              <w:rPr>
                <w:rFonts w:ascii="Times New Roman" w:hAnsi="Times New Roman" w:cs="Times New Roman"/>
              </w:rPr>
            </w:pPr>
            <w:r>
              <w:rPr>
                <w:rFonts w:hint="eastAsia" w:ascii="Times New Roman" w:hAnsi="Times New Roman" w:cs="宋体"/>
              </w:rPr>
              <w:t>事业</w:t>
            </w:r>
          </w:p>
        </w:tc>
        <w:tc>
          <w:tcPr>
            <w:tcW w:w="2036" w:type="dxa"/>
            <w:tcBorders>
              <w:top w:val="single" w:color="auto" w:sz="4" w:space="0"/>
              <w:bottom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股级</w:t>
            </w:r>
          </w:p>
        </w:tc>
        <w:tc>
          <w:tcPr>
            <w:tcW w:w="2142" w:type="dxa"/>
            <w:tcBorders>
              <w:top w:val="single" w:color="auto" w:sz="4" w:space="0"/>
              <w:bottom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eastAsia="Times New Roman" w:cs="Times New Roman"/>
              </w:rPr>
            </w:pPr>
            <w:r>
              <w:rPr>
                <w:rFonts w:ascii="方正书宋_GBK" w:eastAsia="Times New Roman" w:cs="Times New Roman"/>
              </w:rPr>
              <w:t>曲阳县畜牧水产站</w:t>
            </w:r>
          </w:p>
        </w:tc>
        <w:tc>
          <w:tcPr>
            <w:tcW w:w="1134" w:type="dxa"/>
            <w:tcBorders>
              <w:top w:val="single" w:color="auto" w:sz="4" w:space="0"/>
              <w:bottom w:val="single" w:color="auto" w:sz="4" w:space="0"/>
            </w:tcBorders>
            <w:vAlign w:val="center"/>
          </w:tcPr>
          <w:p>
            <w:pPr>
              <w:spacing w:line="300" w:lineRule="exact"/>
              <w:jc w:val="center"/>
              <w:rPr>
                <w:rFonts w:ascii="Times New Roman" w:hAnsi="Times New Roman" w:cs="Times New Roman"/>
              </w:rPr>
            </w:pPr>
            <w:r>
              <w:rPr>
                <w:rFonts w:hint="eastAsia" w:ascii="Times New Roman" w:hAnsi="Times New Roman" w:cs="宋体"/>
              </w:rPr>
              <w:t>事业</w:t>
            </w:r>
          </w:p>
        </w:tc>
        <w:tc>
          <w:tcPr>
            <w:tcW w:w="2036" w:type="dxa"/>
            <w:tcBorders>
              <w:top w:val="single" w:color="auto" w:sz="4" w:space="0"/>
              <w:bottom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股级</w:t>
            </w:r>
          </w:p>
        </w:tc>
        <w:tc>
          <w:tcPr>
            <w:tcW w:w="2142" w:type="dxa"/>
            <w:tcBorders>
              <w:top w:val="single" w:color="auto" w:sz="4" w:space="0"/>
              <w:bottom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cs="Times New Roman"/>
              </w:rPr>
            </w:pPr>
            <w:r>
              <w:rPr>
                <w:rFonts w:ascii="方正书宋_GBK" w:eastAsia="Times New Roman" w:cs="Times New Roman"/>
              </w:rPr>
              <w:t>曲阳县</w:t>
            </w:r>
            <w:r>
              <w:rPr>
                <w:rFonts w:hint="eastAsia" w:ascii="方正书宋_GBK" w:cs="宋体"/>
              </w:rPr>
              <w:t>农产品综合质检站</w:t>
            </w:r>
          </w:p>
        </w:tc>
        <w:tc>
          <w:tcPr>
            <w:tcW w:w="1134" w:type="dxa"/>
            <w:tcBorders>
              <w:top w:val="single" w:color="auto" w:sz="4" w:space="0"/>
              <w:bottom w:val="single" w:color="auto" w:sz="4" w:space="0"/>
            </w:tcBorders>
            <w:vAlign w:val="center"/>
          </w:tcPr>
          <w:p>
            <w:pPr>
              <w:spacing w:line="300" w:lineRule="exact"/>
              <w:jc w:val="center"/>
              <w:rPr>
                <w:rFonts w:ascii="Times New Roman" w:hAnsi="Times New Roman" w:cs="Times New Roman"/>
              </w:rPr>
            </w:pPr>
            <w:r>
              <w:rPr>
                <w:rFonts w:hint="eastAsia" w:ascii="Times New Roman" w:hAnsi="Times New Roman" w:cs="宋体"/>
              </w:rPr>
              <w:t>事业</w:t>
            </w:r>
          </w:p>
        </w:tc>
        <w:tc>
          <w:tcPr>
            <w:tcW w:w="2036" w:type="dxa"/>
            <w:tcBorders>
              <w:top w:val="single" w:color="auto" w:sz="4" w:space="0"/>
              <w:bottom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股级</w:t>
            </w:r>
          </w:p>
        </w:tc>
        <w:tc>
          <w:tcPr>
            <w:tcW w:w="2142" w:type="dxa"/>
            <w:tcBorders>
              <w:top w:val="single" w:color="auto" w:sz="4" w:space="0"/>
              <w:bottom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eastAsia="Times New Roman" w:cs="Times New Roman"/>
              </w:rPr>
            </w:pPr>
            <w:r>
              <w:rPr>
                <w:rFonts w:ascii="方正书宋_GBK" w:eastAsia="Times New Roman" w:cs="Times New Roman"/>
              </w:rPr>
              <w:t>曲阳县农业综合开发服务中心</w:t>
            </w:r>
          </w:p>
        </w:tc>
        <w:tc>
          <w:tcPr>
            <w:tcW w:w="1134" w:type="dxa"/>
            <w:tcBorders>
              <w:top w:val="single" w:color="auto" w:sz="4" w:space="0"/>
            </w:tcBorders>
            <w:vAlign w:val="center"/>
          </w:tcPr>
          <w:p>
            <w:pPr>
              <w:spacing w:line="300" w:lineRule="exact"/>
              <w:jc w:val="center"/>
              <w:rPr>
                <w:rFonts w:ascii="Times New Roman" w:hAnsi="Times New Roman" w:cs="Times New Roman"/>
              </w:rPr>
            </w:pPr>
            <w:r>
              <w:rPr>
                <w:rFonts w:hint="eastAsia" w:ascii="Times New Roman" w:hAnsi="Times New Roman" w:cs="宋体"/>
              </w:rPr>
              <w:t>事业</w:t>
            </w:r>
          </w:p>
        </w:tc>
        <w:tc>
          <w:tcPr>
            <w:tcW w:w="2036" w:type="dxa"/>
            <w:tcBorders>
              <w:top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股级</w:t>
            </w:r>
          </w:p>
        </w:tc>
        <w:tc>
          <w:tcPr>
            <w:tcW w:w="2142" w:type="dxa"/>
            <w:tcBorders>
              <w:top w:val="single" w:color="auto" w:sz="4" w:space="0"/>
            </w:tcBorders>
            <w:vAlign w:val="center"/>
          </w:tcPr>
          <w:p>
            <w:pPr>
              <w:spacing w:line="300" w:lineRule="exact"/>
              <w:jc w:val="center"/>
              <w:rPr>
                <w:rFonts w:ascii="方正书宋_GBK" w:eastAsia="Times New Roman" w:cs="Times New Roman"/>
              </w:rPr>
            </w:pPr>
            <w:r>
              <w:rPr>
                <w:rFonts w:ascii="方正书宋_GBK" w:eastAsia="Times New Roman" w:cs="Times New Roman"/>
              </w:rPr>
              <w:t>财政性资金基本保证</w:t>
            </w:r>
          </w:p>
        </w:tc>
      </w:tr>
    </w:tbl>
    <w:p>
      <w:pPr>
        <w:rPr>
          <w:rFonts w:cs="Times New Roman"/>
        </w:rPr>
      </w:pP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按照预算管理有关规定，目前我部门预算的编制实行综合预算管理，即全部收入和支出都反映的预算中。曲阳县农业农村局及所属事业单位的收支包含在部门预算中。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反映本部门当年全部收入。</w:t>
      </w:r>
      <w:r>
        <w:rPr>
          <w:rFonts w:hint="eastAsia" w:ascii="仿宋" w:hAnsi="仿宋" w:eastAsia="仿宋" w:cs="仿宋"/>
          <w:sz w:val="32"/>
          <w:szCs w:val="32"/>
        </w:rPr>
        <w:t>2021</w:t>
      </w:r>
      <w:r>
        <w:rPr>
          <w:rFonts w:hint="eastAsia" w:ascii="Times New Roman" w:hAnsi="Times New Roman" w:eastAsia="仿宋" w:cs="仿宋"/>
          <w:sz w:val="32"/>
          <w:szCs w:val="32"/>
        </w:rPr>
        <w:t>年预算收入</w:t>
      </w:r>
      <w:r>
        <w:rPr>
          <w:rFonts w:hint="eastAsia" w:ascii="仿宋" w:hAnsi="仿宋" w:eastAsia="仿宋" w:cs="仿宋"/>
          <w:sz w:val="32"/>
          <w:szCs w:val="32"/>
        </w:rPr>
        <w:t>11054.92</w:t>
      </w:r>
      <w:r>
        <w:rPr>
          <w:rFonts w:hint="eastAsia" w:ascii="Times New Roman" w:hAnsi="Times New Roman" w:eastAsia="仿宋" w:cs="仿宋"/>
          <w:sz w:val="32"/>
          <w:szCs w:val="32"/>
        </w:rPr>
        <w:t>万元，其中：一般公共预算收入</w:t>
      </w:r>
      <w:r>
        <w:rPr>
          <w:rFonts w:hint="eastAsia" w:ascii="仿宋" w:hAnsi="仿宋" w:eastAsia="仿宋" w:cs="仿宋"/>
          <w:sz w:val="32"/>
          <w:szCs w:val="32"/>
        </w:rPr>
        <w:t>11054.92</w:t>
      </w:r>
      <w:r>
        <w:rPr>
          <w:rFonts w:hint="eastAsia" w:ascii="Times New Roman" w:hAnsi="Times New Roman" w:eastAsia="仿宋" w:cs="仿宋"/>
          <w:sz w:val="32"/>
          <w:szCs w:val="32"/>
        </w:rPr>
        <w:t>万元，基金预算收入</w:t>
      </w:r>
      <w:r>
        <w:rPr>
          <w:rFonts w:hint="eastAsia" w:ascii="仿宋" w:hAnsi="仿宋" w:eastAsia="仿宋" w:cs="仿宋"/>
          <w:sz w:val="32"/>
          <w:szCs w:val="32"/>
        </w:rPr>
        <w:t>0</w:t>
      </w:r>
      <w:r>
        <w:rPr>
          <w:rFonts w:hint="eastAsia" w:ascii="Times New Roman" w:hAnsi="Times New Roman" w:eastAsia="仿宋" w:cs="仿宋"/>
          <w:sz w:val="32"/>
          <w:szCs w:val="32"/>
        </w:rPr>
        <w:t>万元，财政专户核拨收入</w:t>
      </w:r>
      <w:r>
        <w:rPr>
          <w:rFonts w:hint="eastAsia" w:ascii="仿宋" w:hAnsi="仿宋" w:eastAsia="仿宋" w:cs="仿宋"/>
          <w:sz w:val="32"/>
          <w:szCs w:val="32"/>
        </w:rPr>
        <w:t>0</w:t>
      </w:r>
      <w:r>
        <w:rPr>
          <w:rFonts w:hint="eastAsia" w:ascii="Times New Roman" w:hAnsi="Times New Roman" w:eastAsia="仿宋" w:cs="仿宋"/>
          <w:sz w:val="32"/>
          <w:szCs w:val="32"/>
        </w:rPr>
        <w:t>万元，其他来源收入</w:t>
      </w:r>
      <w:r>
        <w:rPr>
          <w:rFonts w:hint="eastAsia" w:ascii="仿宋" w:hAnsi="仿宋" w:eastAsia="仿宋" w:cs="仿宋"/>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hint="eastAsia" w:ascii="仿宋" w:hAnsi="仿宋" w:eastAsia="仿宋" w:cs="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收支预算总表支出栏、基本支出表、项目支出表按经济分类和支出功能分类科目编制，反映曲阳县农业农村局年度部门预算中支出预算的总体情况。</w:t>
      </w:r>
      <w:r>
        <w:rPr>
          <w:rFonts w:hint="eastAsia" w:ascii="仿宋" w:hAnsi="仿宋" w:eastAsia="仿宋" w:cs="仿宋"/>
          <w:sz w:val="32"/>
          <w:szCs w:val="32"/>
        </w:rPr>
        <w:t>2021</w:t>
      </w:r>
      <w:r>
        <w:rPr>
          <w:rFonts w:hint="eastAsia" w:ascii="Times New Roman" w:hAnsi="Times New Roman" w:eastAsia="仿宋" w:cs="仿宋"/>
          <w:sz w:val="32"/>
          <w:szCs w:val="32"/>
        </w:rPr>
        <w:t>年部门支出预算为</w:t>
      </w:r>
      <w:r>
        <w:rPr>
          <w:rFonts w:hint="eastAsia" w:ascii="仿宋" w:hAnsi="仿宋" w:eastAsia="仿宋" w:cs="仿宋"/>
          <w:sz w:val="32"/>
          <w:szCs w:val="32"/>
        </w:rPr>
        <w:t>11054.92</w:t>
      </w:r>
      <w:r>
        <w:rPr>
          <w:rFonts w:hint="eastAsia" w:ascii="Times New Roman" w:hAnsi="Times New Roman" w:eastAsia="仿宋" w:cs="仿宋"/>
          <w:sz w:val="32"/>
          <w:szCs w:val="32"/>
        </w:rPr>
        <w:t>万元，其中基本支出</w:t>
      </w:r>
      <w:r>
        <w:rPr>
          <w:rFonts w:hint="eastAsia" w:ascii="仿宋" w:hAnsi="仿宋" w:eastAsia="仿宋" w:cs="仿宋"/>
          <w:sz w:val="32"/>
          <w:szCs w:val="32"/>
        </w:rPr>
        <w:t>1744.38</w:t>
      </w:r>
      <w:r>
        <w:rPr>
          <w:rFonts w:hint="eastAsia" w:ascii="Times New Roman" w:hAnsi="Times New Roman" w:eastAsia="仿宋" w:cs="仿宋"/>
          <w:sz w:val="32"/>
          <w:szCs w:val="32"/>
        </w:rPr>
        <w:t>万元，包括人员经费</w:t>
      </w:r>
      <w:r>
        <w:rPr>
          <w:rFonts w:hint="eastAsia" w:ascii="仿宋" w:hAnsi="仿宋" w:eastAsia="仿宋" w:cs="仿宋"/>
          <w:sz w:val="32"/>
          <w:szCs w:val="32"/>
        </w:rPr>
        <w:t>1665.02</w:t>
      </w:r>
      <w:r>
        <w:rPr>
          <w:rFonts w:hint="eastAsia" w:ascii="Times New Roman" w:hAnsi="Times New Roman" w:eastAsia="仿宋" w:cs="仿宋"/>
          <w:sz w:val="32"/>
          <w:szCs w:val="32"/>
        </w:rPr>
        <w:t>万元和日常公用经费</w:t>
      </w:r>
      <w:r>
        <w:rPr>
          <w:rFonts w:hint="eastAsia" w:ascii="仿宋" w:hAnsi="仿宋" w:eastAsia="仿宋" w:cs="仿宋"/>
          <w:sz w:val="32"/>
          <w:szCs w:val="32"/>
        </w:rPr>
        <w:t>79.36</w:t>
      </w:r>
      <w:r>
        <w:rPr>
          <w:rFonts w:hint="eastAsia" w:ascii="Times New Roman" w:hAnsi="Times New Roman" w:eastAsia="仿宋" w:cs="仿宋"/>
          <w:sz w:val="32"/>
          <w:szCs w:val="32"/>
        </w:rPr>
        <w:t>万元；项目支出</w:t>
      </w:r>
      <w:r>
        <w:rPr>
          <w:rFonts w:hint="eastAsia" w:ascii="仿宋" w:hAnsi="仿宋" w:eastAsia="仿宋" w:cs="仿宋"/>
          <w:sz w:val="32"/>
          <w:szCs w:val="32"/>
        </w:rPr>
        <w:t>9310.54</w:t>
      </w:r>
      <w:r>
        <w:rPr>
          <w:rFonts w:hint="eastAsia" w:ascii="Times New Roman" w:hAnsi="Times New Roman" w:eastAsia="仿宋" w:cs="仿宋"/>
          <w:sz w:val="32"/>
          <w:szCs w:val="32"/>
        </w:rPr>
        <w:t>万元，主要为病虫害控制支出</w:t>
      </w:r>
      <w:r>
        <w:rPr>
          <w:rFonts w:hint="eastAsia" w:ascii="仿宋" w:hAnsi="仿宋" w:eastAsia="仿宋" w:cs="仿宋"/>
          <w:sz w:val="32"/>
          <w:szCs w:val="32"/>
        </w:rPr>
        <w:t>293.6</w:t>
      </w:r>
      <w:r>
        <w:rPr>
          <w:rFonts w:hint="eastAsia" w:ascii="Times New Roman" w:hAnsi="Times New Roman" w:eastAsia="仿宋" w:cs="仿宋"/>
          <w:sz w:val="32"/>
          <w:szCs w:val="32"/>
        </w:rPr>
        <w:t>万元，农产品质量安全支出</w:t>
      </w:r>
      <w:r>
        <w:rPr>
          <w:rFonts w:hint="eastAsia" w:ascii="仿宋" w:hAnsi="仿宋" w:eastAsia="仿宋" w:cs="仿宋"/>
          <w:sz w:val="32"/>
          <w:szCs w:val="32"/>
        </w:rPr>
        <w:t>62.92</w:t>
      </w:r>
      <w:r>
        <w:rPr>
          <w:rFonts w:hint="eastAsia" w:ascii="Times New Roman" w:hAnsi="Times New Roman" w:eastAsia="仿宋" w:cs="仿宋"/>
          <w:sz w:val="32"/>
          <w:szCs w:val="32"/>
        </w:rPr>
        <w:t>万元，农业资源保护与管理支出</w:t>
      </w:r>
      <w:r>
        <w:rPr>
          <w:rFonts w:hint="eastAsia" w:ascii="仿宋" w:hAnsi="仿宋" w:eastAsia="仿宋" w:cs="仿宋"/>
          <w:sz w:val="32"/>
          <w:szCs w:val="32"/>
        </w:rPr>
        <w:t>10</w:t>
      </w:r>
      <w:r>
        <w:rPr>
          <w:rFonts w:hint="eastAsia" w:ascii="Times New Roman" w:hAnsi="Times New Roman" w:eastAsia="仿宋" w:cs="仿宋"/>
          <w:sz w:val="32"/>
          <w:szCs w:val="32"/>
        </w:rPr>
        <w:t>万元，农田建设支出</w:t>
      </w:r>
      <w:r>
        <w:rPr>
          <w:rFonts w:hint="eastAsia" w:ascii="仿宋" w:hAnsi="仿宋" w:eastAsia="仿宋" w:cs="仿宋"/>
          <w:sz w:val="32"/>
          <w:szCs w:val="32"/>
        </w:rPr>
        <w:t>4103.94</w:t>
      </w:r>
      <w:r>
        <w:rPr>
          <w:rFonts w:hint="eastAsia" w:ascii="Times New Roman" w:hAnsi="Times New Roman" w:eastAsia="仿宋" w:cs="仿宋"/>
          <w:sz w:val="32"/>
          <w:szCs w:val="32"/>
        </w:rPr>
        <w:t>万元，农业生产发展补贴支出</w:t>
      </w:r>
      <w:r>
        <w:rPr>
          <w:rFonts w:hint="eastAsia" w:ascii="仿宋" w:hAnsi="仿宋" w:eastAsia="仿宋" w:cs="仿宋"/>
          <w:sz w:val="32"/>
          <w:szCs w:val="32"/>
        </w:rPr>
        <w:t>2812.14</w:t>
      </w:r>
      <w:r>
        <w:rPr>
          <w:rFonts w:hint="eastAsia" w:ascii="Times New Roman" w:hAnsi="Times New Roman" w:eastAsia="仿宋" w:cs="仿宋"/>
          <w:sz w:val="32"/>
          <w:szCs w:val="32"/>
        </w:rPr>
        <w:t>万元，农业公益事业支出</w:t>
      </w:r>
      <w:r>
        <w:rPr>
          <w:rFonts w:hint="eastAsia" w:ascii="仿宋" w:hAnsi="仿宋" w:eastAsia="仿宋" w:cs="仿宋"/>
          <w:sz w:val="32"/>
          <w:szCs w:val="32"/>
        </w:rPr>
        <w:t>1444.58</w:t>
      </w:r>
      <w:r>
        <w:rPr>
          <w:rFonts w:hint="eastAsia" w:ascii="Times New Roman" w:hAnsi="Times New Roman" w:eastAsia="仿宋" w:cs="仿宋"/>
          <w:sz w:val="32"/>
          <w:szCs w:val="32"/>
        </w:rPr>
        <w:t>万元，机关服务</w:t>
      </w:r>
      <w:r>
        <w:rPr>
          <w:rFonts w:hint="eastAsia" w:ascii="仿宋" w:hAnsi="仿宋" w:eastAsia="仿宋" w:cs="仿宋"/>
          <w:sz w:val="32"/>
          <w:szCs w:val="32"/>
        </w:rPr>
        <w:t>3.6</w:t>
      </w:r>
      <w:r>
        <w:rPr>
          <w:rFonts w:hint="eastAsia" w:ascii="Times New Roman" w:hAnsi="Times New Roman" w:eastAsia="仿宋" w:cs="仿宋"/>
          <w:sz w:val="32"/>
          <w:szCs w:val="32"/>
        </w:rPr>
        <w:t>万元，行业业务管理</w:t>
      </w:r>
      <w:r>
        <w:rPr>
          <w:rFonts w:hint="eastAsia" w:ascii="仿宋" w:hAnsi="仿宋" w:eastAsia="仿宋" w:cs="仿宋"/>
          <w:sz w:val="32"/>
          <w:szCs w:val="32"/>
        </w:rPr>
        <w:t>18</w:t>
      </w:r>
      <w:r>
        <w:rPr>
          <w:rFonts w:hint="eastAsia" w:ascii="Times New Roman" w:hAnsi="Times New Roman" w:eastAsia="仿宋" w:cs="仿宋"/>
          <w:sz w:val="32"/>
          <w:szCs w:val="32"/>
        </w:rPr>
        <w:t>万元，科技转化与推广服务</w:t>
      </w:r>
      <w:r>
        <w:rPr>
          <w:rFonts w:hint="eastAsia" w:ascii="仿宋" w:hAnsi="仿宋" w:eastAsia="仿宋" w:cs="仿宋"/>
          <w:sz w:val="32"/>
          <w:szCs w:val="32"/>
        </w:rPr>
        <w:t>21.95</w:t>
      </w:r>
      <w:r>
        <w:rPr>
          <w:rFonts w:hint="eastAsia" w:ascii="Times New Roman" w:hAnsi="Times New Roman" w:eastAsia="仿宋" w:cs="仿宋"/>
          <w:sz w:val="32"/>
          <w:szCs w:val="32"/>
        </w:rPr>
        <w:t>万元，农村合作经济</w:t>
      </w:r>
      <w:r>
        <w:rPr>
          <w:rFonts w:hint="eastAsia" w:ascii="仿宋" w:hAnsi="仿宋" w:eastAsia="仿宋" w:cs="仿宋"/>
          <w:sz w:val="32"/>
          <w:szCs w:val="32"/>
        </w:rPr>
        <w:t>108.5</w:t>
      </w:r>
      <w:r>
        <w:rPr>
          <w:rFonts w:hint="eastAsia" w:ascii="Times New Roman" w:hAnsi="Times New Roman" w:eastAsia="仿宋" w:cs="仿宋"/>
          <w:sz w:val="32"/>
          <w:szCs w:val="32"/>
        </w:rPr>
        <w:t>万元，其他农村综合改革支出</w:t>
      </w:r>
      <w:r>
        <w:rPr>
          <w:rFonts w:hint="eastAsia" w:ascii="仿宋" w:hAnsi="仿宋" w:eastAsia="仿宋" w:cs="仿宋"/>
          <w:sz w:val="32"/>
          <w:szCs w:val="32"/>
        </w:rPr>
        <w:t>4.27</w:t>
      </w:r>
      <w:r>
        <w:rPr>
          <w:rFonts w:hint="eastAsia" w:ascii="Times New Roman" w:hAnsi="Times New Roman" w:eastAsia="仿宋" w:cs="仿宋"/>
          <w:sz w:val="32"/>
          <w:szCs w:val="32"/>
        </w:rPr>
        <w:t>万元，执法监管</w:t>
      </w:r>
      <w:r>
        <w:rPr>
          <w:rFonts w:hint="eastAsia" w:ascii="仿宋" w:hAnsi="仿宋" w:eastAsia="仿宋" w:cs="仿宋"/>
          <w:sz w:val="32"/>
          <w:szCs w:val="32"/>
        </w:rPr>
        <w:t>10</w:t>
      </w:r>
      <w:r>
        <w:rPr>
          <w:rFonts w:hint="eastAsia" w:ascii="Times New Roman" w:hAnsi="Times New Roman" w:eastAsia="仿宋" w:cs="仿宋"/>
          <w:sz w:val="32"/>
          <w:szCs w:val="32"/>
        </w:rPr>
        <w:t>万元，一般行政管理事务</w:t>
      </w:r>
      <w:r>
        <w:rPr>
          <w:rFonts w:hint="eastAsia" w:ascii="仿宋" w:hAnsi="仿宋" w:eastAsia="仿宋" w:cs="仿宋"/>
          <w:sz w:val="32"/>
          <w:szCs w:val="32"/>
        </w:rPr>
        <w:t>82.16万元，其他农业农村支出334.88万元。</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2021</w:t>
      </w:r>
      <w:r>
        <w:rPr>
          <w:rFonts w:hint="eastAsia" w:ascii="Times New Roman" w:hAnsi="Times New Roman" w:eastAsia="仿宋" w:cs="仿宋"/>
          <w:sz w:val="32"/>
          <w:szCs w:val="32"/>
        </w:rPr>
        <w:t>年，我部门机关运行经费共计安排</w:t>
      </w:r>
      <w:r>
        <w:rPr>
          <w:rFonts w:hint="eastAsia" w:ascii="仿宋" w:hAnsi="仿宋" w:eastAsia="仿宋" w:cs="仿宋"/>
          <w:sz w:val="32"/>
          <w:szCs w:val="32"/>
        </w:rPr>
        <w:t>79.36</w:t>
      </w:r>
      <w:r>
        <w:rPr>
          <w:rFonts w:hint="eastAsia" w:ascii="Times New Roman" w:hAnsi="Times New Roman" w:eastAsia="仿宋" w:cs="仿宋"/>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2021</w:t>
      </w:r>
      <w:r>
        <w:rPr>
          <w:rFonts w:hint="eastAsia" w:ascii="Times New Roman" w:hAnsi="Times New Roman" w:eastAsia="仿宋" w:cs="仿宋"/>
          <w:sz w:val="32"/>
          <w:szCs w:val="32"/>
        </w:rPr>
        <w:t>年，我部门财政拨款“三公”经费预算安排</w:t>
      </w:r>
      <w:r>
        <w:rPr>
          <w:rFonts w:hint="eastAsia" w:ascii="仿宋" w:hAnsi="仿宋" w:eastAsia="仿宋" w:cs="仿宋"/>
          <w:sz w:val="32"/>
          <w:szCs w:val="32"/>
        </w:rPr>
        <w:t>7.75</w:t>
      </w:r>
      <w:r>
        <w:rPr>
          <w:rFonts w:hint="eastAsia" w:ascii="Times New Roman" w:hAnsi="Times New Roman" w:eastAsia="仿宋" w:cs="仿宋"/>
          <w:sz w:val="32"/>
          <w:szCs w:val="32"/>
        </w:rPr>
        <w:t>万元，其中：因公出国（境）费</w:t>
      </w:r>
      <w:r>
        <w:rPr>
          <w:rFonts w:hint="eastAsia" w:ascii="仿宋" w:hAnsi="仿宋" w:eastAsia="仿宋" w:cs="仿宋"/>
          <w:sz w:val="32"/>
          <w:szCs w:val="32"/>
        </w:rPr>
        <w:t>0</w:t>
      </w:r>
      <w:r>
        <w:rPr>
          <w:rFonts w:hint="eastAsia" w:ascii="Times New Roman" w:hAnsi="Times New Roman" w:eastAsia="仿宋" w:cs="仿宋"/>
          <w:sz w:val="32"/>
          <w:szCs w:val="32"/>
        </w:rPr>
        <w:t>万元；公务用车购置及运维费</w:t>
      </w:r>
      <w:r>
        <w:rPr>
          <w:rFonts w:hint="eastAsia" w:ascii="仿宋" w:hAnsi="仿宋" w:eastAsia="仿宋" w:cs="仿宋"/>
          <w:sz w:val="32"/>
          <w:szCs w:val="32"/>
        </w:rPr>
        <w:t>7.2</w:t>
      </w:r>
      <w:r>
        <w:rPr>
          <w:rFonts w:hint="eastAsia" w:ascii="Times New Roman" w:hAnsi="Times New Roman" w:eastAsia="仿宋" w:cs="仿宋"/>
          <w:sz w:val="32"/>
          <w:szCs w:val="32"/>
        </w:rPr>
        <w:t>万元（其中：公务用车购置费</w:t>
      </w:r>
      <w:r>
        <w:rPr>
          <w:rFonts w:hint="eastAsia" w:ascii="仿宋" w:hAnsi="仿宋" w:eastAsia="仿宋" w:cs="仿宋"/>
          <w:sz w:val="32"/>
          <w:szCs w:val="32"/>
        </w:rPr>
        <w:t>0</w:t>
      </w:r>
      <w:r>
        <w:rPr>
          <w:rFonts w:hint="eastAsia" w:ascii="Times New Roman" w:hAnsi="Times New Roman" w:eastAsia="仿宋" w:cs="仿宋"/>
          <w:sz w:val="32"/>
          <w:szCs w:val="32"/>
        </w:rPr>
        <w:t>万元，公务用车运行维护费</w:t>
      </w:r>
      <w:r>
        <w:rPr>
          <w:rFonts w:hint="eastAsia" w:ascii="仿宋" w:hAnsi="仿宋" w:eastAsia="仿宋" w:cs="仿宋"/>
          <w:sz w:val="32"/>
          <w:szCs w:val="32"/>
        </w:rPr>
        <w:t>7.2</w:t>
      </w:r>
      <w:r>
        <w:rPr>
          <w:rFonts w:hint="eastAsia" w:ascii="Times New Roman" w:hAnsi="Times New Roman" w:eastAsia="仿宋" w:cs="仿宋"/>
          <w:sz w:val="32"/>
          <w:szCs w:val="32"/>
        </w:rPr>
        <w:t>万元)；公务接待费</w:t>
      </w:r>
      <w:r>
        <w:rPr>
          <w:rFonts w:hint="eastAsia" w:ascii="仿宋" w:hAnsi="仿宋" w:eastAsia="仿宋" w:cs="仿宋"/>
          <w:sz w:val="32"/>
          <w:szCs w:val="32"/>
        </w:rPr>
        <w:t>0.55</w:t>
      </w:r>
      <w:r>
        <w:rPr>
          <w:rFonts w:hint="eastAsia" w:ascii="Times New Roman" w:hAnsi="Times New Roman" w:eastAsia="仿宋" w:cs="仿宋"/>
          <w:sz w:val="32"/>
          <w:szCs w:val="32"/>
        </w:rPr>
        <w:t>万元。“三公”经费与上年减少公务用车运行维护费</w:t>
      </w:r>
      <w:r>
        <w:rPr>
          <w:rFonts w:hint="eastAsia" w:ascii="仿宋" w:hAnsi="仿宋" w:eastAsia="仿宋" w:cs="仿宋"/>
          <w:sz w:val="32"/>
          <w:szCs w:val="32"/>
        </w:rPr>
        <w:t>1.6</w:t>
      </w:r>
      <w:r>
        <w:rPr>
          <w:rFonts w:hint="eastAsia" w:ascii="Times New Roman" w:hAnsi="Times New Roman" w:eastAsia="仿宋" w:cs="仿宋"/>
          <w:sz w:val="32"/>
          <w:szCs w:val="32"/>
        </w:rPr>
        <w:t>万元，主要原因为单位报废了一辆公务用车，相应减少车辆经费。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cs="宋体"/>
          <w:b/>
          <w:bCs/>
          <w:sz w:val="32"/>
          <w:szCs w:val="32"/>
        </w:rPr>
        <w:t>第一部分</w:t>
      </w:r>
      <w:r>
        <w:rPr>
          <w:rFonts w:ascii="Times New Roman" w:hAnsi="Times New Roman" w:cs="Times New Roman"/>
          <w:b/>
          <w:bCs/>
          <w:sz w:val="32"/>
          <w:szCs w:val="32"/>
        </w:rPr>
        <w:t xml:space="preserve">  </w:t>
      </w:r>
      <w:r>
        <w:rPr>
          <w:rFonts w:hint="eastAsia" w:ascii="Times New Roman" w:hAnsi="Times New Roman" w:cs="宋体"/>
          <w:b/>
          <w:bCs/>
          <w:sz w:val="32"/>
          <w:szCs w:val="32"/>
        </w:rPr>
        <w:t>部门整体绩效目标</w:t>
      </w:r>
    </w:p>
    <w:p>
      <w:pPr>
        <w:autoSpaceDE w:val="0"/>
        <w:autoSpaceDN w:val="0"/>
        <w:adjustRightInd w:val="0"/>
        <w:ind w:firstLine="630" w:firstLineChars="196"/>
        <w:jc w:val="left"/>
        <w:rPr>
          <w:rFonts w:ascii="Times New Roman" w:hAnsi="Times New Roman" w:cs="Times New Roman"/>
          <w:b/>
          <w:bCs/>
          <w:sz w:val="32"/>
          <w:szCs w:val="32"/>
        </w:rPr>
      </w:pPr>
      <w:r>
        <w:rPr>
          <w:rFonts w:hint="eastAsia" w:ascii="Times New Roman" w:hAnsi="Times New Roman" w:cs="宋体"/>
          <w:b/>
          <w:bCs/>
          <w:sz w:val="32"/>
          <w:szCs w:val="32"/>
        </w:rPr>
        <w:t>（一）总体绩效目标</w:t>
      </w:r>
      <w:r>
        <w:rPr>
          <w:rFonts w:ascii="Times New Roman" w:hAnsi="Times New Roman" w:cs="宋体"/>
          <w:b/>
          <w:bCs/>
          <w:sz w:val="32"/>
          <w:szCs w:val="32"/>
        </w:rPr>
        <w:fldChar w:fldCharType="begin"/>
      </w:r>
      <w:r>
        <w:rPr>
          <w:rFonts w:ascii="Times New Roman" w:hAnsi="Times New Roman" w:cs="Times New Roman"/>
          <w:b/>
          <w:bCs/>
          <w:sz w:val="32"/>
          <w:szCs w:val="32"/>
        </w:rPr>
        <w:instrText xml:space="preserve">tc "</w:instrText>
      </w:r>
      <w:bookmarkStart w:id="1" w:name="_Toc29484628"/>
      <w:r>
        <w:rPr>
          <w:rFonts w:hint="eastAsia" w:ascii="Times New Roman" w:hAnsi="Times New Roman" w:cs="宋体"/>
          <w:b/>
          <w:bCs/>
          <w:sz w:val="32"/>
          <w:szCs w:val="32"/>
        </w:rPr>
        <w:instrText xml:space="preserve">总体绩效目标</w:instrText>
      </w:r>
      <w:bookmarkEnd w:id="1"/>
      <w:r>
        <w:rPr>
          <w:rFonts w:ascii="Times New Roman" w:hAnsi="Times New Roman" w:cs="Times New Roman"/>
          <w:b/>
          <w:bCs/>
          <w:sz w:val="32"/>
          <w:szCs w:val="32"/>
        </w:rPr>
        <w:instrText xml:space="preserve">" \f A \l 000000001</w:instrText>
      </w:r>
      <w:r>
        <w:rPr>
          <w:rFonts w:ascii="Times New Roman" w:hAnsi="Times New Roman" w:cs="宋体"/>
          <w:b/>
          <w:bCs/>
          <w:sz w:val="32"/>
          <w:szCs w:val="32"/>
        </w:rPr>
        <w:fldChar w:fldCharType="end"/>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一、围绕农业供给侧结构性改革，持续提升农业发展质量和水平。</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粮食安全，不断提高农业综合生产能力和重要农产品保障水平 ，定粮食综合生产能力。深入实施藏粮于地、藏粮于技战略，严格落实耕地地力保护补贴、农机补等各项惠农政策，进一步提高了农民种粮积极性。实施种粮补贴面积</w:t>
      </w:r>
      <w:r>
        <w:rPr>
          <w:rFonts w:hint="eastAsia" w:ascii="仿宋" w:hAnsi="仿宋" w:eastAsia="仿宋" w:cs="仿宋"/>
          <w:sz w:val="32"/>
          <w:szCs w:val="32"/>
        </w:rPr>
        <w:t>35</w:t>
      </w:r>
      <w:r>
        <w:rPr>
          <w:rFonts w:hint="eastAsia" w:ascii="Times New Roman" w:hAnsi="Times New Roman" w:eastAsia="仿宋" w:cs="仿宋"/>
          <w:sz w:val="32"/>
          <w:szCs w:val="32"/>
        </w:rPr>
        <w:t>万亩以上，亩，每亩补助标准</w:t>
      </w:r>
      <w:r>
        <w:rPr>
          <w:rFonts w:hint="eastAsia" w:ascii="仿宋" w:hAnsi="仿宋" w:eastAsia="仿宋" w:cs="仿宋"/>
          <w:sz w:val="32"/>
          <w:szCs w:val="32"/>
        </w:rPr>
        <w:t>90</w:t>
      </w:r>
      <w:r>
        <w:rPr>
          <w:rFonts w:hint="eastAsia" w:ascii="Times New Roman" w:hAnsi="Times New Roman" w:eastAsia="仿宋" w:cs="仿宋"/>
          <w:sz w:val="32"/>
          <w:szCs w:val="32"/>
        </w:rPr>
        <w:t>元以上，共补助</w:t>
      </w:r>
      <w:r>
        <w:rPr>
          <w:rFonts w:hint="eastAsia" w:ascii="仿宋" w:hAnsi="仿宋" w:eastAsia="仿宋" w:cs="仿宋"/>
          <w:sz w:val="32"/>
          <w:szCs w:val="32"/>
        </w:rPr>
        <w:t>3300</w:t>
      </w:r>
      <w:r>
        <w:rPr>
          <w:rFonts w:hint="eastAsia" w:ascii="Times New Roman" w:hAnsi="Times New Roman" w:eastAsia="仿宋" w:cs="仿宋"/>
          <w:sz w:val="32"/>
          <w:szCs w:val="32"/>
        </w:rPr>
        <w:t>万元以上。共涉及</w:t>
      </w:r>
      <w:r>
        <w:rPr>
          <w:rFonts w:hint="eastAsia" w:ascii="仿宋" w:hAnsi="仿宋" w:eastAsia="仿宋" w:cs="仿宋"/>
          <w:sz w:val="32"/>
          <w:szCs w:val="32"/>
        </w:rPr>
        <w:t>18</w:t>
      </w:r>
      <w:r>
        <w:rPr>
          <w:rFonts w:hint="eastAsia" w:ascii="Times New Roman" w:hAnsi="Times New Roman" w:eastAsia="仿宋" w:cs="仿宋"/>
          <w:sz w:val="32"/>
          <w:szCs w:val="32"/>
        </w:rPr>
        <w:t>个乡镇</w:t>
      </w:r>
      <w:r>
        <w:rPr>
          <w:rFonts w:hint="eastAsia" w:ascii="仿宋" w:hAnsi="仿宋" w:eastAsia="仿宋" w:cs="仿宋"/>
          <w:sz w:val="32"/>
          <w:szCs w:val="32"/>
        </w:rPr>
        <w:t>11.3</w:t>
      </w:r>
      <w:r>
        <w:rPr>
          <w:rFonts w:hint="eastAsia" w:ascii="Times New Roman" w:hAnsi="Times New Roman" w:eastAsia="仿宋" w:cs="仿宋"/>
          <w:sz w:val="32"/>
          <w:szCs w:val="32"/>
        </w:rPr>
        <w:t>万农户.</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实施土地深松</w:t>
      </w:r>
      <w:r>
        <w:rPr>
          <w:rFonts w:hint="eastAsia" w:ascii="仿宋" w:hAnsi="仿宋" w:eastAsia="仿宋" w:cs="仿宋"/>
          <w:sz w:val="32"/>
          <w:szCs w:val="32"/>
        </w:rPr>
        <w:t>5</w:t>
      </w:r>
      <w:r>
        <w:rPr>
          <w:rFonts w:hint="eastAsia" w:ascii="Times New Roman" w:hAnsi="Times New Roman" w:eastAsia="仿宋" w:cs="仿宋"/>
          <w:sz w:val="32"/>
          <w:szCs w:val="32"/>
        </w:rPr>
        <w:t>万多亩，完成生态综合治理</w:t>
      </w:r>
      <w:r>
        <w:rPr>
          <w:rFonts w:hint="eastAsia" w:ascii="仿宋" w:hAnsi="仿宋" w:eastAsia="仿宋" w:cs="仿宋"/>
          <w:sz w:val="32"/>
          <w:szCs w:val="32"/>
        </w:rPr>
        <w:t>5.2</w:t>
      </w:r>
      <w:r>
        <w:rPr>
          <w:rFonts w:hint="eastAsia" w:ascii="Times New Roman" w:hAnsi="Times New Roman" w:eastAsia="仿宋" w:cs="仿宋"/>
          <w:sz w:val="32"/>
          <w:szCs w:val="32"/>
        </w:rPr>
        <w:t>万亩，完成高标准农田建设</w:t>
      </w:r>
      <w:r>
        <w:rPr>
          <w:rFonts w:hint="eastAsia" w:ascii="仿宋" w:hAnsi="仿宋" w:eastAsia="仿宋" w:cs="仿宋"/>
          <w:sz w:val="32"/>
          <w:szCs w:val="32"/>
        </w:rPr>
        <w:t>2.5</w:t>
      </w:r>
      <w:r>
        <w:rPr>
          <w:rFonts w:hint="eastAsia" w:ascii="Times New Roman" w:hAnsi="Times New Roman" w:eastAsia="仿宋" w:cs="仿宋"/>
          <w:sz w:val="32"/>
          <w:szCs w:val="32"/>
        </w:rPr>
        <w:t>万亩；完成农机购置补贴资金</w:t>
      </w:r>
      <w:r>
        <w:rPr>
          <w:rFonts w:hint="eastAsia" w:ascii="仿宋" w:hAnsi="仿宋" w:eastAsia="仿宋" w:cs="仿宋"/>
          <w:sz w:val="32"/>
          <w:szCs w:val="32"/>
        </w:rPr>
        <w:t>1377</w:t>
      </w:r>
      <w:r>
        <w:rPr>
          <w:rFonts w:hint="eastAsia" w:ascii="Times New Roman" w:hAnsi="Times New Roman" w:eastAsia="仿宋" w:cs="仿宋"/>
          <w:sz w:val="32"/>
          <w:szCs w:val="32"/>
        </w:rPr>
        <w:t>万元，补贴各类农机具</w:t>
      </w:r>
      <w:r>
        <w:rPr>
          <w:rFonts w:hint="eastAsia" w:ascii="仿宋" w:hAnsi="仿宋" w:eastAsia="仿宋" w:cs="仿宋"/>
          <w:sz w:val="32"/>
          <w:szCs w:val="32"/>
        </w:rPr>
        <w:t>496</w:t>
      </w:r>
      <w:r>
        <w:rPr>
          <w:rFonts w:hint="eastAsia" w:ascii="Times New Roman" w:hAnsi="Times New Roman" w:eastAsia="仿宋" w:cs="仿宋"/>
          <w:sz w:val="32"/>
          <w:szCs w:val="32"/>
        </w:rPr>
        <w:t>台（套），农业机械化率达到</w:t>
      </w:r>
      <w:r>
        <w:rPr>
          <w:rFonts w:hint="eastAsia" w:ascii="仿宋" w:hAnsi="仿宋" w:eastAsia="仿宋" w:cs="仿宋"/>
          <w:sz w:val="32"/>
          <w:szCs w:val="32"/>
        </w:rPr>
        <w:t>85%</w:t>
      </w:r>
      <w:r>
        <w:rPr>
          <w:rFonts w:hint="eastAsia" w:ascii="Times New Roman" w:hAnsi="Times New Roman" w:eastAsia="仿宋" w:cs="仿宋"/>
          <w:sz w:val="32"/>
          <w:szCs w:val="32"/>
        </w:rPr>
        <w:t>以上。</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继续做好生猪稳产保供工作。大力支持生猪养殖场的建设，做好疫情防控工作，尽力提高全县生猪存出栏数量。深入实施奶业振兴计划。继续争取落实好省级荷斯坦牛性控冷冻精液补贴项目和“粮改饲”补贴项目。 </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加快推进农业结构调整。</w:t>
      </w:r>
      <w:r>
        <w:rPr>
          <w:rFonts w:hint="eastAsia" w:ascii="仿宋" w:hAnsi="仿宋" w:eastAsia="仿宋" w:cs="仿宋"/>
          <w:sz w:val="32"/>
          <w:szCs w:val="32"/>
        </w:rPr>
        <w:t>2021</w:t>
      </w:r>
      <w:r>
        <w:rPr>
          <w:rFonts w:hint="eastAsia" w:ascii="Times New Roman" w:hAnsi="Times New Roman" w:eastAsia="仿宋" w:cs="仿宋"/>
          <w:sz w:val="32"/>
          <w:szCs w:val="32"/>
        </w:rPr>
        <w:t>年，在稳定提升粮食综合生产能力的基础上，加快种植结构调整，适度调减非优势区高耗低质低效农作物，积极发展特色高效作物和节水农业，完成种植业结构调整面积</w:t>
      </w:r>
      <w:r>
        <w:rPr>
          <w:rFonts w:hint="eastAsia" w:ascii="仿宋" w:hAnsi="仿宋" w:eastAsia="仿宋" w:cs="仿宋"/>
          <w:sz w:val="32"/>
          <w:szCs w:val="32"/>
        </w:rPr>
        <w:t>6000</w:t>
      </w:r>
      <w:r>
        <w:rPr>
          <w:rFonts w:hint="eastAsia" w:ascii="Times New Roman" w:hAnsi="Times New Roman" w:eastAsia="仿宋" w:cs="仿宋"/>
          <w:sz w:val="32"/>
          <w:szCs w:val="32"/>
        </w:rPr>
        <w:t>亩，其中发展优质杂粮种植</w:t>
      </w:r>
      <w:r>
        <w:rPr>
          <w:rFonts w:hint="eastAsia" w:ascii="仿宋" w:hAnsi="仿宋" w:eastAsia="仿宋" w:cs="仿宋"/>
          <w:sz w:val="32"/>
          <w:szCs w:val="32"/>
        </w:rPr>
        <w:t>1500</w:t>
      </w:r>
      <w:r>
        <w:rPr>
          <w:rFonts w:hint="eastAsia" w:ascii="Times New Roman" w:hAnsi="Times New Roman" w:eastAsia="仿宋" w:cs="仿宋"/>
          <w:sz w:val="32"/>
          <w:szCs w:val="32"/>
        </w:rPr>
        <w:t>亩，发展林果种植</w:t>
      </w:r>
      <w:r>
        <w:rPr>
          <w:rFonts w:hint="eastAsia" w:ascii="仿宋" w:hAnsi="仿宋" w:eastAsia="仿宋" w:cs="仿宋"/>
          <w:sz w:val="32"/>
          <w:szCs w:val="32"/>
        </w:rPr>
        <w:t>1000</w:t>
      </w:r>
      <w:r>
        <w:rPr>
          <w:rFonts w:hint="eastAsia" w:ascii="Times New Roman" w:hAnsi="Times New Roman" w:eastAsia="仿宋" w:cs="仿宋"/>
          <w:sz w:val="32"/>
          <w:szCs w:val="32"/>
        </w:rPr>
        <w:t>亩，改造提升</w:t>
      </w:r>
      <w:r>
        <w:rPr>
          <w:rFonts w:hint="eastAsia" w:ascii="仿宋" w:hAnsi="仿宋" w:eastAsia="仿宋" w:cs="仿宋"/>
          <w:sz w:val="32"/>
          <w:szCs w:val="32"/>
        </w:rPr>
        <w:t>1000</w:t>
      </w:r>
      <w:r>
        <w:rPr>
          <w:rFonts w:hint="eastAsia" w:ascii="Times New Roman" w:hAnsi="Times New Roman" w:eastAsia="仿宋" w:cs="仿宋"/>
          <w:sz w:val="32"/>
          <w:szCs w:val="32"/>
        </w:rPr>
        <w:t>亩，发展设施蔬菜</w:t>
      </w:r>
      <w:r>
        <w:rPr>
          <w:rFonts w:hint="eastAsia" w:ascii="仿宋" w:hAnsi="仿宋" w:eastAsia="仿宋" w:cs="仿宋"/>
          <w:sz w:val="32"/>
          <w:szCs w:val="32"/>
        </w:rPr>
        <w:t>500</w:t>
      </w:r>
      <w:r>
        <w:rPr>
          <w:rFonts w:hint="eastAsia" w:ascii="Times New Roman" w:hAnsi="Times New Roman" w:eastAsia="仿宋" w:cs="仿宋"/>
          <w:sz w:val="32"/>
          <w:szCs w:val="32"/>
        </w:rPr>
        <w:t>亩，发展花卉苗木</w:t>
      </w:r>
      <w:r>
        <w:rPr>
          <w:rFonts w:hint="eastAsia" w:ascii="仿宋" w:hAnsi="仿宋" w:eastAsia="仿宋" w:cs="仿宋"/>
          <w:sz w:val="32"/>
          <w:szCs w:val="32"/>
        </w:rPr>
        <w:t>500</w:t>
      </w:r>
      <w:r>
        <w:rPr>
          <w:rFonts w:hint="eastAsia" w:ascii="Times New Roman" w:hAnsi="Times New Roman" w:eastAsia="仿宋" w:cs="仿宋"/>
          <w:sz w:val="32"/>
          <w:szCs w:val="32"/>
        </w:rPr>
        <w:t>亩，发展中药材</w:t>
      </w:r>
      <w:r>
        <w:rPr>
          <w:rFonts w:hint="eastAsia" w:ascii="仿宋" w:hAnsi="仿宋" w:eastAsia="仿宋" w:cs="仿宋"/>
          <w:sz w:val="32"/>
          <w:szCs w:val="32"/>
        </w:rPr>
        <w:t>1000</w:t>
      </w:r>
      <w:r>
        <w:rPr>
          <w:rFonts w:hint="eastAsia" w:ascii="Times New Roman" w:hAnsi="Times New Roman" w:eastAsia="仿宋" w:cs="仿宋"/>
          <w:sz w:val="32"/>
          <w:szCs w:val="32"/>
        </w:rPr>
        <w:t>亩，发展食用菌</w:t>
      </w:r>
      <w:r>
        <w:rPr>
          <w:rFonts w:hint="eastAsia" w:ascii="仿宋" w:hAnsi="仿宋" w:eastAsia="仿宋" w:cs="仿宋"/>
          <w:sz w:val="32"/>
          <w:szCs w:val="32"/>
        </w:rPr>
        <w:t>500</w:t>
      </w:r>
      <w:r>
        <w:rPr>
          <w:rFonts w:hint="eastAsia" w:ascii="Times New Roman" w:hAnsi="Times New Roman" w:eastAsia="仿宋" w:cs="仿宋"/>
          <w:sz w:val="32"/>
          <w:szCs w:val="32"/>
        </w:rPr>
        <w:t>亩，通过大力推进优特色种植，大力发展优势明显、特色鲜明的农业产业，优化品种结构和区域布局，发挥比较优势，巩固提升优势产区，适当调减非优势区高耗低质低效农作物，提升农业种植质量及效益，使我县种植业结构调整更加优化。京津和雄安市场占有率逐年提高。配套发展农产品加工、仓储保鲜、冷链物流等，促进一二三产业融合发展，进一步提升主导产业质量和效益。</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加快发展现代农业。推进现代农业园区建设。依托农业园区，共建成西旦沟和松塔坡、庄子河等3个“太行山农业创新驿站”，重点开展了新品种、新技术、新产品、新模式的研发、示范、推广和服务，对企业品牌，正在进行绿色产品认定。</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大力发展质量农业。巩固农安县创建成果，加快推进农产品质量安全标准体系建设和农业标准化生产，我县农业标准化生产覆盖率达到</w:t>
      </w:r>
      <w:r>
        <w:rPr>
          <w:rFonts w:hint="eastAsia" w:ascii="仿宋" w:hAnsi="仿宋" w:eastAsia="仿宋" w:cs="仿宋"/>
          <w:sz w:val="32"/>
          <w:szCs w:val="32"/>
        </w:rPr>
        <w:t>74%</w:t>
      </w:r>
      <w:r>
        <w:rPr>
          <w:rFonts w:hint="eastAsia" w:ascii="Times New Roman" w:hAnsi="Times New Roman" w:eastAsia="仿宋" w:cs="仿宋"/>
          <w:sz w:val="32"/>
          <w:szCs w:val="32"/>
        </w:rPr>
        <w:t>。五是大力发展绿色农业。推广节水小麦</w:t>
      </w:r>
      <w:r>
        <w:rPr>
          <w:rFonts w:hint="eastAsia" w:ascii="仿宋" w:hAnsi="仿宋" w:eastAsia="仿宋" w:cs="仿宋"/>
          <w:sz w:val="32"/>
          <w:szCs w:val="32"/>
        </w:rPr>
        <w:t>6</w:t>
      </w:r>
      <w:r>
        <w:rPr>
          <w:rFonts w:hint="eastAsia" w:ascii="Times New Roman" w:hAnsi="Times New Roman" w:eastAsia="仿宋" w:cs="仿宋"/>
          <w:sz w:val="32"/>
          <w:szCs w:val="32"/>
        </w:rPr>
        <w:t>万亩，小麦节水品种实现了全覆盖，大力实施测土配方施肥和农作物病虫害统防统治。争取补贴资金</w:t>
      </w:r>
      <w:r>
        <w:rPr>
          <w:rFonts w:hint="eastAsia" w:ascii="仿宋" w:hAnsi="仿宋" w:eastAsia="仿宋" w:cs="仿宋"/>
          <w:sz w:val="32"/>
          <w:szCs w:val="32"/>
        </w:rPr>
        <w:t>950</w:t>
      </w:r>
      <w:r>
        <w:rPr>
          <w:rFonts w:hint="eastAsia" w:ascii="Times New Roman" w:hAnsi="Times New Roman" w:eastAsia="仿宋" w:cs="仿宋"/>
          <w:sz w:val="32"/>
          <w:szCs w:val="32"/>
        </w:rPr>
        <w:t>万元，实施畜禽规模养殖场粪污治理项目，全县规模养殖场粪污设施配建率达到</w:t>
      </w:r>
      <w:r>
        <w:rPr>
          <w:rFonts w:hint="eastAsia" w:ascii="仿宋" w:hAnsi="仿宋" w:eastAsia="仿宋" w:cs="仿宋"/>
          <w:sz w:val="32"/>
          <w:szCs w:val="32"/>
        </w:rPr>
        <w:t>100%</w:t>
      </w:r>
      <w:r>
        <w:rPr>
          <w:rFonts w:hint="eastAsia" w:ascii="Times New Roman" w:hAnsi="Times New Roman" w:eastAsia="仿宋" w:cs="仿宋"/>
          <w:sz w:val="32"/>
          <w:szCs w:val="32"/>
        </w:rPr>
        <w:t>。</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推进农业产业化经营。全县共发展农业龙头企业</w:t>
      </w:r>
      <w:r>
        <w:rPr>
          <w:rFonts w:hint="eastAsia" w:ascii="仿宋" w:hAnsi="仿宋" w:eastAsia="仿宋" w:cs="仿宋"/>
          <w:sz w:val="32"/>
          <w:szCs w:val="32"/>
        </w:rPr>
        <w:t>34</w:t>
      </w:r>
      <w:r>
        <w:rPr>
          <w:rFonts w:hint="eastAsia" w:ascii="Times New Roman" w:hAnsi="Times New Roman" w:eastAsia="仿宋" w:cs="仿宋"/>
          <w:sz w:val="32"/>
          <w:szCs w:val="32"/>
        </w:rPr>
        <w:t>家，其中省级农业产业化重点龙头企业</w:t>
      </w:r>
      <w:r>
        <w:rPr>
          <w:rFonts w:hint="eastAsia" w:ascii="仿宋" w:hAnsi="仿宋" w:eastAsia="仿宋" w:cs="仿宋"/>
          <w:sz w:val="32"/>
          <w:szCs w:val="32"/>
        </w:rPr>
        <w:t>2</w:t>
      </w:r>
      <w:r>
        <w:rPr>
          <w:rFonts w:hint="eastAsia" w:ascii="Times New Roman" w:hAnsi="Times New Roman" w:eastAsia="仿宋" w:cs="仿宋"/>
          <w:sz w:val="32"/>
          <w:szCs w:val="32"/>
        </w:rPr>
        <w:t>家，市级农业产业化重点龙头企业</w:t>
      </w:r>
      <w:r>
        <w:rPr>
          <w:rFonts w:hint="eastAsia" w:ascii="仿宋" w:hAnsi="仿宋" w:eastAsia="仿宋" w:cs="仿宋"/>
          <w:sz w:val="32"/>
          <w:szCs w:val="32"/>
        </w:rPr>
        <w:t>8</w:t>
      </w:r>
      <w:r>
        <w:rPr>
          <w:rFonts w:hint="eastAsia" w:ascii="Times New Roman" w:hAnsi="Times New Roman" w:eastAsia="仿宋" w:cs="仿宋"/>
          <w:sz w:val="32"/>
          <w:szCs w:val="32"/>
        </w:rPr>
        <w:t>家；共发展农民专业合作社</w:t>
      </w:r>
      <w:r>
        <w:rPr>
          <w:rFonts w:hint="eastAsia" w:ascii="仿宋" w:hAnsi="仿宋" w:eastAsia="仿宋" w:cs="仿宋"/>
          <w:sz w:val="32"/>
          <w:szCs w:val="32"/>
        </w:rPr>
        <w:t>280</w:t>
      </w:r>
      <w:r>
        <w:rPr>
          <w:rFonts w:hint="eastAsia" w:ascii="Times New Roman" w:hAnsi="Times New Roman" w:eastAsia="仿宋" w:cs="仿宋"/>
          <w:sz w:val="32"/>
          <w:szCs w:val="32"/>
        </w:rPr>
        <w:t>多家，种植大户</w:t>
      </w:r>
      <w:r>
        <w:rPr>
          <w:rFonts w:hint="eastAsia" w:ascii="仿宋" w:hAnsi="仿宋" w:eastAsia="仿宋" w:cs="仿宋"/>
          <w:sz w:val="32"/>
          <w:szCs w:val="32"/>
        </w:rPr>
        <w:t>100</w:t>
      </w:r>
      <w:r>
        <w:rPr>
          <w:rFonts w:hint="eastAsia" w:ascii="Times New Roman" w:hAnsi="Times New Roman" w:eastAsia="仿宋" w:cs="仿宋"/>
          <w:sz w:val="32"/>
          <w:szCs w:val="32"/>
        </w:rPr>
        <w:t>多户，备案家庭农场达到</w:t>
      </w:r>
      <w:r>
        <w:rPr>
          <w:rFonts w:hint="eastAsia" w:ascii="仿宋" w:hAnsi="仿宋" w:eastAsia="仿宋" w:cs="仿宋"/>
          <w:sz w:val="32"/>
          <w:szCs w:val="32"/>
        </w:rPr>
        <w:t>100</w:t>
      </w:r>
      <w:r>
        <w:rPr>
          <w:rFonts w:hint="eastAsia" w:ascii="Times New Roman" w:hAnsi="Times New Roman" w:eastAsia="仿宋" w:cs="仿宋"/>
          <w:sz w:val="32"/>
          <w:szCs w:val="32"/>
        </w:rPr>
        <w:t>个，其中省级示范家庭农场</w:t>
      </w:r>
      <w:r>
        <w:rPr>
          <w:rFonts w:hint="eastAsia" w:ascii="仿宋" w:hAnsi="仿宋" w:eastAsia="仿宋" w:cs="仿宋"/>
          <w:sz w:val="32"/>
          <w:szCs w:val="32"/>
        </w:rPr>
        <w:t>7</w:t>
      </w:r>
      <w:r>
        <w:rPr>
          <w:rFonts w:hint="eastAsia" w:ascii="Times New Roman" w:hAnsi="Times New Roman" w:eastAsia="仿宋" w:cs="仿宋"/>
          <w:sz w:val="32"/>
          <w:szCs w:val="32"/>
        </w:rPr>
        <w:t>家，市级示范家庭农场</w:t>
      </w:r>
      <w:r>
        <w:rPr>
          <w:rFonts w:hint="eastAsia" w:ascii="仿宋" w:hAnsi="仿宋" w:eastAsia="仿宋" w:cs="仿宋"/>
          <w:sz w:val="32"/>
          <w:szCs w:val="32"/>
        </w:rPr>
        <w:t>5</w:t>
      </w:r>
      <w:r>
        <w:rPr>
          <w:rFonts w:hint="eastAsia" w:ascii="Times New Roman" w:hAnsi="Times New Roman" w:eastAsia="仿宋" w:cs="仿宋"/>
          <w:sz w:val="32"/>
          <w:szCs w:val="32"/>
        </w:rPr>
        <w:t>家。</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二、以农业废弃物资源化利用为重点，做好生态环境保护工作 。</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   秸秆综合利用工作，秸秆饲料化、秸秆基料化，</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加强农业面源治理工作。一是实施化肥减量增效行动。积极推广生态化种植模式，通过增施有机肥、缓控释肥，推广种肥同播、机械深松深翻、水肥一体化、测土配方施肥技术等先进技术模式,实现化肥减量增效。二是实施农药减量控害行动。扩大绿色防控规模，大力推广应用生物农药、高效低毒低残留农药，扶持病虫防治专业化服务组织和新型农业经营主体，大规模开展专业化统防统治，推行植保机械与农艺配套，减少农药使用量，提高防治效率、效果和效益。共推广农作物病虫害专业化统防统治</w:t>
      </w:r>
      <w:r>
        <w:rPr>
          <w:rFonts w:hint="eastAsia" w:ascii="仿宋" w:hAnsi="仿宋" w:eastAsia="仿宋" w:cs="仿宋"/>
          <w:sz w:val="32"/>
          <w:szCs w:val="32"/>
        </w:rPr>
        <w:t>16</w:t>
      </w:r>
      <w:r>
        <w:rPr>
          <w:rFonts w:hint="eastAsia" w:ascii="Times New Roman" w:hAnsi="Times New Roman" w:eastAsia="仿宋" w:cs="仿宋"/>
          <w:sz w:val="32"/>
          <w:szCs w:val="32"/>
        </w:rPr>
        <w:t>万亩、绿色防控</w:t>
      </w:r>
      <w:r>
        <w:rPr>
          <w:rFonts w:hint="eastAsia" w:ascii="仿宋" w:hAnsi="仿宋" w:eastAsia="仿宋" w:cs="仿宋"/>
          <w:sz w:val="32"/>
          <w:szCs w:val="32"/>
        </w:rPr>
        <w:t>5</w:t>
      </w:r>
      <w:r>
        <w:rPr>
          <w:rFonts w:hint="eastAsia" w:ascii="Times New Roman" w:hAnsi="Times New Roman" w:eastAsia="仿宋" w:cs="仿宋"/>
          <w:sz w:val="32"/>
          <w:szCs w:val="32"/>
        </w:rPr>
        <w:t>万亩。三是做好畜禽粪污资源化利用工作。针对不同畜禽养殖场按照养殖品种、清粪方式分类指导，帮助养殖企业制定了“一场一策一方案”，指导养殖场建设与养殖规模相匹配的粪污收集、贮存、处理设施，粪便通过堆沤发酵、污水沉降等处理措施，就地就近还田利用。使全县规模养殖场粪污处理设施装备配套率达到</w:t>
      </w:r>
      <w:r>
        <w:rPr>
          <w:rFonts w:hint="eastAsia" w:ascii="仿宋" w:hAnsi="仿宋" w:eastAsia="仿宋" w:cs="仿宋"/>
          <w:sz w:val="32"/>
          <w:szCs w:val="32"/>
        </w:rPr>
        <w:t>100%</w:t>
      </w:r>
      <w:r>
        <w:rPr>
          <w:rFonts w:hint="eastAsia" w:ascii="Times New Roman" w:hAnsi="Times New Roman" w:eastAsia="仿宋" w:cs="仿宋"/>
          <w:sz w:val="32"/>
          <w:szCs w:val="32"/>
        </w:rPr>
        <w:t>，畜禽粪污资源化利用率达到</w:t>
      </w:r>
      <w:r>
        <w:rPr>
          <w:rFonts w:hint="eastAsia" w:ascii="仿宋" w:hAnsi="仿宋" w:eastAsia="仿宋" w:cs="仿宋"/>
          <w:sz w:val="32"/>
          <w:szCs w:val="32"/>
        </w:rPr>
        <w:t>85%</w:t>
      </w:r>
      <w:r>
        <w:rPr>
          <w:rFonts w:hint="eastAsia" w:ascii="Times New Roman" w:hAnsi="Times New Roman" w:eastAsia="仿宋" w:cs="仿宋"/>
          <w:sz w:val="32"/>
          <w:szCs w:val="32"/>
        </w:rPr>
        <w:t>以上。</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加强农业废弃物处置工作。一是农药废弃物的回收工作。建立了我县农药经营单位自行储存制度，先由农药经营单位负责回收所销售农药所产生的农药废弃物，然后再由我局统一回收，</w:t>
      </w:r>
      <w:r>
        <w:rPr>
          <w:rFonts w:hint="eastAsia" w:ascii="仿宋" w:hAnsi="仿宋" w:eastAsia="仿宋" w:cs="仿宋"/>
          <w:sz w:val="32"/>
          <w:szCs w:val="32"/>
        </w:rPr>
        <w:t>2021</w:t>
      </w:r>
      <w:r>
        <w:rPr>
          <w:rFonts w:hint="eastAsia" w:ascii="Times New Roman" w:hAnsi="Times New Roman" w:eastAsia="仿宋" w:cs="仿宋"/>
          <w:sz w:val="32"/>
          <w:szCs w:val="32"/>
        </w:rPr>
        <w:t>年预计回收农药废弃物</w:t>
      </w:r>
      <w:r>
        <w:rPr>
          <w:rFonts w:hint="eastAsia" w:ascii="仿宋" w:hAnsi="仿宋" w:eastAsia="仿宋" w:cs="仿宋"/>
          <w:sz w:val="32"/>
          <w:szCs w:val="32"/>
        </w:rPr>
        <w:t>150</w:t>
      </w:r>
      <w:r>
        <w:rPr>
          <w:rFonts w:hint="eastAsia" w:ascii="Times New Roman" w:hAnsi="Times New Roman" w:eastAsia="仿宋" w:cs="仿宋"/>
          <w:sz w:val="32"/>
          <w:szCs w:val="32"/>
        </w:rPr>
        <w:t>多公斤；二是兽医医疗废弃物回收工作。按照“市场主体回收、专业机构处置、公共财政扶持”的要求，积极联系石家庄绿萝环保科技有限公司与我县的养殖公司、动物门诊及乡村兽医实现对接。通过大力宣传，进一步提高了农膜使用农户的环保意识，</w:t>
      </w:r>
      <w:r>
        <w:rPr>
          <w:rFonts w:hint="eastAsia" w:ascii="仿宋" w:hAnsi="仿宋" w:eastAsia="仿宋" w:cs="仿宋"/>
          <w:sz w:val="32"/>
          <w:szCs w:val="32"/>
        </w:rPr>
        <w:t>2021</w:t>
      </w:r>
      <w:r>
        <w:rPr>
          <w:rFonts w:hint="eastAsia" w:ascii="Times New Roman" w:hAnsi="Times New Roman" w:eastAsia="仿宋" w:cs="仿宋"/>
          <w:sz w:val="32"/>
          <w:szCs w:val="32"/>
        </w:rPr>
        <w:t>年我县农膜回收率达到</w:t>
      </w:r>
      <w:r>
        <w:rPr>
          <w:rFonts w:hint="eastAsia" w:ascii="仿宋" w:hAnsi="仿宋" w:eastAsia="仿宋" w:cs="仿宋"/>
          <w:sz w:val="32"/>
          <w:szCs w:val="32"/>
        </w:rPr>
        <w:t>80%</w:t>
      </w:r>
      <w:r>
        <w:rPr>
          <w:rFonts w:hint="eastAsia" w:ascii="Times New Roman" w:hAnsi="Times New Roman" w:eastAsia="仿宋" w:cs="仿宋"/>
          <w:sz w:val="32"/>
          <w:szCs w:val="32"/>
        </w:rPr>
        <w:t xml:space="preserve">以上，农田残膜白色污染得到有效控制。 </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加强农业农村取暖污染治理工作。做好农村清洁煤确村确户工作，及时发放到所涉及冬季用洁净煤取暖的</w:t>
      </w:r>
      <w:r>
        <w:rPr>
          <w:rFonts w:hint="eastAsia" w:ascii="仿宋" w:hAnsi="仿宋" w:eastAsia="仿宋" w:cs="仿宋"/>
          <w:sz w:val="32"/>
          <w:szCs w:val="32"/>
        </w:rPr>
        <w:t>12</w:t>
      </w:r>
      <w:r>
        <w:rPr>
          <w:rFonts w:hint="eastAsia" w:ascii="Times New Roman" w:hAnsi="Times New Roman" w:eastAsia="仿宋" w:cs="仿宋"/>
          <w:sz w:val="32"/>
          <w:szCs w:val="32"/>
        </w:rPr>
        <w:t xml:space="preserve">个乡镇，做到家喻户晓不留死角；加强规模养殖场燃煤锅炉淘汰改造，全县畜禽规模养殖场，根据环保要求，按照应拆尽拆、宜改则改的原则，已全部实现了洁净能源（电、气等）取暖。 </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三、激发农村发展活力，深入推进农业农村综合改革</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稳步推进农村产权制度改革。全县</w:t>
      </w:r>
      <w:r>
        <w:rPr>
          <w:rFonts w:hint="eastAsia" w:ascii="仿宋" w:hAnsi="仿宋" w:eastAsia="仿宋" w:cs="仿宋"/>
          <w:sz w:val="32"/>
          <w:szCs w:val="32"/>
        </w:rPr>
        <w:t>18</w:t>
      </w:r>
      <w:r>
        <w:rPr>
          <w:rFonts w:hint="eastAsia" w:ascii="Times New Roman" w:hAnsi="Times New Roman" w:eastAsia="仿宋" w:cs="仿宋"/>
          <w:sz w:val="32"/>
          <w:szCs w:val="32"/>
        </w:rPr>
        <w:t>个乡（镇），</w:t>
      </w:r>
      <w:r>
        <w:rPr>
          <w:rFonts w:hint="eastAsia" w:ascii="仿宋" w:hAnsi="仿宋" w:eastAsia="仿宋" w:cs="仿宋"/>
          <w:sz w:val="32"/>
          <w:szCs w:val="32"/>
        </w:rPr>
        <w:t>367</w:t>
      </w:r>
      <w:r>
        <w:rPr>
          <w:rFonts w:hint="eastAsia" w:ascii="Times New Roman" w:hAnsi="Times New Roman" w:eastAsia="仿宋" w:cs="仿宋"/>
          <w:sz w:val="32"/>
          <w:szCs w:val="32"/>
        </w:rPr>
        <w:t xml:space="preserve">个村，已全部完成农村集体资产清算和系统录入和集体经济组织成员身份界定，股权设置，赋码登记工作。以此为基础巩固集体资产清产核资成果，加强农村集体经济管理，发展壮大集体经济。 </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 完成土地确权扫尾工作。我县应确权村</w:t>
      </w:r>
      <w:r>
        <w:rPr>
          <w:rFonts w:hint="eastAsia" w:ascii="仿宋" w:hAnsi="仿宋" w:eastAsia="仿宋" w:cs="仿宋"/>
          <w:sz w:val="32"/>
          <w:szCs w:val="32"/>
        </w:rPr>
        <w:t>357</w:t>
      </w:r>
      <w:r>
        <w:rPr>
          <w:rFonts w:hint="eastAsia" w:ascii="Times New Roman" w:hAnsi="Times New Roman" w:eastAsia="仿宋" w:cs="仿宋"/>
          <w:sz w:val="32"/>
          <w:szCs w:val="32"/>
        </w:rPr>
        <w:t>个，应确权农户</w:t>
      </w:r>
      <w:r>
        <w:rPr>
          <w:rFonts w:hint="eastAsia" w:ascii="仿宋" w:hAnsi="仿宋" w:eastAsia="仿宋" w:cs="仿宋"/>
          <w:sz w:val="32"/>
          <w:szCs w:val="32"/>
        </w:rPr>
        <w:t>132015</w:t>
      </w:r>
      <w:r>
        <w:rPr>
          <w:rFonts w:hint="eastAsia" w:ascii="Times New Roman" w:hAnsi="Times New Roman" w:eastAsia="仿宋" w:cs="仿宋"/>
          <w:sz w:val="32"/>
          <w:szCs w:val="32"/>
        </w:rPr>
        <w:t>户、应确权耕地面积</w:t>
      </w:r>
      <w:r>
        <w:rPr>
          <w:rFonts w:hint="eastAsia" w:ascii="仿宋" w:hAnsi="仿宋" w:eastAsia="仿宋" w:cs="仿宋"/>
          <w:sz w:val="32"/>
          <w:szCs w:val="32"/>
        </w:rPr>
        <w:t>49.95</w:t>
      </w:r>
      <w:r>
        <w:rPr>
          <w:rFonts w:hint="eastAsia" w:ascii="Times New Roman" w:hAnsi="Times New Roman" w:eastAsia="仿宋" w:cs="仿宋"/>
          <w:sz w:val="32"/>
          <w:szCs w:val="32"/>
        </w:rPr>
        <w:t>万亩。截至目前，颁发确权证书</w:t>
      </w:r>
      <w:r>
        <w:rPr>
          <w:rFonts w:hint="eastAsia" w:ascii="仿宋" w:hAnsi="仿宋" w:eastAsia="仿宋" w:cs="仿宋"/>
          <w:sz w:val="32"/>
          <w:szCs w:val="32"/>
        </w:rPr>
        <w:t>127690</w:t>
      </w:r>
      <w:r>
        <w:rPr>
          <w:rFonts w:hint="eastAsia" w:ascii="Times New Roman" w:hAnsi="Times New Roman" w:eastAsia="仿宋" w:cs="仿宋"/>
          <w:sz w:val="32"/>
          <w:szCs w:val="32"/>
        </w:rPr>
        <w:t>本，占应确权农户的</w:t>
      </w:r>
      <w:r>
        <w:rPr>
          <w:rFonts w:hint="eastAsia" w:ascii="仿宋" w:hAnsi="仿宋" w:eastAsia="仿宋" w:cs="仿宋"/>
          <w:sz w:val="32"/>
          <w:szCs w:val="32"/>
        </w:rPr>
        <w:t>96.7%</w:t>
      </w:r>
      <w:r>
        <w:rPr>
          <w:rFonts w:hint="eastAsia" w:ascii="Times New Roman" w:hAnsi="Times New Roman" w:eastAsia="仿宋" w:cs="仿宋"/>
          <w:sz w:val="32"/>
          <w:szCs w:val="32"/>
        </w:rPr>
        <w:t>；数据库已汇交到农业农村部。解决农村土地承包经营权纠纷，开展农村土地承包土地承包经营纠纷调解仲裁工作。指导乡镇宅基地审批工作。农村财务审计工作；对全县</w:t>
      </w:r>
      <w:r>
        <w:rPr>
          <w:rFonts w:hint="eastAsia" w:ascii="仿宋" w:hAnsi="仿宋" w:eastAsia="仿宋" w:cs="仿宋"/>
          <w:sz w:val="32"/>
          <w:szCs w:val="32"/>
        </w:rPr>
        <w:t>366</w:t>
      </w:r>
      <w:r>
        <w:rPr>
          <w:rFonts w:hint="eastAsia" w:ascii="Times New Roman" w:hAnsi="Times New Roman" w:eastAsia="仿宋" w:cs="仿宋"/>
          <w:sz w:val="32"/>
          <w:szCs w:val="32"/>
        </w:rPr>
        <w:t xml:space="preserve">个村进行了“两委”干部任期和离任经济责任审计。对审计出来的问题由乡镇负责进行了整改并出具了整改报告。保障“两委”换届顺利进行。 </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大力发展适度规模经营。坚持农民家庭经营主体地位，创新土地流转和规模经营方式，培育专业大户、家庭农场、农民专业合作社、产业化龙头企业等新型经营主体，积极发展多种形式的适度规模经营。</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四、推进乡村振兴建设</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2021</w:t>
      </w:r>
      <w:r>
        <w:rPr>
          <w:rFonts w:hint="eastAsia" w:ascii="Times New Roman" w:hAnsi="Times New Roman" w:eastAsia="仿宋" w:cs="仿宋"/>
          <w:sz w:val="32"/>
          <w:szCs w:val="32"/>
        </w:rPr>
        <w:t>年乡村振兴工作重点建设孝墓镇、齐村镇、下河乡</w:t>
      </w:r>
      <w:r>
        <w:rPr>
          <w:rFonts w:hint="eastAsia" w:ascii="仿宋" w:hAnsi="仿宋" w:eastAsia="仿宋" w:cs="仿宋"/>
          <w:sz w:val="32"/>
          <w:szCs w:val="32"/>
        </w:rPr>
        <w:t>3</w:t>
      </w:r>
      <w:r>
        <w:rPr>
          <w:rFonts w:hint="eastAsia" w:ascii="Times New Roman" w:hAnsi="Times New Roman" w:eastAsia="仿宋" w:cs="仿宋"/>
          <w:sz w:val="32"/>
          <w:szCs w:val="32"/>
        </w:rPr>
        <w:t>个乡村振兴示范区、</w:t>
      </w:r>
      <w:r>
        <w:rPr>
          <w:rFonts w:hint="eastAsia" w:ascii="仿宋" w:hAnsi="仿宋" w:eastAsia="仿宋" w:cs="仿宋"/>
          <w:sz w:val="32"/>
          <w:szCs w:val="32"/>
        </w:rPr>
        <w:t>241</w:t>
      </w:r>
      <w:r>
        <w:rPr>
          <w:rFonts w:hint="eastAsia" w:ascii="Times New Roman" w:hAnsi="Times New Roman" w:eastAsia="仿宋" w:cs="仿宋"/>
          <w:sz w:val="32"/>
          <w:szCs w:val="32"/>
        </w:rPr>
        <w:t>省道、</w:t>
      </w:r>
      <w:r>
        <w:rPr>
          <w:rFonts w:hint="eastAsia" w:ascii="仿宋" w:hAnsi="仿宋" w:eastAsia="仿宋" w:cs="仿宋"/>
          <w:sz w:val="32"/>
          <w:szCs w:val="32"/>
        </w:rPr>
        <w:t>314</w:t>
      </w:r>
      <w:r>
        <w:rPr>
          <w:rFonts w:hint="eastAsia" w:ascii="Times New Roman" w:hAnsi="Times New Roman" w:eastAsia="仿宋" w:cs="仿宋"/>
          <w:sz w:val="32"/>
          <w:szCs w:val="32"/>
        </w:rPr>
        <w:t>县道</w:t>
      </w:r>
      <w:r>
        <w:rPr>
          <w:rFonts w:hint="eastAsia" w:ascii="仿宋" w:hAnsi="仿宋" w:eastAsia="仿宋" w:cs="仿宋"/>
          <w:sz w:val="32"/>
          <w:szCs w:val="32"/>
        </w:rPr>
        <w:t>2</w:t>
      </w:r>
      <w:r>
        <w:rPr>
          <w:rFonts w:hint="eastAsia" w:ascii="Times New Roman" w:hAnsi="Times New Roman" w:eastAsia="仿宋" w:cs="仿宋"/>
          <w:sz w:val="32"/>
          <w:szCs w:val="32"/>
        </w:rPr>
        <w:t>个乡村振兴示范线及</w:t>
      </w:r>
      <w:r>
        <w:rPr>
          <w:rFonts w:hint="eastAsia" w:ascii="仿宋" w:hAnsi="仿宋" w:eastAsia="仿宋" w:cs="仿宋"/>
          <w:sz w:val="32"/>
          <w:szCs w:val="32"/>
        </w:rPr>
        <w:t>66</w:t>
      </w:r>
      <w:r>
        <w:rPr>
          <w:rFonts w:hint="eastAsia" w:ascii="Times New Roman" w:hAnsi="Times New Roman" w:eastAsia="仿宋" w:cs="仿宋"/>
          <w:sz w:val="32"/>
          <w:szCs w:val="32"/>
        </w:rPr>
        <w:t xml:space="preserve">个示范村建设，发挥示范引领作用，带动全县乡村振兴工作的发展。 </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五、着眼美丽宜居乡村建设，持续开展村庄清洁行动,推动村庄面上清洁向屋内庭院清洁、村庄周边清洁延伸，由“清脏”向“治乱”“美化”拓展。加快推进农村厕所改造，今年完成全县</w:t>
      </w:r>
      <w:r>
        <w:rPr>
          <w:rFonts w:hint="eastAsia" w:ascii="仿宋" w:hAnsi="仿宋" w:eastAsia="仿宋" w:cs="仿宋"/>
          <w:sz w:val="32"/>
          <w:szCs w:val="32"/>
        </w:rPr>
        <w:t>5200</w:t>
      </w:r>
      <w:r>
        <w:rPr>
          <w:rFonts w:hint="eastAsia" w:ascii="Times New Roman" w:hAnsi="Times New Roman" w:eastAsia="仿宋" w:cs="仿宋"/>
          <w:sz w:val="32"/>
          <w:szCs w:val="32"/>
        </w:rPr>
        <w:t>座农村卫生厕所和60座农村公厕改造任务，确保质量可靠、群众满意。</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六、围绕农产品质量安全，全力做好动物疫病防控工作 </w:t>
      </w:r>
      <w:r>
        <w:rPr>
          <w:rFonts w:hint="eastAsia" w:ascii="仿宋" w:hAnsi="仿宋" w:eastAsia="仿宋" w:cs="仿宋"/>
          <w:sz w:val="32"/>
          <w:szCs w:val="32"/>
        </w:rPr>
        <w:t>1、</w:t>
      </w:r>
      <w:r>
        <w:rPr>
          <w:rFonts w:hint="eastAsia" w:ascii="Times New Roman" w:hAnsi="Times New Roman" w:eastAsia="仿宋" w:cs="仿宋"/>
          <w:sz w:val="32"/>
          <w:szCs w:val="32"/>
        </w:rPr>
        <w:t>重点动物疫病强免工作。在今年的春秋两季动物免疫工作中，全县农业系统共发动防疫人数达</w:t>
      </w:r>
      <w:r>
        <w:rPr>
          <w:rFonts w:hint="eastAsia" w:ascii="仿宋" w:hAnsi="仿宋" w:eastAsia="仿宋" w:cs="仿宋"/>
          <w:sz w:val="32"/>
          <w:szCs w:val="32"/>
        </w:rPr>
        <w:t>855</w:t>
      </w:r>
      <w:r>
        <w:rPr>
          <w:rFonts w:hint="eastAsia" w:ascii="Times New Roman" w:hAnsi="Times New Roman" w:eastAsia="仿宋" w:cs="仿宋"/>
          <w:sz w:val="32"/>
          <w:szCs w:val="32"/>
        </w:rPr>
        <w:t>人次，组建集中免疫小分队</w:t>
      </w:r>
      <w:r>
        <w:rPr>
          <w:rFonts w:hint="eastAsia" w:ascii="仿宋" w:hAnsi="仿宋" w:eastAsia="仿宋" w:cs="仿宋"/>
          <w:sz w:val="32"/>
          <w:szCs w:val="32"/>
        </w:rPr>
        <w:t>65</w:t>
      </w:r>
      <w:r>
        <w:rPr>
          <w:rFonts w:hint="eastAsia" w:ascii="Times New Roman" w:hAnsi="Times New Roman" w:eastAsia="仿宋" w:cs="仿宋"/>
          <w:sz w:val="32"/>
          <w:szCs w:val="32"/>
        </w:rPr>
        <w:t>个,以确保达到乡不漏村、村不漏户、户不漏畜禽。耳标佩戴率、免疫证发放率、应免畜禽免疫率达到</w:t>
      </w:r>
      <w:r>
        <w:rPr>
          <w:rFonts w:hint="eastAsia" w:ascii="仿宋" w:hAnsi="仿宋" w:eastAsia="仿宋" w:cs="仿宋"/>
          <w:sz w:val="32"/>
          <w:szCs w:val="32"/>
        </w:rPr>
        <w:t>100%</w:t>
      </w:r>
      <w:r>
        <w:rPr>
          <w:rFonts w:hint="eastAsia" w:ascii="Times New Roman" w:hAnsi="Times New Roman" w:eastAsia="仿宋" w:cs="仿宋"/>
          <w:sz w:val="32"/>
          <w:szCs w:val="32"/>
        </w:rPr>
        <w:t xml:space="preserve">。有效阻止了动物疫情的发生。 </w:t>
      </w:r>
      <w:r>
        <w:rPr>
          <w:rFonts w:hint="eastAsia" w:ascii="仿宋" w:hAnsi="仿宋" w:eastAsia="仿宋" w:cs="仿宋"/>
          <w:sz w:val="32"/>
          <w:szCs w:val="32"/>
        </w:rPr>
        <w:t>2、</w:t>
      </w:r>
      <w:r>
        <w:rPr>
          <w:rFonts w:hint="eastAsia" w:ascii="Times New Roman" w:hAnsi="Times New Roman" w:eastAsia="仿宋" w:cs="仿宋"/>
          <w:sz w:val="32"/>
          <w:szCs w:val="32"/>
        </w:rPr>
        <w:t>疫情监测和“两病”监测工作。依照《</w:t>
      </w:r>
      <w:r>
        <w:rPr>
          <w:rFonts w:hint="eastAsia" w:ascii="仿宋" w:hAnsi="仿宋" w:eastAsia="仿宋" w:cs="仿宋"/>
          <w:sz w:val="32"/>
          <w:szCs w:val="32"/>
        </w:rPr>
        <w:t>2021</w:t>
      </w:r>
      <w:r>
        <w:rPr>
          <w:rFonts w:hint="eastAsia" w:ascii="Times New Roman" w:hAnsi="Times New Roman" w:eastAsia="仿宋" w:cs="仿宋"/>
          <w:sz w:val="32"/>
          <w:szCs w:val="32"/>
        </w:rPr>
        <w:t>年曲阳县主要动物疫病监测实施方案》的要求，逐项落实监测任务，合格率</w:t>
      </w:r>
      <w:r>
        <w:rPr>
          <w:rFonts w:hint="eastAsia" w:ascii="仿宋" w:hAnsi="仿宋" w:eastAsia="仿宋" w:cs="仿宋"/>
          <w:sz w:val="32"/>
          <w:szCs w:val="32"/>
        </w:rPr>
        <w:t>90%</w:t>
      </w:r>
      <w:r>
        <w:rPr>
          <w:rFonts w:hint="eastAsia" w:ascii="Times New Roman" w:hAnsi="Times New Roman" w:eastAsia="仿宋" w:cs="仿宋"/>
          <w:sz w:val="32"/>
          <w:szCs w:val="32"/>
        </w:rPr>
        <w:t xml:space="preserve">以上。 </w:t>
      </w:r>
      <w:r>
        <w:rPr>
          <w:rFonts w:hint="eastAsia" w:ascii="仿宋" w:hAnsi="仿宋" w:eastAsia="仿宋" w:cs="仿宋"/>
          <w:sz w:val="32"/>
          <w:szCs w:val="32"/>
        </w:rPr>
        <w:t>3、</w:t>
      </w:r>
      <w:r>
        <w:rPr>
          <w:rFonts w:hint="eastAsia" w:ascii="Times New Roman" w:hAnsi="Times New Roman" w:eastAsia="仿宋" w:cs="仿宋"/>
          <w:sz w:val="32"/>
          <w:szCs w:val="32"/>
        </w:rPr>
        <w:t xml:space="preserve">非洲猪瘟防控工作。我县非洲猪瘟防控工作强化措施，内防外堵，点环节开展全县统一集中消毒活动，杀灭病毒传染源阻断传播途径。 </w:t>
      </w:r>
      <w:r>
        <w:rPr>
          <w:rFonts w:hint="eastAsia" w:ascii="仿宋" w:hAnsi="仿宋" w:eastAsia="仿宋" w:cs="仿宋"/>
          <w:sz w:val="32"/>
          <w:szCs w:val="32"/>
        </w:rPr>
        <w:t>4、</w:t>
      </w:r>
      <w:r>
        <w:rPr>
          <w:rFonts w:hint="eastAsia" w:ascii="Times New Roman" w:hAnsi="Times New Roman" w:eastAsia="仿宋" w:cs="仿宋"/>
          <w:sz w:val="32"/>
          <w:szCs w:val="32"/>
        </w:rPr>
        <w:t>动物检疫工作。要求官方兽医严格依法检疫，严格执行检疫审批程序，坚持做到“四个</w:t>
      </w:r>
      <w:r>
        <w:rPr>
          <w:rFonts w:hint="eastAsia" w:ascii="仿宋" w:hAnsi="仿宋" w:eastAsia="仿宋" w:cs="仿宋"/>
          <w:sz w:val="32"/>
          <w:szCs w:val="32"/>
        </w:rPr>
        <w:t>100%</w:t>
      </w:r>
      <w:r>
        <w:rPr>
          <w:rFonts w:hint="eastAsia" w:ascii="Times New Roman" w:hAnsi="Times New Roman" w:eastAsia="仿宋" w:cs="仿宋"/>
          <w:sz w:val="32"/>
          <w:szCs w:val="32"/>
        </w:rPr>
        <w:t>”，即出栏畜禽申报受理检疫率、定点屠宰场申报屠宰检疫率、检出不合格动物及动物产品无害化处理率保持</w:t>
      </w:r>
      <w:r>
        <w:rPr>
          <w:rFonts w:hint="eastAsia" w:ascii="仿宋" w:hAnsi="仿宋" w:eastAsia="仿宋" w:cs="仿宋"/>
          <w:sz w:val="32"/>
          <w:szCs w:val="32"/>
        </w:rPr>
        <w:t>100%。5、</w:t>
      </w:r>
      <w:r>
        <w:rPr>
          <w:rFonts w:hint="eastAsia" w:ascii="Times New Roman" w:hAnsi="Times New Roman" w:eastAsia="仿宋" w:cs="仿宋"/>
          <w:sz w:val="32"/>
          <w:szCs w:val="32"/>
        </w:rPr>
        <w:t xml:space="preserve">病死畜禽无害化处理工作， </w:t>
      </w:r>
      <w:r>
        <w:rPr>
          <w:rFonts w:hint="eastAsia" w:ascii="仿宋" w:hAnsi="仿宋" w:eastAsia="仿宋" w:cs="仿宋"/>
          <w:sz w:val="32"/>
          <w:szCs w:val="32"/>
        </w:rPr>
        <w:t>2021</w:t>
      </w:r>
      <w:r>
        <w:rPr>
          <w:rFonts w:hint="eastAsia" w:ascii="Times New Roman" w:hAnsi="Times New Roman" w:eastAsia="仿宋" w:cs="仿宋"/>
          <w:sz w:val="32"/>
          <w:szCs w:val="32"/>
        </w:rPr>
        <w:t>年预计处理病死猪</w:t>
      </w:r>
      <w:r>
        <w:rPr>
          <w:rFonts w:hint="eastAsia" w:ascii="仿宋" w:hAnsi="仿宋" w:eastAsia="仿宋" w:cs="仿宋"/>
          <w:sz w:val="32"/>
          <w:szCs w:val="32"/>
        </w:rPr>
        <w:t>2</w:t>
      </w:r>
      <w:r>
        <w:rPr>
          <w:rFonts w:hint="eastAsia" w:ascii="Times New Roman" w:hAnsi="Times New Roman" w:eastAsia="仿宋" w:cs="仿宋"/>
          <w:sz w:val="32"/>
          <w:szCs w:val="32"/>
        </w:rPr>
        <w:t xml:space="preserve">万头。 </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（二）分项绩效目标</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1、2021</w:t>
      </w:r>
      <w:r>
        <w:rPr>
          <w:rFonts w:hint="eastAsia" w:ascii="Times New Roman" w:hAnsi="Times New Roman" w:eastAsia="仿宋" w:cs="仿宋"/>
          <w:sz w:val="32"/>
          <w:szCs w:val="32"/>
        </w:rPr>
        <w:t>年预计实施耕地地力保护补贴</w:t>
      </w:r>
      <w:r>
        <w:rPr>
          <w:rFonts w:hint="eastAsia" w:ascii="仿宋" w:hAnsi="仿宋" w:eastAsia="仿宋" w:cs="仿宋"/>
          <w:sz w:val="32"/>
          <w:szCs w:val="32"/>
        </w:rPr>
        <w:t>35</w:t>
      </w:r>
      <w:r>
        <w:rPr>
          <w:rFonts w:hint="eastAsia" w:ascii="Times New Roman" w:hAnsi="Times New Roman" w:eastAsia="仿宋" w:cs="仿宋"/>
          <w:sz w:val="32"/>
          <w:szCs w:val="32"/>
        </w:rPr>
        <w:t>万亩以上亩，每亩补助标准</w:t>
      </w:r>
      <w:r>
        <w:rPr>
          <w:rFonts w:hint="eastAsia" w:ascii="仿宋" w:hAnsi="仿宋" w:eastAsia="仿宋" w:cs="仿宋"/>
          <w:sz w:val="32"/>
          <w:szCs w:val="32"/>
        </w:rPr>
        <w:t>90</w:t>
      </w:r>
      <w:r>
        <w:rPr>
          <w:rFonts w:hint="eastAsia" w:ascii="Times New Roman" w:hAnsi="Times New Roman" w:eastAsia="仿宋" w:cs="仿宋"/>
          <w:sz w:val="32"/>
          <w:szCs w:val="32"/>
        </w:rPr>
        <w:t>元以上，共补助</w:t>
      </w:r>
      <w:r>
        <w:rPr>
          <w:rFonts w:hint="eastAsia" w:ascii="仿宋" w:hAnsi="仿宋" w:eastAsia="仿宋" w:cs="仿宋"/>
          <w:sz w:val="32"/>
          <w:szCs w:val="32"/>
        </w:rPr>
        <w:t>3300</w:t>
      </w:r>
      <w:r>
        <w:rPr>
          <w:rFonts w:hint="eastAsia" w:ascii="Times New Roman" w:hAnsi="Times New Roman" w:eastAsia="仿宋" w:cs="仿宋"/>
          <w:sz w:val="32"/>
          <w:szCs w:val="32"/>
        </w:rPr>
        <w:t>万元以上。共涉及</w:t>
      </w:r>
      <w:r>
        <w:rPr>
          <w:rFonts w:hint="eastAsia" w:ascii="仿宋" w:hAnsi="仿宋" w:eastAsia="仿宋" w:cs="仿宋"/>
          <w:sz w:val="32"/>
          <w:szCs w:val="32"/>
        </w:rPr>
        <w:t>18</w:t>
      </w:r>
      <w:r>
        <w:rPr>
          <w:rFonts w:hint="eastAsia" w:ascii="Times New Roman" w:hAnsi="Times New Roman" w:eastAsia="仿宋" w:cs="仿宋"/>
          <w:sz w:val="32"/>
          <w:szCs w:val="32"/>
        </w:rPr>
        <w:t>个乡镇</w:t>
      </w:r>
      <w:r>
        <w:rPr>
          <w:rFonts w:hint="eastAsia" w:ascii="仿宋" w:hAnsi="仿宋" w:eastAsia="仿宋" w:cs="仿宋"/>
          <w:sz w:val="32"/>
          <w:szCs w:val="32"/>
        </w:rPr>
        <w:t>11.3</w:t>
      </w:r>
      <w:r>
        <w:rPr>
          <w:rFonts w:hint="eastAsia" w:ascii="Times New Roman" w:hAnsi="Times New Roman" w:eastAsia="仿宋" w:cs="仿宋"/>
          <w:sz w:val="32"/>
          <w:szCs w:val="32"/>
        </w:rPr>
        <w:t>万农户.</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2、2021</w:t>
      </w:r>
      <w:r>
        <w:rPr>
          <w:rFonts w:hint="eastAsia" w:ascii="Times New Roman" w:hAnsi="Times New Roman" w:eastAsia="仿宋" w:cs="仿宋"/>
          <w:sz w:val="32"/>
          <w:szCs w:val="32"/>
        </w:rPr>
        <w:t>年我县农机购置补贴政策在全县范围内实施。</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3、2021</w:t>
      </w:r>
      <w:r>
        <w:rPr>
          <w:rFonts w:hint="eastAsia" w:ascii="Times New Roman" w:hAnsi="Times New Roman" w:eastAsia="仿宋" w:cs="仿宋"/>
          <w:sz w:val="32"/>
          <w:szCs w:val="32"/>
        </w:rPr>
        <w:t>年我县农机高标准深松作业面积</w:t>
      </w:r>
      <w:r>
        <w:rPr>
          <w:rFonts w:hint="eastAsia" w:ascii="仿宋" w:hAnsi="仿宋" w:eastAsia="仿宋" w:cs="仿宋"/>
          <w:sz w:val="32"/>
          <w:szCs w:val="32"/>
        </w:rPr>
        <w:t>1.8</w:t>
      </w:r>
      <w:r>
        <w:rPr>
          <w:rFonts w:hint="eastAsia" w:ascii="Times New Roman" w:hAnsi="Times New Roman" w:eastAsia="仿宋" w:cs="仿宋"/>
          <w:sz w:val="32"/>
          <w:szCs w:val="32"/>
        </w:rPr>
        <w:t>万亩。</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4、</w:t>
      </w:r>
      <w:r>
        <w:rPr>
          <w:rFonts w:hint="eastAsia" w:ascii="Times New Roman" w:hAnsi="Times New Roman" w:eastAsia="仿宋" w:cs="仿宋"/>
          <w:sz w:val="32"/>
          <w:szCs w:val="32"/>
        </w:rPr>
        <w:t>主要粮食作物全程机械化示范项目。</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5、</w:t>
      </w:r>
      <w:r>
        <w:rPr>
          <w:rFonts w:hint="eastAsia" w:ascii="Times New Roman" w:hAnsi="Times New Roman" w:eastAsia="仿宋" w:cs="仿宋"/>
          <w:sz w:val="32"/>
          <w:szCs w:val="32"/>
        </w:rPr>
        <w:t>推广配方施肥</w:t>
      </w:r>
      <w:r>
        <w:rPr>
          <w:rFonts w:hint="eastAsia" w:ascii="仿宋" w:hAnsi="仿宋" w:eastAsia="仿宋" w:cs="仿宋"/>
          <w:sz w:val="32"/>
          <w:szCs w:val="32"/>
        </w:rPr>
        <w:t>40</w:t>
      </w:r>
      <w:r>
        <w:rPr>
          <w:rFonts w:hint="eastAsia" w:ascii="Times New Roman" w:hAnsi="Times New Roman" w:eastAsia="仿宋" w:cs="仿宋"/>
          <w:sz w:val="32"/>
          <w:szCs w:val="32"/>
        </w:rPr>
        <w:t>万亩，共减少不合理用肥</w:t>
      </w:r>
      <w:r>
        <w:rPr>
          <w:rFonts w:hint="eastAsia" w:ascii="仿宋" w:hAnsi="仿宋" w:eastAsia="仿宋" w:cs="仿宋"/>
          <w:sz w:val="32"/>
          <w:szCs w:val="32"/>
        </w:rPr>
        <w:t>700</w:t>
      </w:r>
      <w:r>
        <w:rPr>
          <w:rFonts w:hint="eastAsia" w:ascii="Times New Roman" w:hAnsi="Times New Roman" w:eastAsia="仿宋" w:cs="仿宋"/>
          <w:sz w:val="32"/>
          <w:szCs w:val="32"/>
        </w:rPr>
        <w:t>多吨。</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6、</w:t>
      </w:r>
      <w:r>
        <w:rPr>
          <w:rFonts w:hint="eastAsia" w:ascii="Times New Roman" w:hAnsi="Times New Roman" w:eastAsia="仿宋" w:cs="仿宋"/>
          <w:sz w:val="32"/>
          <w:szCs w:val="32"/>
        </w:rPr>
        <w:t>打造农业科技服务示范平台。完成建设村级信息服务站。</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7、</w:t>
      </w:r>
      <w:r>
        <w:rPr>
          <w:rFonts w:hint="eastAsia" w:ascii="Times New Roman" w:hAnsi="Times New Roman" w:eastAsia="仿宋" w:cs="仿宋"/>
          <w:sz w:val="32"/>
          <w:szCs w:val="32"/>
        </w:rPr>
        <w:t>建立两个省级农业创新驿站。</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8、</w:t>
      </w:r>
      <w:r>
        <w:rPr>
          <w:rFonts w:hint="eastAsia" w:ascii="Times New Roman" w:hAnsi="Times New Roman" w:eastAsia="仿宋" w:cs="仿宋"/>
          <w:sz w:val="32"/>
          <w:szCs w:val="32"/>
        </w:rPr>
        <w:t>在粮食生产功能区和永久基本农田中，实施</w:t>
      </w:r>
      <w:r>
        <w:rPr>
          <w:rFonts w:hint="eastAsia" w:ascii="仿宋" w:hAnsi="仿宋" w:eastAsia="仿宋" w:cs="仿宋"/>
          <w:sz w:val="32"/>
          <w:szCs w:val="32"/>
        </w:rPr>
        <w:t>2020</w:t>
      </w:r>
      <w:r>
        <w:rPr>
          <w:rFonts w:hint="eastAsia" w:ascii="Times New Roman" w:hAnsi="Times New Roman" w:eastAsia="仿宋" w:cs="仿宋"/>
          <w:sz w:val="32"/>
          <w:szCs w:val="32"/>
        </w:rPr>
        <w:t>年高标准农田建设项目</w:t>
      </w:r>
      <w:r>
        <w:rPr>
          <w:rFonts w:hint="eastAsia" w:ascii="仿宋" w:hAnsi="仿宋" w:eastAsia="仿宋" w:cs="仿宋"/>
          <w:sz w:val="32"/>
          <w:szCs w:val="32"/>
        </w:rPr>
        <w:t>1.8</w:t>
      </w:r>
      <w:r>
        <w:rPr>
          <w:rFonts w:hint="eastAsia" w:ascii="Times New Roman" w:hAnsi="Times New Roman" w:eastAsia="仿宋" w:cs="仿宋"/>
          <w:sz w:val="32"/>
          <w:szCs w:val="32"/>
        </w:rPr>
        <w:t>万亩。</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9、</w:t>
      </w:r>
      <w:r>
        <w:rPr>
          <w:rFonts w:hint="eastAsia" w:ascii="Times New Roman" w:hAnsi="Times New Roman" w:eastAsia="仿宋" w:cs="仿宋"/>
          <w:sz w:val="32"/>
          <w:szCs w:val="32"/>
        </w:rPr>
        <w:t>实施</w:t>
      </w:r>
      <w:r>
        <w:rPr>
          <w:rFonts w:hint="eastAsia" w:ascii="仿宋" w:hAnsi="仿宋" w:eastAsia="仿宋" w:cs="仿宋"/>
          <w:sz w:val="32"/>
          <w:szCs w:val="32"/>
        </w:rPr>
        <w:t>2021</w:t>
      </w:r>
      <w:r>
        <w:rPr>
          <w:rFonts w:hint="eastAsia" w:ascii="Times New Roman" w:hAnsi="Times New Roman" w:eastAsia="仿宋" w:cs="仿宋"/>
          <w:sz w:val="32"/>
          <w:szCs w:val="32"/>
        </w:rPr>
        <w:t>年小麦玉米一年两熟农田浅埋滴灌节水节水试点项目，共计</w:t>
      </w:r>
      <w:r>
        <w:rPr>
          <w:rFonts w:hint="eastAsia" w:ascii="仿宋" w:hAnsi="仿宋" w:eastAsia="仿宋" w:cs="仿宋"/>
          <w:sz w:val="32"/>
          <w:szCs w:val="32"/>
        </w:rPr>
        <w:t>2770</w:t>
      </w:r>
      <w:r>
        <w:rPr>
          <w:rFonts w:hint="eastAsia" w:ascii="Times New Roman" w:hAnsi="Times New Roman" w:eastAsia="仿宋" w:cs="仿宋"/>
          <w:sz w:val="32"/>
          <w:szCs w:val="32"/>
        </w:rPr>
        <w:t>亩，预计节水</w:t>
      </w:r>
      <w:r>
        <w:rPr>
          <w:rFonts w:hint="eastAsia" w:ascii="仿宋" w:hAnsi="仿宋" w:eastAsia="仿宋" w:cs="仿宋"/>
          <w:sz w:val="32"/>
          <w:szCs w:val="32"/>
        </w:rPr>
        <w:t>16.62</w:t>
      </w:r>
      <w:r>
        <w:rPr>
          <w:rFonts w:hint="eastAsia" w:ascii="Times New Roman" w:hAnsi="Times New Roman" w:eastAsia="仿宋" w:cs="仿宋"/>
          <w:sz w:val="32"/>
          <w:szCs w:val="32"/>
        </w:rPr>
        <w:t>万方，每亩补助滴灌带和人工拆装费</w:t>
      </w:r>
      <w:r>
        <w:rPr>
          <w:rFonts w:hint="eastAsia" w:ascii="仿宋" w:hAnsi="仿宋" w:eastAsia="仿宋" w:cs="仿宋"/>
          <w:sz w:val="32"/>
          <w:szCs w:val="32"/>
        </w:rPr>
        <w:t>200</w:t>
      </w:r>
      <w:r>
        <w:rPr>
          <w:rFonts w:hint="eastAsia" w:ascii="Times New Roman" w:hAnsi="Times New Roman" w:eastAsia="仿宋" w:cs="仿宋"/>
          <w:sz w:val="32"/>
          <w:szCs w:val="32"/>
        </w:rPr>
        <w:t>元，农田浅埋滴灌节水节水试点项目总资金</w:t>
      </w:r>
      <w:r>
        <w:rPr>
          <w:rFonts w:hint="eastAsia" w:ascii="仿宋" w:hAnsi="仿宋" w:eastAsia="仿宋" w:cs="仿宋"/>
          <w:sz w:val="32"/>
          <w:szCs w:val="32"/>
        </w:rPr>
        <w:t>55.4</w:t>
      </w:r>
      <w:r>
        <w:rPr>
          <w:rFonts w:hint="eastAsia" w:ascii="Times New Roman" w:hAnsi="Times New Roman" w:eastAsia="仿宋" w:cs="仿宋"/>
          <w:sz w:val="32"/>
          <w:szCs w:val="32"/>
        </w:rPr>
        <w:t>万元，全部为个人农业生产补贴。</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10、2021</w:t>
      </w:r>
      <w:r>
        <w:rPr>
          <w:rFonts w:hint="eastAsia" w:ascii="Times New Roman" w:hAnsi="Times New Roman" w:eastAsia="仿宋" w:cs="仿宋"/>
          <w:sz w:val="32"/>
          <w:szCs w:val="32"/>
        </w:rPr>
        <w:t>年中央财政支持农民合作社示范社项目，支持示范社不少于</w:t>
      </w:r>
      <w:r>
        <w:rPr>
          <w:rFonts w:hint="eastAsia" w:ascii="仿宋" w:hAnsi="仿宋" w:eastAsia="仿宋" w:cs="仿宋"/>
          <w:sz w:val="32"/>
          <w:szCs w:val="32"/>
        </w:rPr>
        <w:t>10</w:t>
      </w:r>
      <w:r>
        <w:rPr>
          <w:rFonts w:hint="eastAsia" w:ascii="Times New Roman" w:hAnsi="Times New Roman" w:eastAsia="仿宋" w:cs="仿宋"/>
          <w:sz w:val="32"/>
          <w:szCs w:val="32"/>
        </w:rPr>
        <w:t>家，资金</w:t>
      </w:r>
      <w:r>
        <w:rPr>
          <w:rFonts w:hint="eastAsia" w:ascii="仿宋" w:hAnsi="仿宋" w:eastAsia="仿宋" w:cs="仿宋"/>
          <w:sz w:val="32"/>
          <w:szCs w:val="32"/>
        </w:rPr>
        <w:t>300</w:t>
      </w:r>
      <w:r>
        <w:rPr>
          <w:rFonts w:hint="eastAsia" w:ascii="Times New Roman" w:hAnsi="Times New Roman" w:eastAsia="仿宋" w:cs="仿宋"/>
          <w:sz w:val="32"/>
          <w:szCs w:val="32"/>
        </w:rPr>
        <w:t>万元。</w:t>
      </w:r>
      <w:r>
        <w:rPr>
          <w:rFonts w:hint="eastAsia" w:ascii="仿宋" w:hAnsi="仿宋" w:eastAsia="仿宋" w:cs="仿宋"/>
          <w:sz w:val="32"/>
          <w:szCs w:val="32"/>
        </w:rPr>
        <w:t>2021</w:t>
      </w:r>
      <w:r>
        <w:rPr>
          <w:rFonts w:hint="eastAsia" w:ascii="Times New Roman" w:hAnsi="Times New Roman" w:eastAsia="仿宋" w:cs="仿宋"/>
          <w:sz w:val="32"/>
          <w:szCs w:val="32"/>
        </w:rPr>
        <w:t>年中央财政支持家庭农场项目，支持家庭农场不少于</w:t>
      </w:r>
      <w:r>
        <w:rPr>
          <w:rFonts w:hint="eastAsia" w:ascii="仿宋" w:hAnsi="仿宋" w:eastAsia="仿宋" w:cs="仿宋"/>
          <w:sz w:val="32"/>
          <w:szCs w:val="32"/>
        </w:rPr>
        <w:t>10</w:t>
      </w:r>
      <w:r>
        <w:rPr>
          <w:rFonts w:hint="eastAsia" w:ascii="Times New Roman" w:hAnsi="Times New Roman" w:eastAsia="仿宋" w:cs="仿宋"/>
          <w:sz w:val="32"/>
          <w:szCs w:val="32"/>
        </w:rPr>
        <w:t>家，资金</w:t>
      </w:r>
      <w:r>
        <w:rPr>
          <w:rFonts w:hint="eastAsia" w:ascii="仿宋" w:hAnsi="仿宋" w:eastAsia="仿宋" w:cs="仿宋"/>
          <w:sz w:val="32"/>
          <w:szCs w:val="32"/>
        </w:rPr>
        <w:t>100</w:t>
      </w:r>
      <w:r>
        <w:rPr>
          <w:rFonts w:hint="eastAsia" w:ascii="Times New Roman" w:hAnsi="Times New Roman" w:eastAsia="仿宋" w:cs="仿宋"/>
          <w:sz w:val="32"/>
          <w:szCs w:val="32"/>
        </w:rPr>
        <w:t>万元。</w:t>
      </w:r>
      <w:r>
        <w:rPr>
          <w:rFonts w:hint="eastAsia" w:ascii="仿宋" w:hAnsi="仿宋" w:eastAsia="仿宋" w:cs="仿宋"/>
          <w:sz w:val="32"/>
          <w:szCs w:val="32"/>
        </w:rPr>
        <w:t>2021</w:t>
      </w:r>
      <w:r>
        <w:rPr>
          <w:rFonts w:hint="eastAsia" w:ascii="Times New Roman" w:hAnsi="Times New Roman" w:eastAsia="仿宋" w:cs="仿宋"/>
          <w:sz w:val="32"/>
          <w:szCs w:val="32"/>
        </w:rPr>
        <w:t>年中央财政支持农业社会化服务项目资金</w:t>
      </w:r>
      <w:r>
        <w:rPr>
          <w:rFonts w:hint="eastAsia" w:ascii="仿宋" w:hAnsi="仿宋" w:eastAsia="仿宋" w:cs="仿宋"/>
          <w:sz w:val="32"/>
          <w:szCs w:val="32"/>
        </w:rPr>
        <w:t>340</w:t>
      </w:r>
      <w:r>
        <w:rPr>
          <w:rFonts w:hint="eastAsia" w:ascii="Times New Roman" w:hAnsi="Times New Roman" w:eastAsia="仿宋" w:cs="仿宋"/>
          <w:sz w:val="32"/>
          <w:szCs w:val="32"/>
        </w:rPr>
        <w:t>万元，服务面积不少于</w:t>
      </w:r>
      <w:r>
        <w:rPr>
          <w:rFonts w:hint="eastAsia" w:ascii="仿宋" w:hAnsi="仿宋" w:eastAsia="仿宋" w:cs="仿宋"/>
          <w:sz w:val="32"/>
          <w:szCs w:val="32"/>
        </w:rPr>
        <w:t>4</w:t>
      </w:r>
      <w:r>
        <w:rPr>
          <w:rFonts w:hint="eastAsia" w:ascii="Times New Roman" w:hAnsi="Times New Roman" w:eastAsia="仿宋" w:cs="仿宋"/>
          <w:sz w:val="32"/>
          <w:szCs w:val="32"/>
        </w:rPr>
        <w:t>万亩。农民合作社企业补贴不少于</w:t>
      </w:r>
      <w:r>
        <w:rPr>
          <w:rFonts w:hint="eastAsia" w:ascii="仿宋" w:hAnsi="仿宋" w:eastAsia="仿宋" w:cs="仿宋"/>
          <w:sz w:val="32"/>
          <w:szCs w:val="32"/>
        </w:rPr>
        <w:t>10</w:t>
      </w:r>
      <w:r>
        <w:rPr>
          <w:rFonts w:hint="eastAsia" w:ascii="Times New Roman" w:hAnsi="Times New Roman" w:eastAsia="仿宋" w:cs="仿宋"/>
          <w:sz w:val="32"/>
          <w:szCs w:val="32"/>
        </w:rPr>
        <w:t>家，支持联合体促进农村产业融合发展创建项目，支持联合体内</w:t>
      </w:r>
      <w:r>
        <w:rPr>
          <w:rFonts w:hint="eastAsia" w:ascii="仿宋" w:hAnsi="仿宋" w:eastAsia="仿宋" w:cs="仿宋"/>
          <w:sz w:val="32"/>
          <w:szCs w:val="32"/>
        </w:rPr>
        <w:t>10</w:t>
      </w:r>
      <w:r>
        <w:rPr>
          <w:rFonts w:hint="eastAsia" w:ascii="Times New Roman" w:hAnsi="Times New Roman" w:eastAsia="仿宋" w:cs="仿宋"/>
          <w:sz w:val="32"/>
          <w:szCs w:val="32"/>
        </w:rPr>
        <w:t>家以上合作社，家庭农场等新型经营体。</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11</w:t>
      </w:r>
      <w:r>
        <w:rPr>
          <w:rFonts w:hint="eastAsia" w:ascii="Times New Roman" w:hAnsi="Times New Roman" w:eastAsia="仿宋" w:cs="仿宋"/>
          <w:sz w:val="32"/>
          <w:szCs w:val="32"/>
        </w:rPr>
        <w:t>、牵头做好乡村振兴工作，坚持点线面结合，重点抓好乡村振兴示范区、</w:t>
      </w:r>
      <w:r>
        <w:rPr>
          <w:rFonts w:hint="eastAsia" w:ascii="仿宋" w:hAnsi="仿宋" w:eastAsia="仿宋" w:cs="仿宋"/>
          <w:sz w:val="32"/>
          <w:szCs w:val="32"/>
        </w:rPr>
        <w:t>66</w:t>
      </w:r>
      <w:r>
        <w:rPr>
          <w:rFonts w:hint="eastAsia" w:ascii="Times New Roman" w:hAnsi="Times New Roman" w:eastAsia="仿宋" w:cs="仿宋"/>
          <w:sz w:val="32"/>
          <w:szCs w:val="32"/>
        </w:rPr>
        <w:t>个示范村建设。积极推动产业振兴、人才振兴、文化振兴、生态振兴、组织振兴，推动农业农村持续健康发展。</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12、</w:t>
      </w:r>
      <w:r>
        <w:rPr>
          <w:rFonts w:hint="eastAsia" w:ascii="Times New Roman" w:hAnsi="Times New Roman" w:eastAsia="仿宋" w:cs="仿宋"/>
          <w:sz w:val="32"/>
          <w:szCs w:val="32"/>
        </w:rPr>
        <w:t>牵头做好人居环境整治工作，全县扎实推进农村厕所改造，按照上级要求，</w:t>
      </w:r>
      <w:r>
        <w:rPr>
          <w:rFonts w:hint="eastAsia" w:ascii="仿宋" w:hAnsi="仿宋" w:eastAsia="仿宋" w:cs="仿宋"/>
          <w:sz w:val="32"/>
          <w:szCs w:val="32"/>
        </w:rPr>
        <w:t>2021</w:t>
      </w:r>
      <w:r>
        <w:rPr>
          <w:rFonts w:hint="eastAsia" w:ascii="Times New Roman" w:hAnsi="Times New Roman" w:eastAsia="仿宋" w:cs="仿宋"/>
          <w:sz w:val="32"/>
          <w:szCs w:val="32"/>
        </w:rPr>
        <w:t>年拟改造卫生厕所</w:t>
      </w:r>
      <w:r>
        <w:rPr>
          <w:rFonts w:hint="eastAsia" w:ascii="仿宋" w:hAnsi="仿宋" w:eastAsia="仿宋" w:cs="仿宋"/>
          <w:sz w:val="32"/>
          <w:szCs w:val="32"/>
        </w:rPr>
        <w:t>5200</w:t>
      </w:r>
      <w:r>
        <w:rPr>
          <w:rFonts w:hint="eastAsia" w:ascii="Times New Roman" w:hAnsi="Times New Roman" w:eastAsia="仿宋" w:cs="仿宋"/>
          <w:sz w:val="32"/>
          <w:szCs w:val="32"/>
        </w:rPr>
        <w:t>座，农村公厕</w:t>
      </w:r>
      <w:r>
        <w:rPr>
          <w:rFonts w:hint="eastAsia" w:ascii="仿宋" w:hAnsi="仿宋" w:eastAsia="仿宋" w:cs="仿宋"/>
          <w:sz w:val="32"/>
          <w:szCs w:val="32"/>
        </w:rPr>
        <w:t>60</w:t>
      </w:r>
      <w:r>
        <w:rPr>
          <w:rFonts w:hint="eastAsia" w:ascii="Times New Roman" w:hAnsi="Times New Roman" w:eastAsia="仿宋" w:cs="仿宋"/>
          <w:sz w:val="32"/>
          <w:szCs w:val="32"/>
        </w:rPr>
        <w:t>座。</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13、</w:t>
      </w:r>
      <w:r>
        <w:rPr>
          <w:rFonts w:hint="eastAsia" w:ascii="Times New Roman" w:hAnsi="Times New Roman" w:eastAsia="仿宋" w:cs="仿宋"/>
          <w:sz w:val="32"/>
          <w:szCs w:val="32"/>
        </w:rPr>
        <w:t>进一步完善产业扶贫机制，巩固提升产业扶贫成效，形成县有主导产业、乡有生产基地、村有扶贫产业、户有增收项目、人有脱贫门路的产业扶贫格局。</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14、</w:t>
      </w:r>
      <w:r>
        <w:rPr>
          <w:rFonts w:hint="eastAsia" w:ascii="Times New Roman" w:hAnsi="Times New Roman" w:eastAsia="仿宋" w:cs="仿宋"/>
          <w:sz w:val="32"/>
          <w:szCs w:val="32"/>
        </w:rPr>
        <w:t>充分利用京保扶贫协作资金，引进北京地区有实力的企业投资合作，不断提高农产品加工能力，提高产品附加值，促进农业产业逐步向规模化、标准化、现代化方向发展。</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二、按职能分类绩效目标</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w:t>
      </w:r>
      <w:r>
        <w:rPr>
          <w:rFonts w:hint="eastAsia" w:ascii="Times New Roman" w:hAnsi="Times New Roman" w:eastAsia="仿宋" w:cs="仿宋"/>
          <w:sz w:val="32"/>
          <w:szCs w:val="32"/>
        </w:rPr>
        <w:t>种粮补贴项目。在</w:t>
      </w:r>
      <w:r>
        <w:rPr>
          <w:rFonts w:hint="eastAsia" w:ascii="仿宋" w:hAnsi="仿宋" w:eastAsia="仿宋" w:cs="仿宋"/>
          <w:sz w:val="32"/>
          <w:szCs w:val="32"/>
        </w:rPr>
        <w:t>2021</w:t>
      </w:r>
      <w:r>
        <w:rPr>
          <w:rFonts w:hint="eastAsia" w:ascii="Times New Roman" w:hAnsi="Times New Roman" w:eastAsia="仿宋" w:cs="仿宋"/>
          <w:sz w:val="32"/>
          <w:szCs w:val="32"/>
        </w:rPr>
        <w:t>年继续实施农业生产发展资金（种粮补贴）工作，覆盖全县</w:t>
      </w:r>
      <w:r>
        <w:rPr>
          <w:rFonts w:hint="eastAsia" w:ascii="仿宋" w:hAnsi="仿宋" w:eastAsia="仿宋" w:cs="仿宋"/>
          <w:sz w:val="32"/>
          <w:szCs w:val="32"/>
        </w:rPr>
        <w:t>11.3</w:t>
      </w:r>
      <w:r>
        <w:rPr>
          <w:rFonts w:hint="eastAsia" w:ascii="Times New Roman" w:hAnsi="Times New Roman" w:eastAsia="仿宋" w:cs="仿宋"/>
          <w:sz w:val="32"/>
          <w:szCs w:val="32"/>
        </w:rPr>
        <w:t>万户农户。</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2、</w:t>
      </w:r>
      <w:r>
        <w:rPr>
          <w:rFonts w:hint="eastAsia" w:ascii="Times New Roman" w:hAnsi="Times New Roman" w:eastAsia="仿宋" w:cs="仿宋"/>
          <w:sz w:val="32"/>
          <w:szCs w:val="32"/>
        </w:rPr>
        <w:t xml:space="preserve">结构调整。 </w:t>
      </w:r>
      <w:r>
        <w:rPr>
          <w:rFonts w:hint="eastAsia" w:ascii="仿宋" w:hAnsi="仿宋" w:eastAsia="仿宋" w:cs="仿宋"/>
          <w:sz w:val="32"/>
          <w:szCs w:val="32"/>
        </w:rPr>
        <w:t>2021</w:t>
      </w:r>
      <w:r>
        <w:rPr>
          <w:rFonts w:hint="eastAsia" w:ascii="Times New Roman" w:hAnsi="Times New Roman" w:eastAsia="仿宋" w:cs="仿宋"/>
          <w:sz w:val="32"/>
          <w:szCs w:val="32"/>
        </w:rPr>
        <w:t>年春季，预计农业结构调整面积</w:t>
      </w:r>
      <w:r>
        <w:rPr>
          <w:rFonts w:hint="eastAsia" w:ascii="仿宋" w:hAnsi="仿宋" w:eastAsia="仿宋" w:cs="仿宋"/>
          <w:sz w:val="32"/>
          <w:szCs w:val="32"/>
        </w:rPr>
        <w:t>6000</w:t>
      </w:r>
      <w:r>
        <w:rPr>
          <w:rFonts w:hint="eastAsia" w:ascii="Times New Roman" w:hAnsi="Times New Roman" w:eastAsia="仿宋" w:cs="仿宋"/>
          <w:sz w:val="32"/>
          <w:szCs w:val="32"/>
        </w:rPr>
        <w:t xml:space="preserve">亩。 </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3、</w:t>
      </w:r>
      <w:r>
        <w:rPr>
          <w:rFonts w:hint="eastAsia" w:ascii="Times New Roman" w:hAnsi="Times New Roman" w:eastAsia="仿宋" w:cs="仿宋"/>
          <w:sz w:val="32"/>
          <w:szCs w:val="32"/>
        </w:rPr>
        <w:t>测土配方施肥。推广农田测土配方施肥</w:t>
      </w:r>
      <w:r>
        <w:rPr>
          <w:rFonts w:hint="eastAsia" w:ascii="仿宋" w:hAnsi="仿宋" w:eastAsia="仿宋" w:cs="仿宋"/>
          <w:sz w:val="32"/>
          <w:szCs w:val="32"/>
        </w:rPr>
        <w:t>40</w:t>
      </w:r>
      <w:r>
        <w:rPr>
          <w:rFonts w:hint="eastAsia" w:ascii="Times New Roman" w:hAnsi="Times New Roman" w:eastAsia="仿宋" w:cs="仿宋"/>
          <w:sz w:val="32"/>
          <w:szCs w:val="32"/>
        </w:rPr>
        <w:t>万亩.</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4、</w:t>
      </w:r>
      <w:r>
        <w:rPr>
          <w:rFonts w:hint="eastAsia" w:ascii="Times New Roman" w:hAnsi="Times New Roman" w:eastAsia="仿宋" w:cs="仿宋"/>
          <w:sz w:val="32"/>
          <w:szCs w:val="32"/>
        </w:rPr>
        <w:t>农畜产品质量安全。依托农畜产品综合质检站，完善农畜产品质量监测体系，对我县调出省外和屠宰的肉牛、肉羊、生猪必须进行抽检，调运环节抽检比例不低于</w:t>
      </w:r>
      <w:r>
        <w:rPr>
          <w:rFonts w:hint="eastAsia" w:ascii="仿宋" w:hAnsi="仿宋" w:eastAsia="仿宋" w:cs="仿宋"/>
          <w:sz w:val="32"/>
          <w:szCs w:val="32"/>
        </w:rPr>
        <w:t>3%，</w:t>
      </w:r>
      <w:r>
        <w:rPr>
          <w:rFonts w:hint="eastAsia" w:ascii="Times New Roman" w:hAnsi="Times New Roman" w:eastAsia="仿宋" w:cs="仿宋"/>
          <w:sz w:val="32"/>
          <w:szCs w:val="32"/>
        </w:rPr>
        <w:t>屠宰环节抽检比例不低于3%。农产品生产环节也要进行风险监测与监督抽检，提升农产品质量安全监管与检测水平，推进农产品综合质检站双认证工作，提升检测能力，确保本辖区内不发生农产品质量安全事件。</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5、</w:t>
      </w:r>
      <w:r>
        <w:rPr>
          <w:rFonts w:hint="eastAsia" w:ascii="Times New Roman" w:hAnsi="Times New Roman" w:eastAsia="仿宋" w:cs="仿宋"/>
          <w:sz w:val="32"/>
          <w:szCs w:val="32"/>
        </w:rPr>
        <w:t>农民培训。培训农民</w:t>
      </w:r>
      <w:r>
        <w:rPr>
          <w:rFonts w:hint="eastAsia" w:ascii="仿宋" w:hAnsi="仿宋" w:eastAsia="仿宋" w:cs="仿宋"/>
          <w:sz w:val="32"/>
          <w:szCs w:val="32"/>
        </w:rPr>
        <w:t>570</w:t>
      </w:r>
      <w:r>
        <w:rPr>
          <w:rFonts w:hint="eastAsia" w:ascii="Times New Roman" w:hAnsi="Times New Roman" w:eastAsia="仿宋" w:cs="仿宋"/>
          <w:sz w:val="32"/>
          <w:szCs w:val="32"/>
        </w:rPr>
        <w:t>人次，普遍掌握</w:t>
      </w:r>
      <w:r>
        <w:rPr>
          <w:rFonts w:hint="eastAsia" w:ascii="仿宋" w:hAnsi="仿宋" w:eastAsia="仿宋" w:cs="仿宋"/>
          <w:sz w:val="32"/>
          <w:szCs w:val="32"/>
        </w:rPr>
        <w:t>1-2</w:t>
      </w:r>
      <w:r>
        <w:rPr>
          <w:rFonts w:hint="eastAsia" w:ascii="Times New Roman" w:hAnsi="Times New Roman" w:eastAsia="仿宋" w:cs="仿宋"/>
          <w:sz w:val="32"/>
          <w:szCs w:val="32"/>
        </w:rPr>
        <w:t>项农业实用技术，提高农民科技素质。坚持面向产业、融入产业、服务产业，以满足农民需求为核心，以提升培训质量效能为重点，全面转变农民教育培训理念，改进培训内容、创新培训方式、强化跟踪服务，有效提升广大农民的综合素质、职业技能和生产经营能力，造就一支爱农村、懂技术、善经营的高素质农民队伍，为实施乡村振兴战略和现代农业发展提供人才支撑。</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6、</w:t>
      </w:r>
      <w:r>
        <w:rPr>
          <w:rFonts w:hint="eastAsia" w:ascii="Times New Roman" w:hAnsi="Times New Roman" w:eastAsia="仿宋" w:cs="仿宋"/>
          <w:sz w:val="32"/>
          <w:szCs w:val="32"/>
        </w:rPr>
        <w:t>土肥工作。推广测土配方施肥，创新实用新型施肥技术，大力推广增施有机肥和秸秆还田；鼓励支持我县有机肥生产企业创建、扩建工作；顺利完成今年的化肥减量增效任务。</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7、</w:t>
      </w:r>
      <w:r>
        <w:rPr>
          <w:rFonts w:hint="eastAsia" w:ascii="Times New Roman" w:hAnsi="Times New Roman" w:eastAsia="仿宋" w:cs="仿宋"/>
          <w:sz w:val="32"/>
          <w:szCs w:val="32"/>
        </w:rPr>
        <w:t>实施重大动物疫病防疫项目。抓好动物重大动物疫病强制免疫和抗体检测，完成春秋冬季集中免疫任务，共免疫畜禽</w:t>
      </w:r>
      <w:r>
        <w:rPr>
          <w:rFonts w:hint="eastAsia" w:ascii="仿宋" w:hAnsi="仿宋" w:eastAsia="仿宋" w:cs="仿宋"/>
          <w:sz w:val="32"/>
          <w:szCs w:val="32"/>
        </w:rPr>
        <w:t>664</w:t>
      </w:r>
      <w:r>
        <w:rPr>
          <w:rFonts w:hint="eastAsia" w:ascii="Times New Roman" w:hAnsi="Times New Roman" w:eastAsia="仿宋" w:cs="仿宋"/>
          <w:sz w:val="32"/>
          <w:szCs w:val="32"/>
        </w:rPr>
        <w:t>万头（只、羽）次，应免畜禽免疫率、标识佩戴率、免疫档案建档率均达到</w:t>
      </w:r>
      <w:r>
        <w:rPr>
          <w:rFonts w:hint="eastAsia" w:ascii="仿宋" w:hAnsi="仿宋" w:eastAsia="仿宋" w:cs="仿宋"/>
          <w:sz w:val="32"/>
          <w:szCs w:val="32"/>
        </w:rPr>
        <w:t>100%，</w:t>
      </w:r>
      <w:r>
        <w:rPr>
          <w:rFonts w:hint="eastAsia" w:ascii="Times New Roman" w:hAnsi="Times New Roman" w:eastAsia="仿宋" w:cs="仿宋"/>
          <w:sz w:val="32"/>
          <w:szCs w:val="32"/>
        </w:rPr>
        <w:t>免疫抗体水平达到上级要求。</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8、</w:t>
      </w:r>
      <w:r>
        <w:rPr>
          <w:rFonts w:hint="eastAsia" w:ascii="Times New Roman" w:hAnsi="Times New Roman" w:eastAsia="仿宋" w:cs="仿宋"/>
          <w:sz w:val="32"/>
          <w:szCs w:val="32"/>
        </w:rPr>
        <w:t>实施养殖环节病死猪无害化处理补助项目，项目资金</w:t>
      </w:r>
      <w:r>
        <w:rPr>
          <w:rFonts w:hint="eastAsia" w:ascii="仿宋" w:hAnsi="仿宋" w:eastAsia="仿宋" w:cs="仿宋"/>
          <w:sz w:val="32"/>
          <w:szCs w:val="32"/>
        </w:rPr>
        <w:t>96.7218</w:t>
      </w:r>
      <w:r>
        <w:rPr>
          <w:rFonts w:hint="eastAsia" w:ascii="Times New Roman" w:hAnsi="Times New Roman" w:eastAsia="仿宋" w:cs="仿宋"/>
          <w:sz w:val="32"/>
          <w:szCs w:val="32"/>
        </w:rPr>
        <w:t>万元，此项目的实施，减少生猪养殖场的损失，有效的抑制重大动物疫病的传播。</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9、2021</w:t>
      </w:r>
      <w:r>
        <w:rPr>
          <w:rFonts w:hint="eastAsia" w:ascii="Times New Roman" w:hAnsi="Times New Roman" w:eastAsia="仿宋" w:cs="仿宋"/>
          <w:sz w:val="32"/>
          <w:szCs w:val="32"/>
        </w:rPr>
        <w:t>年完善县、乡、村各级集体产权制度改革档案整理工作。到</w:t>
      </w:r>
      <w:r>
        <w:rPr>
          <w:rFonts w:hint="eastAsia" w:ascii="仿宋" w:hAnsi="仿宋" w:eastAsia="仿宋" w:cs="仿宋"/>
          <w:sz w:val="32"/>
          <w:szCs w:val="32"/>
        </w:rPr>
        <w:t>2021年9月底</w:t>
      </w:r>
      <w:r>
        <w:rPr>
          <w:rFonts w:hint="eastAsia" w:ascii="Times New Roman" w:hAnsi="Times New Roman" w:eastAsia="仿宋" w:cs="仿宋"/>
          <w:sz w:val="32"/>
          <w:szCs w:val="32"/>
        </w:rPr>
        <w:t>，逐步构建具有中国特色社会主义集体产权制度，保护和发展农民作为农村集体经济组织成员的合法权益。</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10、</w:t>
      </w:r>
      <w:r>
        <w:rPr>
          <w:rFonts w:hint="eastAsia" w:ascii="Times New Roman" w:hAnsi="Times New Roman" w:eastAsia="仿宋" w:cs="仿宋"/>
          <w:sz w:val="32"/>
          <w:szCs w:val="32"/>
        </w:rPr>
        <w:t>实施“三员”补贴项目。为妥善解决原乡镇（公社）农机员、农技员、基层兽医老有所养问题，</w:t>
      </w:r>
      <w:r>
        <w:rPr>
          <w:rFonts w:hint="eastAsia" w:ascii="仿宋" w:hAnsi="仿宋" w:eastAsia="仿宋" w:cs="仿宋"/>
          <w:sz w:val="32"/>
          <w:szCs w:val="32"/>
        </w:rPr>
        <w:t>2021</w:t>
      </w:r>
      <w:r>
        <w:rPr>
          <w:rFonts w:hint="eastAsia" w:ascii="Times New Roman" w:hAnsi="Times New Roman" w:eastAsia="仿宋" w:cs="仿宋"/>
          <w:sz w:val="32"/>
          <w:szCs w:val="32"/>
        </w:rPr>
        <w:t xml:space="preserve">年将继续实施“三员”生活补贴发放工作。 </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11、</w:t>
      </w:r>
      <w:r>
        <w:rPr>
          <w:rFonts w:hint="eastAsia" w:ascii="Times New Roman" w:hAnsi="Times New Roman" w:eastAsia="仿宋" w:cs="仿宋"/>
          <w:sz w:val="32"/>
          <w:szCs w:val="32"/>
        </w:rPr>
        <w:t>实施“卫生厕所改造”项目。农村户用厕所改造坚持整村推进，因地制宜确定改厕技术和模式，对环境不造成污染，逐步建立农村厕所粪污收集、储运、处置和资源化利用长效机制，持续提高全县农村卫生厕所改造比例。</w:t>
      </w:r>
      <w:r>
        <w:rPr>
          <w:rFonts w:hint="eastAsia" w:ascii="仿宋" w:hAnsi="仿宋" w:eastAsia="仿宋" w:cs="仿宋"/>
          <w:sz w:val="32"/>
          <w:szCs w:val="32"/>
        </w:rPr>
        <w:t>2021</w:t>
      </w:r>
      <w:r>
        <w:rPr>
          <w:rFonts w:hint="eastAsia" w:ascii="Times New Roman" w:hAnsi="Times New Roman" w:eastAsia="仿宋" w:cs="仿宋"/>
          <w:sz w:val="32"/>
          <w:szCs w:val="32"/>
        </w:rPr>
        <w:t>年，全县扎实推进农村厕所改造工作，按照上级要求，卫生厕所普及率逐年提高。我县拟改造卫生厕所</w:t>
      </w:r>
      <w:r>
        <w:rPr>
          <w:rFonts w:hint="eastAsia" w:ascii="仿宋" w:hAnsi="仿宋" w:eastAsia="仿宋" w:cs="仿宋"/>
          <w:sz w:val="32"/>
          <w:szCs w:val="32"/>
        </w:rPr>
        <w:t>5200</w:t>
      </w:r>
      <w:r>
        <w:rPr>
          <w:rFonts w:hint="eastAsia" w:ascii="Times New Roman" w:hAnsi="Times New Roman" w:eastAsia="仿宋" w:cs="仿宋"/>
          <w:sz w:val="32"/>
          <w:szCs w:val="32"/>
        </w:rPr>
        <w:t xml:space="preserve">座； </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12、</w:t>
      </w:r>
      <w:r>
        <w:rPr>
          <w:rFonts w:hint="eastAsia" w:ascii="Times New Roman" w:hAnsi="Times New Roman" w:eastAsia="仿宋" w:cs="仿宋"/>
          <w:sz w:val="32"/>
          <w:szCs w:val="32"/>
        </w:rPr>
        <w:t>实施人居环境整治项目。继续开展农村人居环境“五清三建一改”工作，村民清洁卫生文明意识明显提高。建设小菜园，小果园，在农业园区或示范村建设大三格公厕，提升农村人居环境。</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13、</w:t>
      </w:r>
      <w:r>
        <w:rPr>
          <w:rFonts w:hint="eastAsia" w:ascii="Times New Roman" w:hAnsi="Times New Roman" w:eastAsia="仿宋" w:cs="仿宋"/>
          <w:sz w:val="32"/>
          <w:szCs w:val="32"/>
        </w:rPr>
        <w:t>实施高标准农田建设项目。根据省农业农村厅下达的建设任务和财政部门安排的资金额度，在粮食生产功能区和永久基本农田中，实施</w:t>
      </w:r>
      <w:r>
        <w:rPr>
          <w:rFonts w:hint="eastAsia" w:ascii="仿宋" w:hAnsi="仿宋" w:eastAsia="仿宋" w:cs="仿宋"/>
          <w:sz w:val="32"/>
          <w:szCs w:val="32"/>
        </w:rPr>
        <w:t>2021</w:t>
      </w:r>
      <w:r>
        <w:rPr>
          <w:rFonts w:hint="eastAsia" w:ascii="Times New Roman" w:hAnsi="Times New Roman" w:eastAsia="仿宋" w:cs="仿宋"/>
          <w:sz w:val="32"/>
          <w:szCs w:val="32"/>
        </w:rPr>
        <w:t>年高标准农田建设项目</w:t>
      </w:r>
      <w:r>
        <w:rPr>
          <w:rFonts w:hint="eastAsia" w:ascii="仿宋" w:hAnsi="仿宋" w:eastAsia="仿宋" w:cs="仿宋"/>
          <w:sz w:val="32"/>
          <w:szCs w:val="32"/>
        </w:rPr>
        <w:t>1.8</w:t>
      </w:r>
      <w:r>
        <w:rPr>
          <w:rFonts w:hint="eastAsia" w:ascii="Times New Roman" w:hAnsi="Times New Roman" w:eastAsia="仿宋" w:cs="仿宋"/>
          <w:sz w:val="32"/>
          <w:szCs w:val="32"/>
        </w:rPr>
        <w:t>万亩。</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14、</w:t>
      </w:r>
      <w:r>
        <w:rPr>
          <w:rFonts w:hint="eastAsia" w:ascii="Times New Roman" w:hAnsi="Times New Roman" w:eastAsia="仿宋" w:cs="仿宋"/>
          <w:sz w:val="32"/>
          <w:szCs w:val="32"/>
        </w:rPr>
        <w:t>今年我县农业机械购置补贴专项资金</w:t>
      </w:r>
      <w:r>
        <w:rPr>
          <w:rFonts w:hint="eastAsia" w:ascii="仿宋" w:hAnsi="仿宋" w:eastAsia="仿宋" w:cs="仿宋"/>
          <w:sz w:val="32"/>
          <w:szCs w:val="32"/>
        </w:rPr>
        <w:t>1377</w:t>
      </w:r>
      <w:r>
        <w:rPr>
          <w:rFonts w:hint="eastAsia" w:ascii="Times New Roman" w:hAnsi="Times New Roman" w:eastAsia="仿宋" w:cs="仿宋"/>
          <w:sz w:val="32"/>
          <w:szCs w:val="32"/>
        </w:rPr>
        <w:t>万元。农机购置补贴政策在全县范围内实施。</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（三）工作保障措施</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农业农村局实现本年度发展规划目标的保障措施</w:t>
      </w:r>
    </w:p>
    <w:p>
      <w:pPr>
        <w:ind w:firstLine="640"/>
        <w:rPr>
          <w:rFonts w:hint="eastAsia" w:ascii="仿宋" w:hAnsi="仿宋" w:eastAsia="仿宋" w:cs="仿宋"/>
          <w:sz w:val="32"/>
          <w:szCs w:val="32"/>
        </w:rPr>
      </w:pPr>
      <w:r>
        <w:rPr>
          <w:rFonts w:hint="eastAsia" w:ascii="仿宋" w:hAnsi="仿宋" w:eastAsia="仿宋" w:cs="仿宋"/>
          <w:sz w:val="32"/>
          <w:szCs w:val="32"/>
        </w:rPr>
        <w:t>1、抓惠农政策落实，稳定粮食面积。实施好种粮补贴、综合直补、粮棉优种补贴全覆盖、农机补贴等惠农政策，进一步激发农民的种粮积极性。</w:t>
      </w:r>
    </w:p>
    <w:p>
      <w:pPr>
        <w:ind w:firstLine="640"/>
        <w:rPr>
          <w:rFonts w:hint="eastAsia" w:ascii="仿宋" w:hAnsi="仿宋" w:eastAsia="仿宋" w:cs="仿宋"/>
          <w:sz w:val="32"/>
          <w:szCs w:val="32"/>
        </w:rPr>
      </w:pPr>
      <w:r>
        <w:rPr>
          <w:rFonts w:hint="eastAsia" w:ascii="仿宋" w:hAnsi="仿宋" w:eastAsia="仿宋" w:cs="仿宋"/>
          <w:sz w:val="32"/>
          <w:szCs w:val="32"/>
        </w:rPr>
        <w:t>2、抓先进技术和优良品种推广。以推广良种良法配套技术、小麦玉米“两晚”种植技术、节水高产技术、</w:t>
      </w:r>
      <w:r>
        <w:rPr>
          <w:rFonts w:hint="eastAsia" w:ascii="仿宋" w:hAnsi="仿宋" w:eastAsia="仿宋" w:cs="仿宋"/>
          <w:sz w:val="32"/>
          <w:szCs w:val="32"/>
          <w:lang w:eastAsia="zh-CN"/>
        </w:rPr>
        <w:t>秸秆</w:t>
      </w:r>
      <w:r>
        <w:rPr>
          <w:rFonts w:hint="eastAsia" w:ascii="仿宋" w:hAnsi="仿宋" w:eastAsia="仿宋" w:cs="仿宋"/>
          <w:sz w:val="32"/>
          <w:szCs w:val="32"/>
        </w:rPr>
        <w:t>还田、配方施肥等技术措施作为突破口，加快示范推广小麦石新828、济麦22、京冬18，玉米郑单958、中科11、联创825等一批高产、抗早、抗病性强的优良作物品种，推广农田测土配方施肥40万亩，培训农民1万人次，进一步挖掘单产潜力，实现粮食增产。</w:t>
      </w:r>
    </w:p>
    <w:p>
      <w:pPr>
        <w:ind w:firstLine="640"/>
        <w:rPr>
          <w:rFonts w:hint="eastAsia" w:ascii="Times New Roman" w:hAnsi="Times New Roman" w:eastAsia="仿宋" w:cs="仿宋"/>
          <w:sz w:val="32"/>
          <w:szCs w:val="32"/>
        </w:rPr>
      </w:pPr>
      <w:r>
        <w:rPr>
          <w:rFonts w:hint="eastAsia" w:ascii="仿宋" w:hAnsi="仿宋" w:eastAsia="仿宋" w:cs="仿宋"/>
          <w:sz w:val="32"/>
          <w:szCs w:val="32"/>
        </w:rPr>
        <w:t>3、抓好全县动物防疫、检疫</w:t>
      </w:r>
      <w:r>
        <w:rPr>
          <w:rFonts w:hint="eastAsia" w:ascii="Times New Roman" w:hAnsi="Times New Roman" w:eastAsia="仿宋" w:cs="仿宋"/>
          <w:sz w:val="32"/>
          <w:szCs w:val="32"/>
        </w:rPr>
        <w:t>及兽药的行业管理，制定动物疫病防治计划，技术措施并监督实施。</w:t>
      </w:r>
    </w:p>
    <w:p>
      <w:pPr>
        <w:ind w:firstLine="640"/>
        <w:rPr>
          <w:rFonts w:hint="eastAsia" w:ascii="仿宋" w:hAnsi="仿宋" w:eastAsia="仿宋" w:cs="仿宋"/>
          <w:sz w:val="32"/>
          <w:szCs w:val="32"/>
        </w:rPr>
      </w:pPr>
      <w:r>
        <w:rPr>
          <w:rFonts w:hint="eastAsia" w:ascii="仿宋" w:hAnsi="仿宋" w:eastAsia="仿宋" w:cs="仿宋"/>
          <w:sz w:val="32"/>
          <w:szCs w:val="32"/>
        </w:rPr>
        <w:t>4、抓项目建设，促进农业升级。根据国家和省投资重点和投资方向，积极跑部进厅，争取上级的项目资金支持。一是做好项目的谋划。2021年重点做好支农保护补贴、农机补贴、高标准农田建设项目、农田水利维修项目、新型农业经营主体补贴项目、粮食作物全程机械化项目、人居环境整治项目、生猪规模化养殖场建设项目、奶业振兴项目、现代农业园区等农业项目的立项和申报。二是加强项目实施。认真贯彻落实项目行政领导责任制、项目法人责任制、项目招投标制等各项制度，加大项目资金的支出审计力度。提高项目实施的质量和水平。</w:t>
      </w:r>
    </w:p>
    <w:p>
      <w:pPr>
        <w:ind w:firstLine="640"/>
        <w:rPr>
          <w:rFonts w:hint="eastAsia" w:ascii="仿宋" w:hAnsi="仿宋" w:eastAsia="仿宋" w:cs="仿宋"/>
          <w:sz w:val="32"/>
          <w:szCs w:val="32"/>
        </w:rPr>
      </w:pPr>
      <w:r>
        <w:rPr>
          <w:rFonts w:hint="eastAsia" w:ascii="仿宋" w:hAnsi="仿宋" w:eastAsia="仿宋" w:cs="仿宋"/>
          <w:sz w:val="32"/>
          <w:szCs w:val="32"/>
        </w:rPr>
        <w:t>5、抓农畜产品质量安全监测能力提升。对调出省外和屠宰的肉牛、肉羊、生猪必须进行抽检，调运环节抽检比例不低于3%，屠宰环节抽检比例不低于3%，推进农产品综合质检站双认证工作，提升检测能力，确保农产品质量安全。</w:t>
      </w:r>
    </w:p>
    <w:p>
      <w:pPr>
        <w:ind w:firstLine="640"/>
        <w:rPr>
          <w:rFonts w:hint="eastAsia" w:ascii="仿宋" w:hAnsi="仿宋" w:eastAsia="仿宋" w:cs="仿宋"/>
          <w:sz w:val="32"/>
          <w:szCs w:val="32"/>
        </w:rPr>
      </w:pPr>
      <w:r>
        <w:rPr>
          <w:rFonts w:hint="eastAsia" w:ascii="仿宋" w:hAnsi="仿宋" w:eastAsia="仿宋" w:cs="仿宋"/>
          <w:sz w:val="32"/>
          <w:szCs w:val="32"/>
        </w:rPr>
        <w:t>6、抓农民教育培训力度。坚持面向产业、融入产业、服务产业，以满足农民需求为核心，以提升培训质量效能为重点，全面转变农民教育培训理念，改进培训内容、创新培训方式、强化跟踪服务，有效提升广大农民的综合素质、职业技能和生产经营能力，造就一支爱农村、懂技术、善经营的高素质农民队伍，为实施乡村振兴战略和现代农业发展提供人才支撑。</w:t>
      </w:r>
    </w:p>
    <w:p>
      <w:pPr>
        <w:ind w:firstLine="640"/>
        <w:rPr>
          <w:rFonts w:hint="eastAsia" w:ascii="仿宋" w:hAnsi="仿宋" w:eastAsia="仿宋" w:cs="仿宋"/>
          <w:sz w:val="32"/>
          <w:szCs w:val="32"/>
        </w:rPr>
      </w:pPr>
      <w:r>
        <w:rPr>
          <w:rFonts w:hint="eastAsia" w:ascii="仿宋" w:hAnsi="仿宋" w:eastAsia="仿宋" w:cs="仿宋"/>
          <w:sz w:val="32"/>
          <w:szCs w:val="32"/>
        </w:rPr>
        <w:t xml:space="preserve">7、进一步完善产业扶贫机制，巩固提升产业扶贫成效，形成县有主导产业、乡有生产基地、村有扶贫产业、户有增收项目、人有脱贫门路的产业扶贫格局；充分利用京保扶贫协作资金，引进北京地区有实力的企业投资合作，不断提高农产品加工能力，提高产品附加值，促进农业产业逐步向规模化、标准化、现代化方向发展。 </w:t>
      </w:r>
    </w:p>
    <w:bookmarkEnd w:id="0"/>
    <w:p>
      <w:pPr>
        <w:ind w:firstLine="643" w:firstLineChars="200"/>
        <w:jc w:val="left"/>
        <w:rPr>
          <w:rFonts w:hAnsi="宋体" w:cs="Times New Roman"/>
          <w:b/>
          <w:bCs/>
          <w:sz w:val="32"/>
          <w:szCs w:val="32"/>
        </w:rPr>
      </w:pPr>
      <w:r>
        <w:rPr>
          <w:rFonts w:hint="eastAsia" w:ascii="方正楷体_GBK" w:eastAsia="方正楷体_GBK" w:cs="方正楷体_GBK"/>
          <w:b/>
          <w:bCs/>
          <w:sz w:val="32"/>
          <w:szCs w:val="32"/>
        </w:rPr>
        <w:t>第三部分</w:t>
      </w:r>
      <w:r>
        <w:rPr>
          <w:rFonts w:ascii="方正楷体_GBK" w:eastAsia="方正楷体_GBK" w:cs="方正楷体_GBK"/>
          <w:b/>
          <w:bCs/>
          <w:sz w:val="32"/>
          <w:szCs w:val="32"/>
        </w:rPr>
        <w:t xml:space="preserve">  </w:t>
      </w:r>
      <w:r>
        <w:rPr>
          <w:rFonts w:hint="eastAsia" w:ascii="方正楷体_GBK" w:eastAsia="方正楷体_GBK" w:cs="方正楷体_GBK"/>
          <w:b/>
          <w:bCs/>
          <w:sz w:val="32"/>
          <w:szCs w:val="32"/>
        </w:rPr>
        <w:t>预算项目绩效目标</w:t>
      </w:r>
    </w:p>
    <w:p>
      <w:pPr>
        <w:ind w:firstLine="420" w:firstLineChars="200"/>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w:t>
      </w:r>
      <w:r>
        <w:rPr>
          <w:rFonts w:hint="eastAsia" w:ascii="方正仿宋_GBK" w:eastAsia="方正仿宋_GBK" w:cs="方正仿宋_GBK"/>
          <w:b/>
          <w:bCs/>
          <w:sz w:val="28"/>
          <w:szCs w:val="28"/>
        </w:rPr>
        <w:t>、动物防疫经费绩效目标表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强制免疫密度达到</w:t>
            </w:r>
            <w:r>
              <w:rPr>
                <w:rFonts w:ascii="方正书宋_GBK" w:eastAsia="方正书宋_GBK" w:cs="方正书宋_GBK"/>
              </w:rPr>
              <w:t>90%</w:t>
            </w:r>
            <w:r>
              <w:rPr>
                <w:rFonts w:hint="eastAsia" w:ascii="方正书宋_GBK" w:eastAsia="方正书宋_GBK" w:cs="方正书宋_GBK"/>
              </w:rPr>
              <w:t>，</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保证强制扑杀措施实施，有效控制和清除传染源。</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平均抗体合格率常年保持</w:t>
            </w:r>
            <w:r>
              <w:rPr>
                <w:rFonts w:ascii="方正书宋_GBK" w:eastAsia="方正书宋_GBK" w:cs="方正书宋_GBK"/>
              </w:rPr>
              <w:t>70%</w:t>
            </w:r>
            <w:r>
              <w:rPr>
                <w:rFonts w:hint="eastAsia" w:ascii="方正书宋_GBK" w:eastAsia="方正书宋_GBK" w:cs="方正书宋_GBK"/>
              </w:rPr>
              <w:t>以上。</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强制免疫病种应免畜禽的免疫密度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强制免疫病种应免畜禽的免疫密度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免疫质量和免疫效果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免疫质量和免疫效果</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70%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保持全年度不发生疫情</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强制免疫补助标准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奶牛每头补助</w:t>
            </w:r>
            <w:r>
              <w:rPr>
                <w:rFonts w:ascii="方正书宋_GBK" w:eastAsia="方正书宋_GBK" w:cs="方正书宋_GBK"/>
              </w:rPr>
              <w:t>2.52</w:t>
            </w:r>
            <w:r>
              <w:rPr>
                <w:rFonts w:hint="eastAsia" w:ascii="方正书宋_GBK" w:eastAsia="方正书宋_GBK" w:cs="方正书宋_GBK"/>
              </w:rPr>
              <w:t>元，羊每头补助</w:t>
            </w:r>
            <w:r>
              <w:rPr>
                <w:rFonts w:ascii="方正书宋_GBK" w:eastAsia="方正书宋_GBK" w:cs="方正书宋_GBK"/>
              </w:rPr>
              <w:t>2.52</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动物疫病防治工作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动物疫病防治工作</w:t>
            </w:r>
          </w:p>
          <w:p>
            <w:pPr>
              <w:spacing w:line="300" w:lineRule="exact"/>
              <w:jc w:val="left"/>
              <w:rPr>
                <w:rFonts w:ascii="方正书宋_GBK" w:eastAsia="方正书宋_GBK" w:cs="Times New Roman"/>
              </w:rPr>
            </w:pP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保持农贸市场平稳，防治疫情发生</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依据动物防疫实施方案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w:t>
      </w:r>
      <w:r>
        <w:rPr>
          <w:rFonts w:hint="eastAsia" w:ascii="方正仿宋_GBK" w:eastAsia="方正仿宋_GBK" w:cs="方正仿宋_GBK"/>
          <w:b/>
          <w:bCs/>
          <w:sz w:val="28"/>
          <w:szCs w:val="28"/>
        </w:rPr>
        <w:t>、关于定龙路综合整治工程资金绩效目标表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解决信访人员上访隐患</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改善路边生态环境</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解决遗留问题，维持社会稳定。</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支付工程项目个数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支付工程项目个数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严格按照项目政策文件执行</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严格按照项目政策文件执行情况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严格按照项目政策文件执行</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资金支付及时率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项目部分工程款</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解决农民工工资问题</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110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改善生态环境</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改善路边生态环境</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改善生态环境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w:t>
      </w:r>
      <w:r>
        <w:rPr>
          <w:rFonts w:hint="eastAsia" w:ascii="方正仿宋_GBK" w:eastAsia="方正仿宋_GBK" w:cs="方正仿宋_GBK"/>
          <w:b/>
          <w:bCs/>
          <w:sz w:val="28"/>
          <w:szCs w:val="28"/>
        </w:rPr>
        <w:t>、养殖环节病死猪无害化处理补助项目绩效目标表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对养殖环节病死猪进行无害化处理</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保障畜产品质量安全</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更有效的防止重大动物疫病的传播</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养殖环节集中收集无害化处理病死猪数量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养殖环节集中收集无害化处理病死猪数量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2.2</w:t>
            </w:r>
            <w:r>
              <w:rPr>
                <w:rFonts w:hint="eastAsia" w:ascii="方正书宋_GBK" w:eastAsia="方正书宋_GBK" w:cs="方正书宋_GBK"/>
              </w:rPr>
              <w:t>万头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养殖环节集中收集的病死猪全部进行无害化处理</w:t>
            </w:r>
            <w:r>
              <w:rPr>
                <w:rFonts w:ascii="方正书宋_GBK" w:eastAsia="方正书宋_GBK" w:cs="方正书宋_GBK"/>
              </w:rPr>
              <w:t>,</w:t>
            </w:r>
            <w:r>
              <w:rPr>
                <w:rFonts w:hint="eastAsia" w:ascii="方正书宋_GBK" w:eastAsia="方正书宋_GBK" w:cs="方正书宋_GBK"/>
              </w:rPr>
              <w:t>无害化处理率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养殖环节集中收集的病死猪全部进行无害化处理</w:t>
            </w:r>
            <w:r>
              <w:rPr>
                <w:rFonts w:ascii="方正书宋_GBK" w:eastAsia="方正书宋_GBK" w:cs="方正书宋_GBK"/>
              </w:rPr>
              <w:t>,</w:t>
            </w:r>
            <w:r>
              <w:rPr>
                <w:rFonts w:hint="eastAsia" w:ascii="方正书宋_GBK" w:eastAsia="方正书宋_GBK" w:cs="方正书宋_GBK"/>
              </w:rPr>
              <w:t>无害化处理率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及时进行发放</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及时进行发放</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及时发放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每头无害化处理病死猪补助标准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每头无害化处理病死猪补助标准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元</w:t>
            </w:r>
            <w:r>
              <w:rPr>
                <w:rFonts w:ascii="方正书宋_GBK" w:eastAsia="方正书宋_GBK" w:cs="方正书宋_GBK"/>
              </w:rPr>
              <w:t>/</w:t>
            </w:r>
            <w:r>
              <w:rPr>
                <w:rFonts w:hint="eastAsia" w:ascii="方正书宋_GBK" w:eastAsia="方正书宋_GBK" w:cs="方正书宋_GBK"/>
              </w:rPr>
              <w:t>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解决病死猪死亡后随意抛弃的现象</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解决病死猪死亡后随意抛弃的现象</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解决病死猪死亡后随意抛弃的现象</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4</w:t>
      </w:r>
      <w:r>
        <w:rPr>
          <w:rFonts w:hint="eastAsia" w:ascii="方正仿宋_GBK" w:eastAsia="方正仿宋_GBK" w:cs="方正仿宋_GBK"/>
          <w:b/>
          <w:bCs/>
          <w:sz w:val="28"/>
          <w:szCs w:val="28"/>
        </w:rPr>
        <w:t>、兽药包装废弃物回收和集中处置费用绩效目标表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减少医疗废弃物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保护环境</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防治动物疫病传播，减少养殖户损失。</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收集废弃物数量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预计收集废弃物</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36</w:t>
            </w:r>
            <w:r>
              <w:rPr>
                <w:rFonts w:hint="eastAsia" w:ascii="方正书宋_GBK" w:eastAsia="方正书宋_GBK" w:cs="方正书宋_GBK"/>
              </w:rPr>
              <w:t>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收集处置率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废弃物处置率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企业补助标准</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0.2</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减少农业生产污染</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减少农业生产污染</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减少医疗废弃物对环境和疫病传染影响</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5</w:t>
      </w:r>
      <w:r>
        <w:rPr>
          <w:rFonts w:hint="eastAsia" w:ascii="方正仿宋_GBK" w:eastAsia="方正仿宋_GBK" w:cs="方正仿宋_GBK"/>
          <w:b/>
          <w:bCs/>
          <w:sz w:val="28"/>
          <w:szCs w:val="28"/>
        </w:rPr>
        <w:t>、农作物病虫害防治专项经费绩效目标表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用于我县小麦一喷三防，有效控制病虫害，达到防灾、减灾效果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保障粮食安全、农产品质量安全、保护生态环境</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提高服务管理水平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项目实施面积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小麦一喷三防农田面积数量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1.35</w:t>
            </w:r>
            <w:r>
              <w:rPr>
                <w:rFonts w:hint="eastAsia" w:ascii="方正书宋_GBK" w:eastAsia="方正书宋_GBK" w:cs="方正书宋_GBK"/>
              </w:rPr>
              <w:t>万亩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购置农药</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保障粮食安全、农产品质量安全</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保障粮食质量、提高粮食产量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有效保障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农作物病虫害防治项目实施方案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6</w:t>
      </w:r>
      <w:r>
        <w:rPr>
          <w:rFonts w:hint="eastAsia" w:ascii="方正仿宋_GBK" w:eastAsia="方正仿宋_GBK" w:cs="方正仿宋_GBK"/>
          <w:b/>
          <w:bCs/>
          <w:sz w:val="28"/>
          <w:szCs w:val="28"/>
        </w:rPr>
        <w:t>、农村粪污收集处理资金（</w:t>
      </w:r>
      <w:r>
        <w:rPr>
          <w:rFonts w:ascii="方正仿宋_GBK" w:eastAsia="方正仿宋_GBK" w:cs="方正仿宋_GBK"/>
          <w:b/>
          <w:bCs/>
          <w:sz w:val="28"/>
          <w:szCs w:val="28"/>
        </w:rPr>
        <w:t>2019</w:t>
      </w:r>
      <w:r>
        <w:rPr>
          <w:rFonts w:hint="eastAsia" w:ascii="方正仿宋_GBK" w:eastAsia="方正仿宋_GBK" w:cs="方正仿宋_GBK"/>
          <w:b/>
          <w:bCs/>
          <w:sz w:val="28"/>
          <w:szCs w:val="28"/>
        </w:rPr>
        <w:t>年市级资金）绩效目标表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解决农村三格式厕所改造后的粪污处理问题</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降低粪污对土壤、水源、环境的污染</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提高农村卫生厕所服务管理水平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新增粪污收集处理池</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新增粪污收集处理池数量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工程项目成本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工程项目成本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减少肠道传染病</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减少肠道传染病</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7</w:t>
      </w:r>
      <w:r>
        <w:rPr>
          <w:rFonts w:hint="eastAsia" w:ascii="方正仿宋_GBK" w:eastAsia="方正仿宋_GBK" w:cs="方正仿宋_GBK"/>
          <w:b/>
          <w:bCs/>
          <w:sz w:val="28"/>
          <w:szCs w:val="28"/>
        </w:rPr>
        <w:t>、农产品质量安全监测费用绩效目标表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提高农业执法水平，提升农产品检测能力</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提高农产品质量安全检测水平。</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提高农产品安全卫生水平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检测农业投入品生产经营单位数量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检测农业投入品生产经营单位数量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103</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种植企业产品检测合格率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种植企业产品检测合格率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完成监测任务时效性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完成监测任务时效性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按时完成监测任务</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农产品质量检测成本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农产品质量检测成本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县级检测成本每年度</w:t>
            </w:r>
            <w:r>
              <w:rPr>
                <w:rFonts w:ascii="方正书宋_GBK" w:eastAsia="方正书宋_GBK" w:cs="方正书宋_GBK"/>
              </w:rPr>
              <w:t>25</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提升全县农产品市场竞争力</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提升农产品质量安全水平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进一步提升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农民群众满意度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农产品及投入品质量安全监测计划</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8</w:t>
      </w:r>
      <w:r>
        <w:rPr>
          <w:rFonts w:hint="eastAsia" w:ascii="方正仿宋_GBK" w:eastAsia="方正仿宋_GBK" w:cs="方正仿宋_GBK"/>
          <w:b/>
          <w:bCs/>
          <w:sz w:val="28"/>
          <w:szCs w:val="28"/>
        </w:rPr>
        <w:t>、基层动物防疫监督分站房屋修缮经费绩效目标表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提高防疫监督站的办公条件</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提高防疫监督站的办公效率</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提高农村服务管理水平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修缮动检分站个数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修缮动检分站个数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完成的及时率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完工的及时率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维修成本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维修成本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两个动检分站维修费共</w:t>
            </w:r>
            <w:r>
              <w:rPr>
                <w:rFonts w:ascii="方正书宋_GBK" w:eastAsia="方正书宋_GBK" w:cs="方正书宋_GBK"/>
              </w:rPr>
              <w:t>5</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对分站影响</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对分站工作影响</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提高办公条件及办公效率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9</w:t>
      </w:r>
      <w:r>
        <w:rPr>
          <w:rFonts w:hint="eastAsia" w:ascii="方正仿宋_GBK" w:eastAsia="方正仿宋_GBK" w:cs="方正仿宋_GBK"/>
          <w:b/>
          <w:bCs/>
          <w:sz w:val="28"/>
          <w:szCs w:val="28"/>
        </w:rPr>
        <w:t>、农村土地承包经营权确权登记颁证费用绩效目标表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完成全县</w:t>
            </w:r>
            <w:r>
              <w:rPr>
                <w:rFonts w:ascii="方正书宋_GBK" w:eastAsia="方正书宋_GBK" w:cs="方正书宋_GBK"/>
              </w:rPr>
              <w:t>357</w:t>
            </w:r>
            <w:r>
              <w:rPr>
                <w:rFonts w:hint="eastAsia" w:ascii="方正书宋_GBK" w:eastAsia="方正书宋_GBK" w:cs="方正书宋_GBK"/>
              </w:rPr>
              <w:t>个村农村土地承包经营权确权登记颁证工作。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完成土地确权颁证工作</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提高我县农村产权制度改革工作</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完成确权登记颁证村数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完成确权登记颁证村数</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357</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按标准完成确权工作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按标准完成确权工作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按合同要求标准完成确权工作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项目资金按时拨付率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项目资金按时拨付率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根据工作进度及资金到位情况完成相应资金拨付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完成确权颁证登记工作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完成确权颁证登记工作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维护农民权益，保护国家资产资源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10</w:t>
      </w:r>
      <w:r>
        <w:rPr>
          <w:rFonts w:hint="eastAsia" w:ascii="方正仿宋_GBK" w:eastAsia="方正仿宋_GBK" w:cs="方正仿宋_GBK"/>
          <w:b/>
          <w:bCs/>
          <w:sz w:val="28"/>
          <w:szCs w:val="28"/>
        </w:rPr>
        <w:t>、农业综合行政执法经费绩效目标表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提升农业执法能力，加大农产品的监督检查</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保证农产品质量，保障高品质农产品高水平发展</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提高办案能力，建设违规违法行为发生。</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执法市场覆盖率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执法市场覆盖率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农产品质量安全指数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农产品质量安全指数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明显提升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财政保障情况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财政资金保障情况</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年县级预算安排</w:t>
            </w:r>
            <w:r>
              <w:rPr>
                <w:rFonts w:ascii="方正书宋_GBK" w:eastAsia="方正书宋_GBK" w:cs="方正书宋_GBK"/>
              </w:rPr>
              <w:t>10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农产品不合格产品处理率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农产品不合格产品处理率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11</w:t>
      </w:r>
      <w:r>
        <w:rPr>
          <w:rFonts w:hint="eastAsia" w:ascii="方正仿宋_GBK" w:eastAsia="方正仿宋_GBK" w:cs="方正仿宋_GBK"/>
          <w:b/>
          <w:bCs/>
          <w:sz w:val="28"/>
          <w:szCs w:val="28"/>
        </w:rPr>
        <w:t>、</w:t>
      </w:r>
      <w:r>
        <w:rPr>
          <w:rFonts w:ascii="方正仿宋_GBK" w:eastAsia="方正仿宋_GBK" w:cs="方正仿宋_GBK"/>
          <w:b/>
          <w:bCs/>
          <w:sz w:val="28"/>
          <w:szCs w:val="28"/>
        </w:rPr>
        <w:t>2019</w:t>
      </w:r>
      <w:r>
        <w:rPr>
          <w:rFonts w:hint="eastAsia" w:ascii="方正仿宋_GBK" w:eastAsia="方正仿宋_GBK" w:cs="方正仿宋_GBK"/>
          <w:b/>
          <w:bCs/>
          <w:sz w:val="28"/>
          <w:szCs w:val="28"/>
        </w:rPr>
        <w:t>年高标准羊平片农田建设资金绩效目标表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提高农业综合生产能力，增加农业产值，</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提高灌溉水利用率，提高土壤有机质含量</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提高农民收入，提供粮食产量</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15000</w:t>
            </w:r>
            <w:r>
              <w:rPr>
                <w:rFonts w:hint="eastAsia" w:ascii="方正书宋_GBK" w:eastAsia="方正书宋_GBK" w:cs="方正书宋_GBK"/>
              </w:rPr>
              <w:t>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2200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农业种植结构调整</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农业种植结构调整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12</w:t>
      </w:r>
      <w:r>
        <w:rPr>
          <w:rFonts w:hint="eastAsia" w:ascii="方正仿宋_GBK" w:eastAsia="方正仿宋_GBK" w:cs="方正仿宋_GBK"/>
          <w:b/>
          <w:bCs/>
          <w:sz w:val="28"/>
          <w:szCs w:val="28"/>
        </w:rPr>
        <w:t>、三员补贴绩效目标表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妥善解决原乡镇（公社）农机员、农技员、基层兽医老有所养</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充分体现党和政府的温暖，解决历史遗留问题</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维护社会稳定</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三员补贴发放人数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三员补贴全部发放人数（人）</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556</w:t>
            </w:r>
            <w:r>
              <w:rPr>
                <w:rFonts w:hint="eastAsia" w:ascii="方正书宋_GBK" w:eastAsia="方正书宋_GBK" w:cs="方正书宋_GBK"/>
              </w:rPr>
              <w:t>人</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三员人员认定准确率（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补贴发放时效性</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cs="方正书宋_GBK"/>
              </w:rPr>
              <w:t>12</w:t>
            </w:r>
            <w:r>
              <w:rPr>
                <w:rFonts w:hint="eastAsia" w:ascii="方正书宋_GBK" w:eastAsia="方正书宋_GBK" w:cs="方正书宋_GBK"/>
              </w:rPr>
              <w:t>月底前全部发放到位</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人均发放水平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每个工龄每月</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经济效益指标</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社会更加稳定</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充分体现党和政府的温暖</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充分体现党和政府的温暖，解决历史遗留问题</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解决了历史遗留问题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老有所养</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发放生活补贴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按时发放补贴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13</w:t>
      </w:r>
      <w:r>
        <w:rPr>
          <w:rFonts w:hint="eastAsia" w:ascii="方正仿宋_GBK" w:eastAsia="方正仿宋_GBK" w:cs="方正仿宋_GBK"/>
          <w:b/>
          <w:bCs/>
          <w:sz w:val="28"/>
          <w:szCs w:val="28"/>
        </w:rPr>
        <w:t>、农产品检测机构双认证费绩效目标表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充分发挥农产品检测人力物力资源优势</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提高检测能力，为农产品风险检测盒监督抽查提供技术保障</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保障食品安全，提高农产品质量</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检测标本量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检测标本量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10060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认证合格率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认证合格率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17</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对农产品质量影响</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对农产品质量影响</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明显提升农产品质量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14</w:t>
      </w:r>
      <w:r>
        <w:rPr>
          <w:rFonts w:hint="eastAsia" w:ascii="方正仿宋_GBK" w:eastAsia="方正仿宋_GBK" w:cs="方正仿宋_GBK"/>
          <w:b/>
          <w:bCs/>
          <w:sz w:val="28"/>
          <w:szCs w:val="28"/>
        </w:rPr>
        <w:t>、农业农村局劳务派遣人员经费绩效目标表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保障劳务派遣的工资发放</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保障单位行政运行</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促进办公效率</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劳务派遣人员出勤率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在岗在编人员实际出勤人数占应出勤人数的比例</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98%</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劳务费发放准确率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人员工资发放占应发放工资的比例</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按月足额拨付资金</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机关人员工资补贴、养老、医疗各项保险缴纳及时率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月度时序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个人核定工资数额</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按个人核定工资数额发放</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人社审批标准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劳务派遣人员尽职尽责率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劳务派遣人员尽职尽责程度</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15</w:t>
      </w:r>
      <w:r>
        <w:rPr>
          <w:rFonts w:hint="eastAsia" w:ascii="方正仿宋_GBK" w:eastAsia="方正仿宋_GBK" w:cs="方正仿宋_GBK"/>
          <w:b/>
          <w:bCs/>
          <w:sz w:val="28"/>
          <w:szCs w:val="28"/>
        </w:rPr>
        <w:t>、</w:t>
      </w:r>
      <w:r>
        <w:rPr>
          <w:rFonts w:ascii="方正仿宋_GBK" w:eastAsia="方正仿宋_GBK" w:cs="方正仿宋_GBK"/>
          <w:b/>
          <w:bCs/>
          <w:sz w:val="28"/>
          <w:szCs w:val="28"/>
        </w:rPr>
        <w:t>2019</w:t>
      </w:r>
      <w:r>
        <w:rPr>
          <w:rFonts w:hint="eastAsia" w:ascii="方正仿宋_GBK" w:eastAsia="方正仿宋_GBK" w:cs="方正仿宋_GBK"/>
          <w:b/>
          <w:bCs/>
          <w:sz w:val="28"/>
          <w:szCs w:val="28"/>
        </w:rPr>
        <w:t>年高标准东旺乡农田建设资金绩效目标表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提高农业综合生产能力，增加农业产值，</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提高灌溉水利用率，提高土壤有机质含量</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提高农民收入，提供粮食产量</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15000</w:t>
            </w:r>
            <w:r>
              <w:rPr>
                <w:rFonts w:hint="eastAsia" w:ascii="方正书宋_GBK" w:eastAsia="方正书宋_GBK" w:cs="方正书宋_GBK"/>
              </w:rPr>
              <w:t>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2200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农业种植结构调整</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农业种植结构调整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高标准农田初步设计</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16</w:t>
      </w:r>
      <w:r>
        <w:rPr>
          <w:rFonts w:hint="eastAsia" w:ascii="方正仿宋_GBK" w:eastAsia="方正仿宋_GBK" w:cs="方正仿宋_GBK"/>
          <w:b/>
          <w:bCs/>
          <w:sz w:val="28"/>
          <w:szCs w:val="28"/>
        </w:rPr>
        <w:t>、乡村振兴工作经费绩效目标表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扎实推进乡村振兴建设</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推动</w:t>
            </w:r>
            <w:r>
              <w:rPr>
                <w:rFonts w:ascii="方正书宋_GBK" w:eastAsia="方正书宋_GBK"/>
              </w:rPr>
              <w:t>“</w:t>
            </w:r>
            <w:r>
              <w:rPr>
                <w:rFonts w:hint="eastAsia" w:ascii="方正书宋_GBK" w:eastAsia="方正书宋_GBK" w:cs="方正书宋_GBK"/>
              </w:rPr>
              <w:t>三农</w:t>
            </w:r>
            <w:r>
              <w:rPr>
                <w:rFonts w:ascii="方正书宋_GBK" w:eastAsia="方正书宋_GBK"/>
              </w:rPr>
              <w:t>”</w:t>
            </w:r>
            <w:r>
              <w:rPr>
                <w:rFonts w:hint="eastAsia" w:ascii="方正书宋_GBK" w:eastAsia="方正书宋_GBK" w:cs="方正书宋_GBK"/>
              </w:rPr>
              <w:t>工作高质量发展</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巩固农业地位</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乡村振兴示范区、示范村数量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推进建设乡村振兴示范区、示范村数量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66</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示范区、示范村补助标准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根据示范区、示范村具体情况进行补助</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按实际情况进行补助</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抓好产业培育，推动可持续发展</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抓好产业培育，推动可持续发展</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推进乡村振兴工作进一步发展</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年中央一号文件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17</w:t>
      </w:r>
      <w:r>
        <w:rPr>
          <w:rFonts w:hint="eastAsia" w:ascii="方正仿宋_GBK" w:eastAsia="方正仿宋_GBK" w:cs="方正仿宋_GBK"/>
          <w:b/>
          <w:bCs/>
          <w:sz w:val="28"/>
          <w:szCs w:val="28"/>
        </w:rPr>
        <w:t>、动物及动物产品检疫工作专项经费绩效目标表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促进养殖业健康发展</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防止动物疫病传播</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保障动物及动物产品质量安全</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动物及动物产品实施检疫</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对调出的动物及动物产品实施检疫</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按绩效目标完成任务</w:t>
            </w:r>
          </w:p>
          <w:p>
            <w:pPr>
              <w:spacing w:line="300" w:lineRule="exact"/>
              <w:jc w:val="left"/>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无害化处理率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无害化处理率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工作按时完成率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工作按时完成率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经费保证能力</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经费保证能力</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25</w:t>
            </w:r>
            <w:r>
              <w:rPr>
                <w:rFonts w:hint="eastAsia" w:ascii="方正书宋_GBK" w:eastAsia="方正书宋_GBK" w:cs="方正书宋_GBK"/>
              </w:rPr>
              <w:t>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18</w:t>
      </w:r>
      <w:r>
        <w:rPr>
          <w:rFonts w:hint="eastAsia" w:ascii="方正仿宋_GBK" w:eastAsia="方正仿宋_GBK" w:cs="方正仿宋_GBK"/>
          <w:b/>
          <w:bCs/>
          <w:sz w:val="28"/>
          <w:szCs w:val="28"/>
        </w:rPr>
        <w:t>、农机补贴工作经费绩效目标表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依法对农机报废回收拆解工作实施监督</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防止报废农机再次流入市场</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加大农机补贴执行力度</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保障农机工作正常运转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保障农机工作正常运转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正常保障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综合事务保障完成率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综合事务保障完成率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专项工作完成率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专项工作完成率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农机补贴工作成本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农机补贴工作成本不能大于核定数</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1.6</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提升农业技术装备水平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提升农业技术装备水平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19</w:t>
      </w:r>
      <w:r>
        <w:rPr>
          <w:rFonts w:hint="eastAsia" w:ascii="方正仿宋_GBK" w:eastAsia="方正仿宋_GBK" w:cs="方正仿宋_GBK"/>
          <w:b/>
          <w:bCs/>
          <w:sz w:val="28"/>
          <w:szCs w:val="28"/>
        </w:rPr>
        <w:t>、乡村振兴规划编制经费绩效目标表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打破阻碍城乡融合发展的体制和政策障碍，推进城乡共同发展、相互融合促进。</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完善乡村治理体系，加大民主建设、法制建设和村民自治制度。</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促进乡村振兴，响应国家政策。</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规划编制工作的成果数量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规划编制工作的成果数量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规划工作完成率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规划工作完成率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按时完成编制规划任务</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按时完成编制规划任务</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规划经费成本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规划经费成本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推动规划编制工作完成</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推动规划编制工作完成</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推动规划编制工作完成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20</w:t>
      </w:r>
      <w:r>
        <w:rPr>
          <w:rFonts w:hint="eastAsia" w:ascii="方正仿宋_GBK" w:eastAsia="方正仿宋_GBK" w:cs="方正仿宋_GBK"/>
          <w:b/>
          <w:bCs/>
          <w:sz w:val="28"/>
          <w:szCs w:val="28"/>
        </w:rPr>
        <w:t>、农村土地承包经营权纠纷调解仲裁运行经费绩效目标表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促进农村产权制度改革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提高粮食农业生产能力</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加大对土地承包经营权的督导提高土地仲裁水平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仲裁调解案件数量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仲裁调解案件数量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案件化解率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按规章制度要求进行调解仲裁工作</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按时完成调解、仲裁中间环节工作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按时完成调解、仲裁中间环节工作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按时间节点完成相应工作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调解案件成本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调解案件成本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解决农户因承包地引发的纠纷矛盾</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解决农户因承包地引发的纠纷矛盾</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有效解决。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21</w:t>
      </w:r>
      <w:r>
        <w:rPr>
          <w:rFonts w:hint="eastAsia" w:ascii="方正仿宋_GBK" w:eastAsia="方正仿宋_GBK" w:cs="方正仿宋_GBK"/>
          <w:b/>
          <w:bCs/>
          <w:sz w:val="28"/>
          <w:szCs w:val="28"/>
        </w:rPr>
        <w:t>、农村两委换届离任经济审计费用绩效目标表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为全县村</w:t>
            </w:r>
            <w:r>
              <w:rPr>
                <w:rFonts w:ascii="方正书宋_GBK" w:eastAsia="方正书宋_GBK"/>
              </w:rPr>
              <w:t>“</w:t>
            </w:r>
            <w:r>
              <w:rPr>
                <w:rFonts w:hint="eastAsia" w:ascii="方正书宋_GBK" w:eastAsia="方正书宋_GBK" w:cs="方正书宋_GBK"/>
              </w:rPr>
              <w:t>两委</w:t>
            </w:r>
            <w:r>
              <w:rPr>
                <w:rFonts w:ascii="方正书宋_GBK" w:eastAsia="方正书宋_GBK"/>
              </w:rPr>
              <w:t>”</w:t>
            </w:r>
            <w:r>
              <w:rPr>
                <w:rFonts w:hint="eastAsia" w:ascii="方正书宋_GBK" w:eastAsia="方正书宋_GBK" w:cs="方正书宋_GBK"/>
              </w:rPr>
              <w:t>换届做好准备，保证换届顺利完成。</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完成离任经济审计，提高监督检查水平</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遵守法律法规，保证村两委的法制建设。</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审计村</w:t>
            </w:r>
            <w:r>
              <w:rPr>
                <w:rFonts w:ascii="方正书宋_GBK" w:eastAsia="方正书宋_GBK"/>
              </w:rPr>
              <w:t>“</w:t>
            </w:r>
            <w:r>
              <w:rPr>
                <w:rFonts w:hint="eastAsia" w:ascii="方正书宋_GBK" w:eastAsia="方正书宋_GBK" w:cs="方正书宋_GBK"/>
              </w:rPr>
              <w:t>两委</w:t>
            </w:r>
            <w:r>
              <w:rPr>
                <w:rFonts w:ascii="方正书宋_GBK" w:eastAsia="方正书宋_GBK"/>
              </w:rPr>
              <w:t>”</w:t>
            </w:r>
            <w:r>
              <w:rPr>
                <w:rFonts w:hint="eastAsia" w:ascii="方正书宋_GBK" w:eastAsia="方正书宋_GBK" w:cs="方正书宋_GBK"/>
              </w:rPr>
              <w:t>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审计村</w:t>
            </w:r>
            <w:r>
              <w:rPr>
                <w:rFonts w:ascii="方正书宋_GBK" w:eastAsia="方正书宋_GBK"/>
              </w:rPr>
              <w:t>“</w:t>
            </w:r>
            <w:r>
              <w:rPr>
                <w:rFonts w:hint="eastAsia" w:ascii="方正书宋_GBK" w:eastAsia="方正书宋_GBK" w:cs="方正书宋_GBK"/>
              </w:rPr>
              <w:t>两委</w:t>
            </w:r>
            <w:r>
              <w:rPr>
                <w:rFonts w:ascii="方正书宋_GBK" w:eastAsia="方正书宋_GBK"/>
              </w:rPr>
              <w:t>”</w:t>
            </w:r>
            <w:r>
              <w:rPr>
                <w:rFonts w:hint="eastAsia" w:ascii="方正书宋_GBK" w:eastAsia="方正书宋_GBK" w:cs="方正书宋_GBK"/>
              </w:rPr>
              <w:t>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367</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按要求完成审计工作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按要求完成审计工作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第三方按合同要求完成审计工作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完成审计工作及时率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按时完成审计工作</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按时间节点完成审计工作</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项目审计标准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一个村审计所用费用</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580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规范村级建账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规范村级建账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22</w:t>
      </w:r>
      <w:r>
        <w:rPr>
          <w:rFonts w:hint="eastAsia" w:ascii="方正仿宋_GBK" w:eastAsia="方正仿宋_GBK" w:cs="方正仿宋_GBK"/>
          <w:b/>
          <w:bCs/>
          <w:sz w:val="28"/>
          <w:szCs w:val="28"/>
        </w:rPr>
        <w:t>、</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原农村农机员、农机员、兽医养老省级补助绩效目标表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妥善解决原乡镇（公社）农机员、农技员、基层兽医老有所养</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充分体现党和政府的温暖，解决历史遗留问题，维护社会稳定</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维护社会稳定</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三员补贴发放人数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已认定</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补贴全部发放人数</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556</w:t>
            </w:r>
            <w:r>
              <w:rPr>
                <w:rFonts w:hint="eastAsia" w:ascii="方正书宋_GBK" w:eastAsia="方正书宋_GBK" w:cs="方正书宋_GBK"/>
              </w:rPr>
              <w:t>人</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人员认定准确率</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人员认定准确率（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补贴发放时效性</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cs="方正书宋_GBK"/>
              </w:rPr>
              <w:t>12</w:t>
            </w:r>
            <w:r>
              <w:rPr>
                <w:rFonts w:hint="eastAsia" w:ascii="方正书宋_GBK" w:eastAsia="方正书宋_GBK" w:cs="方正书宋_GBK"/>
              </w:rPr>
              <w:t>月底前全部发放到位</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人均发放水平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每个工龄每月</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经济效益指标</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835"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生活水平有所提高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充分体现党和政府的温暖</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充分体现党和政府的温暖，解决历史遗留问题</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解决了历史遗留问题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社会更加稳定</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老有所养</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w:t>
            </w:r>
            <w:r>
              <w:rPr>
                <w:rFonts w:ascii="方正书宋_GBK" w:eastAsia="方正书宋_GBK"/>
              </w:rPr>
              <w:t>“</w:t>
            </w:r>
            <w:r>
              <w:rPr>
                <w:rFonts w:hint="eastAsia" w:ascii="方正书宋_GBK" w:eastAsia="方正书宋_GBK" w:cs="方正书宋_GBK"/>
              </w:rPr>
              <w:t>三员</w:t>
            </w:r>
            <w:r>
              <w:rPr>
                <w:rFonts w:ascii="方正书宋_GBK" w:eastAsia="方正书宋_GBK"/>
              </w:rPr>
              <w:t>”</w:t>
            </w:r>
            <w:r>
              <w:rPr>
                <w:rFonts w:hint="eastAsia" w:ascii="方正书宋_GBK" w:eastAsia="方正书宋_GBK" w:cs="方正书宋_GBK"/>
              </w:rPr>
              <w:t>发放生活补贴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按时发放补贴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23</w:t>
      </w:r>
      <w:r>
        <w:rPr>
          <w:rFonts w:hint="eastAsia" w:ascii="方正仿宋_GBK" w:eastAsia="方正仿宋_GBK" w:cs="方正仿宋_GBK"/>
          <w:b/>
          <w:bCs/>
          <w:sz w:val="28"/>
          <w:szCs w:val="28"/>
        </w:rPr>
        <w:t>、东西沟南村容村貌提升项目资金绩效目标表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提升东沟南村、西沟南村两个村农村居住环境和社会文明</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提高东沟南村、西沟南村两个村农村生产生活条件</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提高东沟南村、西沟南村两个村农村生态质量</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新增文化墙和瓦屋面面积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新增文化墙和瓦屋面面积数量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6500</w:t>
            </w:r>
            <w:r>
              <w:rPr>
                <w:rFonts w:hint="eastAsia" w:ascii="方正书宋_GBK" w:eastAsia="方正书宋_GBK" w:cs="方正书宋_GBK"/>
              </w:rPr>
              <w:t>平米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项目总投资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财政资金项目总补助</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395785</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群众生产生活条件</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提升群众生产生活条件</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《关于下达</w:t>
            </w:r>
            <w:r>
              <w:rPr>
                <w:rFonts w:ascii="方正书宋_GBK" w:eastAsia="方正书宋_GBK" w:cs="方正书宋_GBK"/>
              </w:rPr>
              <w:t>2018</w:t>
            </w:r>
            <w:r>
              <w:rPr>
                <w:rFonts w:hint="eastAsia" w:ascii="方正书宋_GBK" w:eastAsia="方正书宋_GBK" w:cs="方正书宋_GBK"/>
              </w:rPr>
              <w:t>年美丽乡村建设市级补助资金的通知》</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24</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农村厕所改造补助资金绩效目标表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提高我县农村无害化卫生厕所普及率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提高我县农村无害化卫生厕所粪便无害化处理率</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提高农村卫生厕所服务管理水平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新增无害化卫生厕所数量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新增无害化卫生厕所数量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1667</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每户补助标准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财政资金个均补助标准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25</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年中央农业资源及生态保护补助项目绩效目标表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加强耕地质量保护，提升耕地地力，落实</w:t>
            </w:r>
            <w:r>
              <w:rPr>
                <w:rFonts w:ascii="方正书宋_GBK" w:eastAsia="方正书宋_GBK"/>
              </w:rPr>
              <w:t>“</w:t>
            </w:r>
            <w:r>
              <w:rPr>
                <w:rFonts w:hint="eastAsia" w:ascii="方正书宋_GBK" w:eastAsia="方正书宋_GBK" w:cs="方正书宋_GBK"/>
              </w:rPr>
              <w:t>藏粮于地</w:t>
            </w:r>
            <w:r>
              <w:rPr>
                <w:rFonts w:ascii="方正书宋_GBK" w:eastAsia="方正书宋_GBK"/>
              </w:rPr>
              <w:t>”</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保障粮食安全，促进农业可持续发展</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保护生态环境</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耕地质量监测点数量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耕地质量监测点数量（个）</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60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监测点土样采集技术标准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按规定方法进行土样采集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按标准执行</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测点成本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监测点土样采集成本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监测点土样检测数值</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掌握监测点土样检测数值</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准确掌握</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耕地质量等级评价工作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定期发布耕地质量等级评价报告</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定期发布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生态效益指标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全县耕地质量等级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全县耕地质量等级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与上年度指标持平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建立耕地质量监测网络</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实现对耕地质量长期、定位、规范监测</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实现任务目标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26</w:t>
      </w:r>
      <w:r>
        <w:rPr>
          <w:rFonts w:hint="eastAsia" w:ascii="方正仿宋_GBK" w:eastAsia="方正仿宋_GBK" w:cs="方正仿宋_GBK"/>
          <w:b/>
          <w:bCs/>
          <w:sz w:val="28"/>
          <w:szCs w:val="28"/>
        </w:rPr>
        <w:t>、崔家庄清淤及涵洞建设经费绩效目标表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项目实施后，项目区生活条件将得到改善</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村容村貌提升，环境质量改善</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解决农村排水难得问题，提高人民群众的生活质量</w:t>
            </w:r>
          </w:p>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发展农业产业水平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河道清淤工程方量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河道清淤工程方量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8799</w:t>
            </w:r>
            <w:r>
              <w:rPr>
                <w:rFonts w:hint="eastAsia" w:ascii="方正书宋_GBK" w:eastAsia="方正书宋_GBK" w:cs="方正书宋_GBK"/>
              </w:rPr>
              <w:t>立方米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项目补助金额</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项目补助金额</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17.27</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生态效益指标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村容村貌提升，环境质量改善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村容村貌提升，排水通畅，生态保护</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极大提升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当地村民持续受益</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受益持续年限</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27</w:t>
      </w:r>
      <w:r>
        <w:rPr>
          <w:rFonts w:hint="eastAsia" w:ascii="方正仿宋_GBK" w:eastAsia="方正仿宋_GBK" w:cs="方正仿宋_GBK"/>
          <w:b/>
          <w:bCs/>
          <w:sz w:val="28"/>
          <w:szCs w:val="28"/>
        </w:rPr>
        <w:t>、人居环境整治费用绩效目标表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加快补齐农村人居环境短板</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促进农业生产、农村生态、农民生活条件全面改善</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响应国家政策服务三农</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工作日保障单位运转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工作日内保障单位日常工作运转的时长</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8</w:t>
            </w:r>
            <w:r>
              <w:rPr>
                <w:rFonts w:hint="eastAsia" w:ascii="方正书宋_GBK" w:eastAsia="方正书宋_GBK" w:cs="方正书宋_GBK"/>
              </w:rPr>
              <w:t>小时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经费支出的准确程度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按时间进度要求支付使用资金</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资金支付序时进度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月度时序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正常办公条件保障情况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保障单位工作正常开展</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良好</w:t>
            </w:r>
          </w:p>
        </w:tc>
        <w:tc>
          <w:tcPr>
            <w:tcW w:w="2268" w:type="dxa"/>
            <w:vAlign w:val="center"/>
          </w:tcPr>
          <w:p>
            <w:pPr>
              <w:spacing w:line="300" w:lineRule="exact"/>
              <w:jc w:val="lef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使用节能减排产品占全部产品的比率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持续使用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机关工作人员满意和较满意人数占总人数的比率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28</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年中央动物防疫补助项目绩效目标表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加强动物防疫，减少疫病蔓延</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减少环境污染，增加农产品的质量安全</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增加动物防疫员人员误工费</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养殖环节无害化处理死猪头数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养殖环节无害化处理死猪数量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2.4</w:t>
            </w:r>
            <w:r>
              <w:rPr>
                <w:rFonts w:hint="eastAsia" w:ascii="方正书宋_GBK" w:eastAsia="方正书宋_GBK" w:cs="方正书宋_GBK"/>
              </w:rPr>
              <w:t>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养殖环节无害化处理率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养殖环节无害化处理情况</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补贴到位率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补贴下达情况</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防疫员人均补贴</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防疫员误工补贴数额</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2400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经济效益指标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减少生猪养殖场无害化处理费用</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减少生猪养殖场无害化处理费用</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80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解决死猪死亡随意抛弃现象</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对死猪死亡随意抛弃社会现象</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确保不发生规模随意抛弃病死猪现象</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处理数量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处理病死畜禽头数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7650</w:t>
            </w:r>
            <w:r>
              <w:rPr>
                <w:rFonts w:hint="eastAsia" w:ascii="方正书宋_GBK" w:eastAsia="方正书宋_GBK" w:cs="方正书宋_GBK"/>
              </w:rPr>
              <w:t>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处理完成情况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无害化病猪处理率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受益满意度占比</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受益对象满意度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29</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年省级农产品质量安全及疫病防治项目绩效目标表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为提升全县监管执法水平</w:t>
            </w:r>
            <w:r>
              <w:rPr>
                <w:rFonts w:ascii="方正书宋_GBK" w:eastAsia="方正书宋_GBK" w:cs="方正书宋_GBK"/>
              </w:rPr>
              <w:t>,</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提高全县农产品质量安全检测能力</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强制免疫密度达到</w:t>
            </w:r>
            <w:r>
              <w:rPr>
                <w:rFonts w:ascii="方正书宋_GBK" w:eastAsia="方正书宋_GBK" w:cs="方正书宋_GBK"/>
              </w:rPr>
              <w:t>90%.,</w:t>
            </w:r>
            <w:r>
              <w:rPr>
                <w:rFonts w:hint="eastAsia" w:ascii="方正书宋_GBK" w:eastAsia="方正书宋_GBK" w:cs="方正书宋_GBK"/>
              </w:rPr>
              <w:t>无害化处理达到</w:t>
            </w:r>
            <w:r>
              <w:rPr>
                <w:rFonts w:ascii="方正书宋_GBK" w:eastAsia="方正书宋_GBK" w:cs="方正书宋_GBK"/>
              </w:rPr>
              <w:t>100%</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优良率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农产品质量安全提升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新品种审定合格率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新品种审定合格率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项目执行时效</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项目执行时效</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按要求按时完成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监测委托服务成本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监测委托服务成本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3000</w:t>
            </w:r>
            <w:r>
              <w:rPr>
                <w:rFonts w:hint="eastAsia" w:ascii="方正书宋_GBK" w:eastAsia="方正书宋_GBK" w:cs="方正书宋_GBK"/>
              </w:rPr>
              <w:t>元</w:t>
            </w:r>
            <w:r>
              <w:rPr>
                <w:rFonts w:ascii="方正书宋_GBK" w:eastAsia="方正书宋_GBK" w:cs="方正书宋_GBK"/>
              </w:rPr>
              <w:t>/</w:t>
            </w:r>
            <w:r>
              <w:rPr>
                <w:rFonts w:hint="eastAsia" w:ascii="方正书宋_GBK" w:eastAsia="方正书宋_GBK" w:cs="方正书宋_GBK"/>
              </w:rPr>
              <w:t>点</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对农贸市场环境改善情况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对农贸市场环境改善情况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明显改善农贸市场生产环境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受益满意度占比</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98%</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30</w:t>
      </w:r>
      <w:r>
        <w:rPr>
          <w:rFonts w:hint="eastAsia" w:ascii="方正仿宋_GBK" w:eastAsia="方正仿宋_GBK" w:cs="方正仿宋_GBK"/>
          <w:b/>
          <w:bCs/>
          <w:sz w:val="28"/>
          <w:szCs w:val="28"/>
        </w:rPr>
        <w:t>、京昆、保阜两侧村庄面貌提升工程项目费用绩效目标表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项目实施后，第一标段京昆高速沿线曲阳段，全长</w:t>
            </w:r>
            <w:r>
              <w:rPr>
                <w:rFonts w:ascii="方正书宋_GBK" w:eastAsia="方正书宋_GBK" w:cs="方正书宋_GBK"/>
              </w:rPr>
              <w:t>22.8</w:t>
            </w:r>
            <w:r>
              <w:rPr>
                <w:rFonts w:hint="eastAsia" w:ascii="方正书宋_GBK" w:eastAsia="方正书宋_GBK" w:cs="方正书宋_GBK"/>
              </w:rPr>
              <w:t>公里，高速两侧村庄面貌提升项目涉及东旺乡、、路庄子乡、晓林镇</w:t>
            </w:r>
            <w:r>
              <w:rPr>
                <w:rFonts w:ascii="方正书宋_GBK" w:eastAsia="方正书宋_GBK" w:cs="方正书宋_GBK"/>
              </w:rPr>
              <w:t>3</w:t>
            </w:r>
            <w:r>
              <w:rPr>
                <w:rFonts w:hint="eastAsia" w:ascii="方正书宋_GBK" w:eastAsia="方正书宋_GBK" w:cs="方正书宋_GBK"/>
              </w:rPr>
              <w:t>个乡镇</w:t>
            </w:r>
            <w:r>
              <w:rPr>
                <w:rFonts w:ascii="方正书宋_GBK" w:eastAsia="方正书宋_GBK" w:cs="方正书宋_GBK"/>
              </w:rPr>
              <w:t>7</w:t>
            </w:r>
            <w:r>
              <w:rPr>
                <w:rFonts w:hint="eastAsia" w:ascii="方正书宋_GBK" w:eastAsia="方正书宋_GBK" w:cs="方正书宋_GBK"/>
              </w:rPr>
              <w:t>个村庄面貌进行提升。高速两侧</w:t>
            </w:r>
            <w:r>
              <w:rPr>
                <w:rFonts w:ascii="方正书宋_GBK" w:eastAsia="方正书宋_GBK" w:cs="方正书宋_GBK"/>
              </w:rPr>
              <w:t>100</w:t>
            </w:r>
            <w:r>
              <w:rPr>
                <w:rFonts w:hint="eastAsia" w:ascii="方正书宋_GBK" w:eastAsia="方正书宋_GBK" w:cs="方正书宋_GBK"/>
              </w:rPr>
              <w:t>米区域可视范围内沿线村庄墙面美化。粉刷面积</w:t>
            </w:r>
            <w:r>
              <w:rPr>
                <w:rFonts w:ascii="方正书宋_GBK" w:eastAsia="方正书宋_GBK" w:cs="方正书宋_GBK"/>
              </w:rPr>
              <w:t>43786</w:t>
            </w:r>
            <w:r>
              <w:rPr>
                <w:rFonts w:hint="eastAsia" w:ascii="方正书宋_GBK" w:eastAsia="方正书宋_GBK" w:cs="方正书宋_GBK"/>
              </w:rPr>
              <w:t>㎡，绘图面积</w:t>
            </w:r>
            <w:r>
              <w:rPr>
                <w:rFonts w:ascii="方正书宋_GBK" w:eastAsia="方正书宋_GBK" w:cs="方正书宋_GBK"/>
              </w:rPr>
              <w:t>1885</w:t>
            </w:r>
            <w:r>
              <w:rPr>
                <w:rFonts w:hint="eastAsia" w:ascii="方正书宋_GBK" w:eastAsia="方正书宋_GBK" w:cs="方正书宋_GBK"/>
              </w:rPr>
              <w:t>㎡，喷涂面积</w:t>
            </w:r>
            <w:r>
              <w:rPr>
                <w:rFonts w:ascii="方正书宋_GBK" w:eastAsia="方正书宋_GBK" w:cs="方正书宋_GBK"/>
              </w:rPr>
              <w:t>5173</w:t>
            </w:r>
            <w:r>
              <w:rPr>
                <w:rFonts w:hint="eastAsia" w:ascii="方正书宋_GBK" w:eastAsia="方正书宋_GBK" w:cs="方正书宋_GBK"/>
              </w:rPr>
              <w:t>㎡，铲除面积</w:t>
            </w:r>
            <w:r>
              <w:rPr>
                <w:rFonts w:ascii="方正书宋_GBK" w:eastAsia="方正书宋_GBK" w:cs="方正书宋_GBK"/>
              </w:rPr>
              <w:t>19850</w:t>
            </w:r>
            <w:r>
              <w:rPr>
                <w:rFonts w:hint="eastAsia" w:ascii="方正书宋_GBK" w:eastAsia="方正书宋_GBK" w:cs="方正书宋_GBK"/>
              </w:rPr>
              <w:t>㎡。</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项目实施后，第二标段保阜高速沿线曲阳段，全长</w:t>
            </w:r>
            <w:r>
              <w:rPr>
                <w:rFonts w:ascii="方正书宋_GBK" w:eastAsia="方正书宋_GBK" w:cs="方正书宋_GBK"/>
              </w:rPr>
              <w:t>16</w:t>
            </w:r>
            <w:r>
              <w:rPr>
                <w:rFonts w:hint="eastAsia" w:ascii="方正书宋_GBK" w:eastAsia="方正书宋_GBK" w:cs="方正书宋_GBK"/>
              </w:rPr>
              <w:t>公里，保阜高速两侧沿线涉及郎家庄乡、北台乡</w:t>
            </w:r>
            <w:r>
              <w:rPr>
                <w:rFonts w:ascii="方正书宋_GBK" w:eastAsia="方正书宋_GBK" w:cs="方正书宋_GBK"/>
              </w:rPr>
              <w:t>2</w:t>
            </w:r>
            <w:r>
              <w:rPr>
                <w:rFonts w:hint="eastAsia" w:ascii="方正书宋_GBK" w:eastAsia="方正书宋_GBK" w:cs="方正书宋_GBK"/>
              </w:rPr>
              <w:t>个乡镇</w:t>
            </w:r>
            <w:r>
              <w:rPr>
                <w:rFonts w:ascii="方正书宋_GBK" w:eastAsia="方正书宋_GBK" w:cs="方正书宋_GBK"/>
              </w:rPr>
              <w:t>8</w:t>
            </w:r>
            <w:r>
              <w:rPr>
                <w:rFonts w:hint="eastAsia" w:ascii="方正书宋_GBK" w:eastAsia="方正书宋_GBK" w:cs="方正书宋_GBK"/>
              </w:rPr>
              <w:t>个村庄面貌进行提升。高速两侧</w:t>
            </w:r>
            <w:r>
              <w:rPr>
                <w:rFonts w:ascii="方正书宋_GBK" w:eastAsia="方正书宋_GBK" w:cs="方正书宋_GBK"/>
              </w:rPr>
              <w:t>100</w:t>
            </w:r>
            <w:r>
              <w:rPr>
                <w:rFonts w:hint="eastAsia" w:ascii="方正书宋_GBK" w:eastAsia="方正书宋_GBK" w:cs="方正书宋_GBK"/>
              </w:rPr>
              <w:t>米区域可视范围内沿线村庄墙面美化。粉刷面积</w:t>
            </w:r>
            <w:r>
              <w:rPr>
                <w:rFonts w:ascii="方正书宋_GBK" w:eastAsia="方正书宋_GBK" w:cs="方正书宋_GBK"/>
              </w:rPr>
              <w:t>35889</w:t>
            </w:r>
            <w:r>
              <w:rPr>
                <w:rFonts w:hint="eastAsia" w:ascii="方正书宋_GBK" w:eastAsia="方正书宋_GBK" w:cs="方正书宋_GBK"/>
              </w:rPr>
              <w:t>㎡，绘图面积</w:t>
            </w:r>
            <w:r>
              <w:rPr>
                <w:rFonts w:ascii="方正书宋_GBK" w:eastAsia="方正书宋_GBK" w:cs="方正书宋_GBK"/>
              </w:rPr>
              <w:t xml:space="preserve"> 1360</w:t>
            </w:r>
            <w:r>
              <w:rPr>
                <w:rFonts w:hint="eastAsia" w:ascii="方正书宋_GBK" w:eastAsia="方正书宋_GBK" w:cs="方正书宋_GBK"/>
              </w:rPr>
              <w:t>㎡，喷涂面积</w:t>
            </w:r>
            <w:r>
              <w:rPr>
                <w:rFonts w:ascii="方正书宋_GBK" w:eastAsia="方正书宋_GBK" w:cs="方正书宋_GBK"/>
              </w:rPr>
              <w:t>4057</w:t>
            </w:r>
            <w:r>
              <w:rPr>
                <w:rFonts w:hint="eastAsia" w:ascii="方正书宋_GBK" w:eastAsia="方正书宋_GBK" w:cs="方正书宋_GBK"/>
              </w:rPr>
              <w:t>㎡，铲除面积</w:t>
            </w:r>
            <w:r>
              <w:rPr>
                <w:rFonts w:ascii="方正书宋_GBK" w:eastAsia="方正书宋_GBK" w:cs="方正书宋_GBK"/>
              </w:rPr>
              <w:t>14350</w:t>
            </w:r>
            <w:r>
              <w:rPr>
                <w:rFonts w:hint="eastAsia" w:ascii="方正书宋_GBK" w:eastAsia="方正书宋_GBK" w:cs="方正书宋_GBK"/>
              </w:rPr>
              <w:t>㎡。</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提升高速两侧村庄面貌提升。</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工程美化面积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墙面粉刷面积</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79675</w:t>
            </w:r>
            <w:r>
              <w:rPr>
                <w:rFonts w:hint="eastAsia" w:ascii="方正书宋_GBK" w:eastAsia="方正书宋_GBK" w:cs="方正书宋_GBK"/>
              </w:rPr>
              <w:t>平方米</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本年度项目投资成本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本年度项目投资总成本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60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改善曲阳风貌</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增强城市综合竞争力，体现曲阳特色。</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可持续受益，环境提升年限</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美化提升可保持年限</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31</w:t>
      </w:r>
      <w:r>
        <w:rPr>
          <w:rFonts w:hint="eastAsia" w:ascii="方正仿宋_GBK" w:eastAsia="方正仿宋_GBK" w:cs="方正仿宋_GBK"/>
          <w:b/>
          <w:bCs/>
          <w:sz w:val="28"/>
          <w:szCs w:val="28"/>
        </w:rPr>
        <w:t>、</w:t>
      </w:r>
      <w:r>
        <w:rPr>
          <w:rFonts w:hint="eastAsia" w:ascii="方正仿宋_GBK" w:eastAsia="方正仿宋_GBK" w:cs="方正仿宋_GBK"/>
          <w:b/>
          <w:bCs/>
          <w:sz w:val="28"/>
          <w:szCs w:val="28"/>
          <w:lang w:eastAsia="zh-CN"/>
        </w:rPr>
        <w:t>“十四五”</w:t>
      </w:r>
      <w:r>
        <w:rPr>
          <w:rFonts w:hint="eastAsia" w:ascii="方正仿宋_GBK" w:eastAsia="方正仿宋_GBK" w:cs="方正仿宋_GBK"/>
          <w:b/>
          <w:bCs/>
          <w:sz w:val="28"/>
          <w:szCs w:val="28"/>
        </w:rPr>
        <w:t>农业产业规划编制费用绩效目标表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农业产业经济取得新的成就，在质量效益上明显提升，健康发展。</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农业基础更加稳固，城乡区域发展协调。</w:t>
            </w:r>
          </w:p>
          <w:p>
            <w:pPr>
              <w:spacing w:line="300" w:lineRule="exact"/>
              <w:jc w:val="left"/>
              <w:rPr>
                <w:rFonts w:hint="eastAsia" w:ascii="方正书宋_GBK" w:eastAsia="方正书宋_GBK" w:cs="Times New Roman"/>
                <w:lang w:eastAsia="zh-CN"/>
              </w:rPr>
            </w:pPr>
            <w:r>
              <w:rPr>
                <w:rFonts w:ascii="方正书宋_GBK" w:eastAsia="方正书宋_GBK" w:cs="方正书宋_GBK"/>
              </w:rPr>
              <w:t>3.</w:t>
            </w:r>
            <w:r>
              <w:rPr>
                <w:rFonts w:hint="eastAsia" w:ascii="方正书宋_GBK" w:eastAsia="方正书宋_GBK" w:cs="方正书宋_GBK"/>
              </w:rPr>
              <w:t>深化</w:t>
            </w:r>
            <w:r>
              <w:rPr>
                <w:rFonts w:hint="eastAsia" w:ascii="方正书宋_GBK" w:eastAsia="方正书宋_GBK" w:cs="方正书宋_GBK"/>
                <w:lang w:eastAsia="zh-CN"/>
              </w:rPr>
              <w:t>供给侧结构性改革</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规划编制工作的数量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规划编制工作的数量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规划工作完成率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规划工作完成率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按时完成编制规划任务</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按时完成编制规划任务</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规划经费成本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规划经费成本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推动规划编制采纳率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推动规划编制采纳率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32</w:t>
      </w:r>
      <w:r>
        <w:rPr>
          <w:rFonts w:hint="eastAsia" w:ascii="方正仿宋_GBK" w:eastAsia="方正仿宋_GBK" w:cs="方正仿宋_GBK"/>
          <w:b/>
          <w:bCs/>
          <w:sz w:val="28"/>
          <w:szCs w:val="28"/>
        </w:rPr>
        <w:t>、新能源办公经费绩效目标表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保证洁净煤，洁净型炉具确村确户及推广</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秸秆综合利用，生产用能改造</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乡村清洁用能改造等大气污染防治工作</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下乡排查督导次数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下乡排查督导次数</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秸秆综合利用率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秸秆农作物的综合利用率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工作按时完成及时性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督导工作按时情况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依据督导职责按时及时下乡排查</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办公经费成本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保障新能源工作开展能力</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秸秆综合利用率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秸秆农作物的综合利用率</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通过调查服务对象的满意率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33</w:t>
      </w:r>
      <w:r>
        <w:rPr>
          <w:rFonts w:hint="eastAsia" w:ascii="方正仿宋_GBK" w:eastAsia="方正仿宋_GBK" w:cs="方正仿宋_GBK"/>
          <w:b/>
          <w:bCs/>
          <w:sz w:val="28"/>
          <w:szCs w:val="28"/>
        </w:rPr>
        <w:t>、</w:t>
      </w:r>
      <w:r>
        <w:rPr>
          <w:rFonts w:ascii="方正仿宋_GBK" w:eastAsia="方正仿宋_GBK" w:cs="方正仿宋_GBK"/>
          <w:b/>
          <w:bCs/>
          <w:sz w:val="28"/>
          <w:szCs w:val="28"/>
        </w:rPr>
        <w:t>2019</w:t>
      </w:r>
      <w:r>
        <w:rPr>
          <w:rFonts w:hint="eastAsia" w:ascii="方正仿宋_GBK" w:eastAsia="方正仿宋_GBK" w:cs="方正仿宋_GBK"/>
          <w:b/>
          <w:bCs/>
          <w:sz w:val="28"/>
          <w:szCs w:val="28"/>
        </w:rPr>
        <w:t>年厕所革命整村推进质保金项目绩效目标表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提高我县农村卫生厕所普及率和粪便无害化处理率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解决农村公共厕所数量不足的问题，</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提高农村公共厕所服务管理水平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新增抽粪车数量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新增抽粪车数量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38</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质保金拨付及时性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质保金拨付及时性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项目总投资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项目总投资</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107</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&gt;95%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w:t>
            </w:r>
            <w:r>
              <w:rPr>
                <w:rFonts w:ascii="方正书宋_GBK" w:eastAsia="方正书宋_GBK" w:cs="方正书宋_GBK"/>
              </w:rPr>
              <w:t>2020</w:t>
            </w:r>
            <w:r>
              <w:rPr>
                <w:rFonts w:hint="eastAsia" w:ascii="方正书宋_GBK" w:eastAsia="方正书宋_GBK" w:cs="方正书宋_GBK"/>
              </w:rPr>
              <w:t>年推进农村</w:t>
            </w:r>
            <w:r>
              <w:rPr>
                <w:rFonts w:ascii="方正书宋_GBK" w:eastAsia="方正书宋_GBK"/>
              </w:rPr>
              <w:t>“</w:t>
            </w:r>
            <w:r>
              <w:rPr>
                <w:rFonts w:hint="eastAsia" w:ascii="方正书宋_GBK" w:eastAsia="方正书宋_GBK" w:cs="方正书宋_GBK"/>
              </w:rPr>
              <w:t>厕所革命</w:t>
            </w:r>
            <w:r>
              <w:rPr>
                <w:rFonts w:ascii="方正书宋_GBK" w:eastAsia="方正书宋_GBK"/>
              </w:rPr>
              <w:t>”</w:t>
            </w: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34</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年中央农业生产发展项目（提前下达）绩效目标表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改进灌溉方式，减少大水漫灌，提高用水效率。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促进农业高质量、可持续发展。</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加大对农业新型经营体的改革</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项目实施面积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浅埋滴灌试点项目农田面积数量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3477</w:t>
            </w:r>
            <w:r>
              <w:rPr>
                <w:rFonts w:hint="eastAsia" w:ascii="方正书宋_GBK" w:eastAsia="方正书宋_GBK" w:cs="方正书宋_GBK"/>
              </w:rPr>
              <w:t>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亩均投资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减少大水漫灌，提高用水效率。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减少大水漫灌，提高用水效率。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浅埋滴灌节水试点项目实施方案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35</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年中央农田建设补助项目绩效目标表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提高农业综合生产能力，增加农业产值</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提高农民收入，提高灌溉水利用率</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减少输水渗漏损失，提高灌溉水利用</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新增高标准农田面积</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&gt;15000</w:t>
            </w:r>
            <w:r>
              <w:rPr>
                <w:rFonts w:hint="eastAsia" w:ascii="方正书宋_GBK" w:eastAsia="方正书宋_GBK" w:cs="方正书宋_GBK"/>
              </w:rPr>
              <w:t>亩</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财政亩均补助标准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财政亩均补助标准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2200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改善农业基础环境</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改善农业基础环境</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进一步改善</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社会公众满意度（</w:t>
            </w:r>
            <w:r>
              <w:rPr>
                <w:rFonts w:ascii="方正书宋_GBK" w:eastAsia="方正书宋_GBK" w:cs="方正书宋_GBK"/>
              </w:rPr>
              <w:t>%</w:t>
            </w:r>
            <w:r>
              <w:rPr>
                <w:rFonts w:hint="eastAsia" w:ascii="方正书宋_GBK" w:eastAsia="方正书宋_GBK" w:cs="方正书宋_GBK"/>
              </w:rPr>
              <w:t>）</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社会公众满意度（</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36</w:t>
      </w:r>
      <w:r>
        <w:rPr>
          <w:rFonts w:hint="eastAsia" w:ascii="方正仿宋_GBK" w:eastAsia="方正仿宋_GBK" w:cs="方正仿宋_GBK"/>
          <w:b/>
          <w:bCs/>
          <w:sz w:val="28"/>
          <w:szCs w:val="28"/>
        </w:rPr>
        <w:t>、农村宅基地管理工作费用绩效目标表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保障农村宅基地改革工作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根据实际需求及时间进度，及时拨付资金，保障单位正常运转。</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有力的支撑和推动单位正常发展。</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工作日保障单位运转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工作日内保障单位日常工作运转的时长</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w:t>
            </w:r>
            <w:r>
              <w:rPr>
                <w:rFonts w:hint="eastAsia" w:ascii="方正书宋_GBK" w:eastAsia="方正书宋_GBK" w:cs="方正书宋_GBK"/>
              </w:rPr>
              <w:t>小时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经费支出的准确程度</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按时间进度要求支付使用资金</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资金支付序时进度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月度时序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正常办公条件保障情况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保障单位工作正常开展</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良好</w:t>
            </w:r>
          </w:p>
        </w:tc>
        <w:tc>
          <w:tcPr>
            <w:tcW w:w="2268" w:type="dxa"/>
            <w:vAlign w:val="center"/>
          </w:tcPr>
          <w:p>
            <w:pPr>
              <w:spacing w:line="300" w:lineRule="exact"/>
              <w:jc w:val="lef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使用节能减排产品占全部产品的比率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持续使用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机关工作人员满意和较满意人数占总人数的比率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37</w:t>
      </w:r>
      <w:r>
        <w:rPr>
          <w:rFonts w:hint="eastAsia" w:ascii="方正仿宋_GBK" w:eastAsia="方正仿宋_GBK" w:cs="方正仿宋_GBK"/>
          <w:b/>
          <w:bCs/>
          <w:sz w:val="28"/>
          <w:szCs w:val="28"/>
        </w:rPr>
        <w:t>、叁田农业开发有限公司设施种植暖棚费用绩效目标表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提高我县农村卫生厕所普及率和粪便无害化处理率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解决农村公共厕所数量不足的问题</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提高农村公共厕所服务管理水平</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新增卫生厕所和公厕</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新增卫生厕所和公厕数量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10060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个均投资</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财政资金个均补助标准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卫生厕所补助每座补助</w:t>
            </w:r>
            <w:r>
              <w:rPr>
                <w:rFonts w:ascii="方正书宋_GBK" w:eastAsia="方正书宋_GBK" w:cs="方正书宋_GBK"/>
              </w:rPr>
              <w:t>500</w:t>
            </w:r>
            <w:r>
              <w:rPr>
                <w:rFonts w:hint="eastAsia" w:ascii="方正书宋_GBK" w:eastAsia="方正书宋_GBK" w:cs="方正书宋_GBK"/>
              </w:rPr>
              <w:t>元、公厕每座补助</w:t>
            </w:r>
            <w:r>
              <w:rPr>
                <w:rFonts w:ascii="方正书宋_GBK" w:eastAsia="方正书宋_GBK" w:cs="方正书宋_GBK"/>
              </w:rPr>
              <w:t>10000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&gt;95%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38</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农村厕所改造补助资金绩效目标表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提高我县农村无害化卫生厕所普及率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提高我县农村无害化卫生厕所粪便无害化处理率</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提高农村厕所卫生条件</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新增无害化卫生厕所数量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新增无害化卫生厕所数量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个均补贴标准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财政资金个均补助标准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减少农业生产成本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改厕后产生的粪水变成有机肥粪便，减少农业生产成本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可持续减少农业生产成本</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百分号</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39</w:t>
      </w:r>
      <w:r>
        <w:rPr>
          <w:rFonts w:hint="eastAsia" w:ascii="方正仿宋_GBK" w:eastAsia="方正仿宋_GBK" w:cs="方正仿宋_GBK"/>
          <w:b/>
          <w:bCs/>
          <w:sz w:val="28"/>
          <w:szCs w:val="28"/>
        </w:rPr>
        <w:t>、农业农村局专项公用经费绩效目标表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保证机关正常行政运行。</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改善办公环境，提高办公条件。</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保护单位资产</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工作日保障单位运转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工作日内保障单位日常工作运转的时长</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w:t>
            </w:r>
            <w:r>
              <w:rPr>
                <w:rFonts w:hint="eastAsia" w:ascii="方正书宋_GBK" w:eastAsia="方正书宋_GBK" w:cs="方正书宋_GBK"/>
              </w:rPr>
              <w:t>小时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经费支出准确率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经费支出的准确程度</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按时间进度要求支付使用资金</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资金支付序时进度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月度时序</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年度维护成本增长率（</w:t>
            </w:r>
            <w:r>
              <w:rPr>
                <w:rFonts w:ascii="方正书宋_GBK" w:eastAsia="方正书宋_GBK" w:cs="方正书宋_GBK"/>
              </w:rPr>
              <w:t>%</w:t>
            </w:r>
            <w:r>
              <w:rPr>
                <w:rFonts w:hint="eastAsia" w:ascii="方正书宋_GBK" w:eastAsia="方正书宋_GBK" w:cs="方正书宋_GBK"/>
              </w:rPr>
              <w:t>）</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使用节能减排产品占全部产品的比率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持续使用</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可持续影响指标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正常办公条件保障情况</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保障单位工作正常开展</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良好</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机关工作人员满意和较满意人数占总人数的比率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40</w:t>
      </w:r>
      <w:r>
        <w:rPr>
          <w:rFonts w:hint="eastAsia" w:ascii="方正仿宋_GBK" w:eastAsia="方正仿宋_GBK" w:cs="方正仿宋_GBK"/>
          <w:b/>
          <w:bCs/>
          <w:sz w:val="28"/>
          <w:szCs w:val="28"/>
        </w:rPr>
        <w:t>、</w:t>
      </w:r>
      <w:r>
        <w:rPr>
          <w:rFonts w:ascii="方正仿宋_GBK" w:eastAsia="方正仿宋_GBK" w:cs="方正仿宋_GBK"/>
          <w:b/>
          <w:bCs/>
          <w:sz w:val="28"/>
          <w:szCs w:val="28"/>
        </w:rPr>
        <w:t>PCR</w:t>
      </w:r>
      <w:r>
        <w:rPr>
          <w:rFonts w:hint="eastAsia" w:ascii="方正仿宋_GBK" w:eastAsia="方正仿宋_GBK" w:cs="方正仿宋_GBK"/>
          <w:b/>
          <w:bCs/>
          <w:sz w:val="28"/>
          <w:szCs w:val="28"/>
        </w:rPr>
        <w:t>实验室建设费用绩效目标表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提高我县动物检测能力</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完善检测设备，提高检测水平</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促进农产品质量安全和防治疫病传播</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病原性检测任务数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病原性检测任务数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5600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项目完成及时率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按合同要求完成验收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实验室建设成本</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防治疫病传播</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防治疫病传播</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提高动物防疫监管水平，增强动物检测能力</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41</w:t>
      </w:r>
      <w:r>
        <w:rPr>
          <w:rFonts w:hint="eastAsia" w:ascii="方正仿宋_GBK" w:eastAsia="方正仿宋_GBK" w:cs="方正仿宋_GBK"/>
          <w:b/>
          <w:bCs/>
          <w:sz w:val="28"/>
          <w:szCs w:val="28"/>
        </w:rPr>
        <w:t>、村级协防员误工补贴绩效目标表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发放</w:t>
            </w:r>
            <w:r>
              <w:rPr>
                <w:rFonts w:ascii="方正书宋_GBK" w:eastAsia="方正书宋_GBK" w:cs="方正书宋_GBK"/>
              </w:rPr>
              <w:t>365</w:t>
            </w:r>
            <w:r>
              <w:rPr>
                <w:rFonts w:hint="eastAsia" w:ascii="方正书宋_GBK" w:eastAsia="方正书宋_GBK" w:cs="方正书宋_GBK"/>
              </w:rPr>
              <w:t>名防疫员补助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保障基层免疫</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防治动物疫病传染</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补贴发放人数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补贴发放人数</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365</w:t>
            </w:r>
            <w:r>
              <w:rPr>
                <w:rFonts w:hint="eastAsia" w:ascii="方正书宋_GBK" w:eastAsia="方正书宋_GBK" w:cs="方正书宋_GBK"/>
              </w:rPr>
              <w:t>人</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补贴发放覆盖率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补贴发放覆盖率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防疫员误工费发放及时性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防疫员误工费发放及时性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防疫员县级补助标准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防疫员县级补助标准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县级人均补助</w:t>
            </w:r>
            <w:r>
              <w:rPr>
                <w:rFonts w:ascii="方正书宋_GBK" w:eastAsia="方正书宋_GBK" w:cs="方正书宋_GBK"/>
              </w:rPr>
              <w:t>500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控制动物疫情发生</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控制动物疫情发生</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有效控制</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依据工作文件</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42</w:t>
      </w:r>
      <w:r>
        <w:rPr>
          <w:rFonts w:hint="eastAsia" w:ascii="方正仿宋_GBK" w:eastAsia="方正仿宋_GBK" w:cs="方正仿宋_GBK"/>
          <w:b/>
          <w:bCs/>
          <w:sz w:val="28"/>
          <w:szCs w:val="28"/>
        </w:rPr>
        <w:t>、水产渔业监督管理工作经费绩效目标表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保证渔业安全生产，减少对生态环境污染。</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加大监管力度，提高水生动植物病虫害控制。</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完善办公条件，提高工作效率。</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水库监管个数</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水库监管个数</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渔业的监管监督水平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对渔业产业的监督情况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项目监管成本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项目监管成本</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减少渔业病虫害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减少渔业病虫害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提高产量，增加渔民收入</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&gt;95%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依据工作方案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43</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年省级农业生产发展项目（提前下达）绩效目标表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开展试验示范，打造可复制推广的全程机械化样板县。</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加强基础设施建设，培育全程机械化</w:t>
            </w:r>
            <w:r>
              <w:rPr>
                <w:rFonts w:ascii="方正书宋_GBK" w:eastAsia="方正书宋_GBK" w:cs="方正书宋_GBK"/>
              </w:rPr>
              <w:t>+</w:t>
            </w:r>
            <w:r>
              <w:rPr>
                <w:rFonts w:hint="eastAsia" w:ascii="方正书宋_GBK" w:eastAsia="方正书宋_GBK" w:cs="方正书宋_GBK"/>
              </w:rPr>
              <w:t>综合农事服务新型主体。</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维修农田水利基础设施维修，提高农田生产能力，促进农业产出。</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建设平台数量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建设平台数量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提高玉米机械化收获水平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提高玉米机械化收获水平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农机深松完成时效性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农机深松完成时效性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根据实施方案按时完成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农机深松补助标准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农机深松补助标准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28.5</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提高培育壮大农机合作组织水平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提高培育壮大农机合作组织水平</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百分比</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实施方案</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44</w:t>
      </w:r>
      <w:r>
        <w:rPr>
          <w:rFonts w:hint="eastAsia" w:ascii="方正仿宋_GBK" w:eastAsia="方正仿宋_GBK" w:cs="方正仿宋_GBK"/>
          <w:b/>
          <w:bCs/>
          <w:sz w:val="28"/>
          <w:szCs w:val="28"/>
        </w:rPr>
        <w:t>、农机监理站建设借款偿还项目绩效目标表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保证事业运行</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维持单位稳定，化解矛盾</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提高员工积极性</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偿还借款人员数量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偿还借款人员数量（人）</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42</w:t>
            </w:r>
            <w:r>
              <w:rPr>
                <w:rFonts w:hint="eastAsia" w:ascii="方正书宋_GBK" w:eastAsia="方正书宋_GBK" w:cs="方正书宋_GBK"/>
              </w:rPr>
              <w:t>人</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化解矛盾率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化解矛盾率</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有效化解</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偿还资金发放及时性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偿还资金发放及时性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财政每年投入成本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财政预算情况</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4.97</w:t>
            </w:r>
            <w:r>
              <w:rPr>
                <w:rFonts w:hint="eastAsia" w:ascii="方正书宋_GBK" w:eastAsia="方正书宋_GBK" w:cs="方正书宋_GBK"/>
              </w:rPr>
              <w:t>万元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社会稳定水平</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社会维稳情况</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提高员工的归属感，维护稳定</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&gt;95%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ind w:firstLine="560" w:firstLineChars="200"/>
        <w:jc w:val="left"/>
        <w:rPr>
          <w:rFonts w:hAnsi="宋体" w:cs="Times New Roman"/>
          <w:b/>
          <w:bCs/>
          <w:sz w:val="28"/>
          <w:szCs w:val="28"/>
        </w:rPr>
      </w:pPr>
      <w:r>
        <w:rPr>
          <w:rFonts w:ascii="方正仿宋_GBK" w:eastAsia="方正仿宋_GBK" w:cs="方正仿宋_GBK"/>
          <w:b/>
          <w:bCs/>
          <w:sz w:val="28"/>
          <w:szCs w:val="28"/>
        </w:rPr>
        <w:t>45</w:t>
      </w:r>
      <w:r>
        <w:rPr>
          <w:rFonts w:hint="eastAsia" w:ascii="方正仿宋_GBK" w:eastAsia="方正仿宋_GBK" w:cs="方正仿宋_GBK"/>
          <w:b/>
          <w:bCs/>
          <w:sz w:val="28"/>
          <w:szCs w:val="28"/>
        </w:rPr>
        <w:t>、</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年省级乡村振兴（农村厕所改造补助）项目绩效目标表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提高我县农村卫生厕所普及率和粪便无害化处理率</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解决农村公共厕所数量不足的问题，提高农村公共厕所服务管理水平</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改善农村卫生条件</w:t>
            </w:r>
          </w:p>
        </w:tc>
      </w:tr>
    </w:tbl>
    <w:p>
      <w:pPr>
        <w:spacing w:line="14" w:lineRule="exact"/>
        <w:jc w:val="center"/>
        <w:rPr>
          <w:rFonts w:hAnsi="宋体" w:cs="Times New Roman"/>
          <w:sz w:val="18"/>
          <w:szCs w:val="18"/>
        </w:rPr>
      </w:pPr>
      <w:r>
        <w:rPr>
          <w:rFonts w:ascii="方正书宋_GBK" w:eastAsia="方正书宋_GBK" w:cs="方正书宋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新增卫生厕所数量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新增卫生厕所数量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&gt;11200</w:t>
            </w:r>
            <w:r>
              <w:rPr>
                <w:rFonts w:hint="eastAsia" w:ascii="方正书宋_GBK" w:eastAsia="方正书宋_GBK" w:cs="方正书宋_GBK"/>
              </w:rPr>
              <w:t>个</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项目验收合格率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任务完成及时性</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任务完成时效性</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每户补助标准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财政资金个均补助标准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500</w:t>
            </w:r>
            <w:r>
              <w:rPr>
                <w:rFonts w:hint="eastAsia" w:ascii="方正书宋_GBK" w:eastAsia="方正书宋_GBK" w:cs="方正书宋_GBK"/>
              </w:rPr>
              <w:t>元</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提高农民健康水平和生活品质</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提高农民健康水平和生活品质</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逐渐提高</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《关于做好</w:t>
            </w:r>
            <w:r>
              <w:rPr>
                <w:rFonts w:ascii="方正书宋_GBK" w:eastAsia="方正书宋_GBK" w:cs="方正书宋_GBK"/>
              </w:rPr>
              <w:t>2021</w:t>
            </w:r>
            <w:r>
              <w:rPr>
                <w:rFonts w:hint="eastAsia" w:ascii="方正书宋_GBK" w:eastAsia="方正书宋_GBK" w:cs="方正书宋_GBK"/>
              </w:rPr>
              <w:t>年度河北省农村人居环境整治提升项目申报工作的通知》</w:t>
            </w:r>
          </w:p>
        </w:tc>
      </w:tr>
    </w:tbl>
    <w:p>
      <w:pPr>
        <w:spacing w:line="300" w:lineRule="exact"/>
        <w:jc w:val="left"/>
        <w:rPr>
          <w:rFonts w:cs="Times New Roman"/>
        </w:rPr>
      </w:pPr>
    </w:p>
    <w:p>
      <w:pPr>
        <w:spacing w:beforeLines="50" w:afterLines="50"/>
        <w:ind w:firstLine="640" w:firstLineChars="200"/>
        <w:jc w:val="left"/>
        <w:outlineLvl w:val="2"/>
        <w:rPr>
          <w:rFonts w:hAnsi="宋体" w:cs="Times New Roman"/>
          <w:sz w:val="32"/>
          <w:szCs w:val="32"/>
        </w:rPr>
      </w:pPr>
      <w:bookmarkStart w:id="2" w:name="_Toc65487931"/>
      <w:r>
        <w:rPr>
          <w:rFonts w:hint="eastAsia" w:ascii="黑体" w:eastAsia="黑体" w:cs="黑体"/>
          <w:sz w:val="32"/>
          <w:szCs w:val="32"/>
        </w:rPr>
        <w:t>六、政府采购预算情况</w:t>
      </w:r>
      <w:bookmarkEnd w:id="2"/>
    </w:p>
    <w:p>
      <w:pPr>
        <w:spacing w:line="500" w:lineRule="exact"/>
        <w:ind w:firstLine="640" w:firstLineChars="200"/>
        <w:jc w:val="left"/>
        <w:rPr>
          <w:rFonts w:hAnsi="宋体" w:cs="Times New Roman"/>
          <w:sz w:val="28"/>
          <w:szCs w:val="28"/>
        </w:rPr>
      </w:pPr>
      <w:r>
        <w:rPr>
          <w:rFonts w:hint="eastAsia" w:ascii="仿宋" w:hAnsi="仿宋" w:eastAsia="仿宋" w:cs="仿宋"/>
          <w:sz w:val="32"/>
          <w:szCs w:val="32"/>
        </w:rPr>
        <w:t>2021年，曲阳县农业农村局安排政府采购预算45420600.00元。</w:t>
      </w:r>
    </w:p>
    <w:p>
      <w:pPr>
        <w:jc w:val="center"/>
        <w:rPr>
          <w:rFonts w:hAnsi="宋体" w:cs="Times New Roman"/>
          <w:sz w:val="36"/>
          <w:szCs w:val="36"/>
        </w:rPr>
      </w:pPr>
      <w:r>
        <w:rPr>
          <w:rFonts w:hint="eastAsia" w:ascii="方正小标宋_GBK" w:eastAsia="方正小标宋_GBK" w:cs="方正小标宋_GBK"/>
          <w:sz w:val="36"/>
          <w:szCs w:val="36"/>
        </w:rPr>
        <w:t>部门政府采购预算</w:t>
      </w:r>
    </w:p>
    <w:tbl>
      <w:tblPr>
        <w:tblStyle w:val="9"/>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w:t>
            </w:r>
            <w:r>
              <w:rPr>
                <w:rFonts w:hint="eastAsia" w:ascii="方正小标宋_GBK" w:eastAsia="方正小标宋_GBK" w:cs="方正小标宋_GBK"/>
                <w:sz w:val="24"/>
                <w:szCs w:val="24"/>
              </w:rPr>
              <w:t>曲阳县农业农村局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rPr>
                <w:rFonts w:cs="Times New Roman"/>
              </w:rPr>
            </w:pPr>
          </w:p>
        </w:tc>
        <w:tc>
          <w:tcPr>
            <w:tcW w:w="1531" w:type="dxa"/>
            <w:vMerge w:val="continue"/>
            <w:vAlign w:val="center"/>
          </w:tcPr>
          <w:p>
            <w:pPr>
              <w:spacing w:line="300" w:lineRule="exact"/>
              <w:jc w:val="left"/>
              <w:rPr>
                <w:rFonts w:cs="Times New Roman"/>
              </w:rPr>
            </w:pPr>
          </w:p>
        </w:tc>
        <w:tc>
          <w:tcPr>
            <w:tcW w:w="709"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907" w:type="dxa"/>
            <w:vMerge w:val="continue"/>
            <w:vAlign w:val="center"/>
          </w:tcPr>
          <w:p>
            <w:pPr>
              <w:spacing w:line="300" w:lineRule="exact"/>
              <w:jc w:val="left"/>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45420600.00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45420600.00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曲阳县农业农村局本级小计</w:t>
            </w:r>
          </w:p>
        </w:tc>
        <w:tc>
          <w:tcPr>
            <w:tcW w:w="1134" w:type="dxa"/>
            <w:vAlign w:val="center"/>
          </w:tcPr>
          <w:p>
            <w:pPr>
              <w:spacing w:line="300" w:lineRule="exact"/>
              <w:jc w:val="righ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45420600.00</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45420600.00</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日常公用类项目</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方正书宋_GBK"/>
              </w:rPr>
              <w:t>434200.00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车辆维修和保养服务</w:t>
            </w:r>
          </w:p>
        </w:tc>
        <w:tc>
          <w:tcPr>
            <w:tcW w:w="1531" w:type="dxa"/>
            <w:vAlign w:val="center"/>
          </w:tcPr>
          <w:p>
            <w:pPr>
              <w:spacing w:line="300" w:lineRule="exact"/>
              <w:jc w:val="left"/>
              <w:rPr>
                <w:rFonts w:ascii="方正书宋_GBK" w:eastAsia="方正书宋_GBK" w:cs="Times New Roman"/>
              </w:rPr>
            </w:pPr>
            <w:r>
              <w:rPr>
                <w:rFonts w:ascii="方正书宋_GBK" w:eastAsia="方正书宋_GBK" w:cs="方正书宋_GBK"/>
              </w:rPr>
              <w:t>C050301</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次</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方正书宋_GBK"/>
              </w:rPr>
              <w:t>72000.00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72000.00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年高标准东旺乡农田建设资金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545600.00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其他农林牧副渔业工程施工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B021499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平方米</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545600.00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545600.00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年高标准羊平片农田建设资金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893800.00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公路工程施工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893800.00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893800.00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年中央农田建设补助项目</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39600000.00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公路工程施工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平方米</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39600000.00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39600000.00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39600000.00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崔家庄清淤及涵洞建设经费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172700.00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灌溉排水工程施工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B020910</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172700.00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172700.00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172700.00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东西沟南村容村貌提升项目资金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395800.00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其他农林牧副渔业工程施工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B021499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395800.00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395800.00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395800.00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动物及动物产品检疫工作专项经费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250000.00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复印纸</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A090101</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箱</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248</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49600.00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49600.00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动物及动物产品检疫工作专项经费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250000.00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套</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33600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33600.00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33600.00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关于定龙路综合整治工程资金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园林绿化工程施工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B021502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1100000.00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1100000.00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京昆、保阜两侧村庄面貌提升工程项目费用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园林绿化工程施工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B021502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600000.00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600000.00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农村粪污收集处理资金（</w:t>
            </w:r>
            <w:r>
              <w:rPr>
                <w:rFonts w:ascii="方正书宋_GBK" w:eastAsia="方正书宋_GBK" w:cs="方正书宋_GBK"/>
              </w:rPr>
              <w:t>2019</w:t>
            </w:r>
            <w:r>
              <w:rPr>
                <w:rFonts w:hint="eastAsia" w:ascii="方正书宋_GBK" w:eastAsia="方正书宋_GBK" w:cs="方正书宋_GBK"/>
              </w:rPr>
              <w:t>年市级资金）</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其他农林牧副渔业工程施工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B021499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农村土地承包经营权确权登记颁证费用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850000.00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其他农业服务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C210199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850000.00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850000.00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850000.00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农村宅基地管理工作费用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农机补贴工作经费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套</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农业农村局专项公用经费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物业管理服务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C1204</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次</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36000.00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农业综合行政执法经费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复印纸</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A090101</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箱</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40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250.00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农业综合行政执法经费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14000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14000.00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叁田农业开发有限公司设施种植暖棚费用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其他农林牧副渔业工程施工</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B021499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219500.00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兽药包装废弃物回收和集中处置费用</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8000.00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水产渔业监督管理工作经费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项</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乡村振兴工作经费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25000.00</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其他印刷服务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C08140199</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张</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5000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5000.00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300" w:lineRule="exact"/>
        <w:ind w:firstLine="640" w:firstLineChars="200"/>
        <w:jc w:val="left"/>
        <w:rPr>
          <w:rFonts w:hAnsi="宋体" w:cs="Times New Roman"/>
          <w:sz w:val="32"/>
          <w:szCs w:val="32"/>
        </w:rPr>
      </w:pPr>
      <w:r>
        <w:rPr>
          <w:rFonts w:eastAsia="方正仿宋_GBK"/>
          <w:sz w:val="32"/>
          <w:szCs w:val="32"/>
        </w:rPr>
        <w:t xml:space="preserve"> </w:t>
      </w:r>
    </w:p>
    <w:p>
      <w:pPr>
        <w:spacing w:beforeLines="50" w:afterLines="50"/>
        <w:ind w:firstLine="640" w:firstLineChars="200"/>
        <w:jc w:val="left"/>
        <w:outlineLvl w:val="2"/>
        <w:rPr>
          <w:rFonts w:hAnsi="宋体" w:cs="Times New Roman"/>
          <w:sz w:val="32"/>
          <w:szCs w:val="32"/>
        </w:rPr>
      </w:pPr>
      <w:bookmarkStart w:id="3" w:name="_Toc65487932"/>
      <w:r>
        <w:rPr>
          <w:rFonts w:hint="eastAsia" w:ascii="黑体" w:hAnsi="黑体" w:eastAsia="黑体" w:cs="黑体"/>
          <w:sz w:val="32"/>
          <w:szCs w:val="32"/>
        </w:rPr>
        <w:t>七、国有资产信息</w:t>
      </w:r>
      <w:bookmarkEnd w:id="3"/>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曲阳县农业农村局（含所属单位）上年末固定资产金额为3832440.74元（详见下表）。本年度拟购置固定资产总额为0.00元，已按要求列入政府采购预算，详见政府采购预算表。</w:t>
      </w:r>
    </w:p>
    <w:p>
      <w:pPr>
        <w:jc w:val="center"/>
        <w:rPr>
          <w:rFonts w:hAnsi="宋体" w:cs="Times New Roman"/>
          <w:sz w:val="36"/>
          <w:szCs w:val="36"/>
        </w:rPr>
      </w:pPr>
      <w:r>
        <w:rPr>
          <w:rFonts w:hint="eastAsia" w:ascii="方正小标宋_GBK" w:eastAsia="方正小标宋_GBK" w:cs="方正小标宋_GBK"/>
          <w:sz w:val="36"/>
          <w:szCs w:val="36"/>
        </w:rPr>
        <w:t>部门固定资产占用情况表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326</w:t>
            </w:r>
            <w:r>
              <w:rPr>
                <w:rFonts w:hint="eastAsia" w:ascii="方正小标宋_GBK" w:eastAsia="方正小标宋_GBK" w:cs="方正小标宋_GBK"/>
                <w:sz w:val="24"/>
                <w:szCs w:val="24"/>
              </w:rPr>
              <w:t>曲阳县农业农村局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s="Times New Roman"/>
                <w:sz w:val="24"/>
                <w:szCs w:val="24"/>
              </w:rPr>
            </w:pPr>
            <w:r>
              <w:rPr>
                <w:rFonts w:hint="eastAsia" w:ascii="方正小标宋_GBK" w:eastAsia="方正小标宋_GBK" w:cs="方正小标宋_GBK"/>
                <w:sz w:val="24"/>
                <w:szCs w:val="24"/>
              </w:rPr>
              <w:t>截止时间：</w:t>
            </w:r>
            <w:r>
              <w:rPr>
                <w:rFonts w:ascii="方正小标宋_GBK" w:eastAsia="方正小标宋_GBK" w:cs="方正小标宋_GBK"/>
                <w:sz w:val="24"/>
                <w:szCs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w:t>
            </w:r>
            <w:r>
              <w:rPr>
                <w:rFonts w:ascii="方正书宋_GBK" w:eastAsia="方正书宋_GBK" w:cs="方正书宋_GBK"/>
                <w:b/>
                <w:bCs/>
              </w:rPr>
              <w:t xml:space="preserve">   </w:t>
            </w:r>
            <w:r>
              <w:rPr>
                <w:rFonts w:hint="eastAsia" w:ascii="方正书宋_GBK" w:eastAsia="方正书宋_GBK" w:cs="方正书宋_GBK"/>
                <w:b/>
                <w:bCs/>
              </w:rPr>
              <w:t>目</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资产总额</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3832440.74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、房屋（平方米）</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　　其中：办公用房（平方米）</w:t>
            </w:r>
          </w:p>
        </w:tc>
        <w:tc>
          <w:tcPr>
            <w:tcW w:w="2835" w:type="dxa"/>
            <w:vAlign w:val="center"/>
          </w:tcPr>
          <w:p>
            <w:pPr>
              <w:spacing w:line="300" w:lineRule="exact"/>
              <w:jc w:val="center"/>
              <w:rPr>
                <w:rFonts w:ascii="方正书宋_GBK" w:eastAsia="方正书宋_GBK" w:cs="Times New Roman"/>
              </w:rPr>
            </w:pPr>
            <w:r>
              <w:rPr>
                <w:rFonts w:ascii="方正书宋_GBK" w:eastAsia="方正书宋_GBK" w:cs="方正书宋_GBK"/>
              </w:rPr>
              <w:t>6464.12</w:t>
            </w: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2911940.74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、车辆（台、辆）</w:t>
            </w:r>
          </w:p>
        </w:tc>
        <w:tc>
          <w:tcPr>
            <w:tcW w:w="2835" w:type="dxa"/>
            <w:vAlign w:val="center"/>
          </w:tcPr>
          <w:p>
            <w:pPr>
              <w:spacing w:line="300" w:lineRule="exact"/>
              <w:jc w:val="center"/>
              <w:rPr>
                <w:rFonts w:ascii="方正书宋_GBK" w:eastAsia="方正书宋_GBK" w:cs="方正书宋_GBK"/>
              </w:rPr>
            </w:pPr>
            <w:r>
              <w:rPr>
                <w:rFonts w:ascii="方正书宋_GBK" w:eastAsia="方正书宋_GBK" w:cs="方正书宋_GBK"/>
              </w:rPr>
              <w:t>7.00</w:t>
            </w:r>
          </w:p>
        </w:tc>
        <w:tc>
          <w:tcPr>
            <w:tcW w:w="2835" w:type="dxa"/>
            <w:vAlign w:val="center"/>
          </w:tcPr>
          <w:p>
            <w:pPr>
              <w:spacing w:line="300" w:lineRule="exact"/>
              <w:jc w:val="right"/>
              <w:rPr>
                <w:rFonts w:ascii="方正书宋_GBK" w:eastAsia="方正书宋_GBK" w:cs="方正书宋_GBK"/>
              </w:rPr>
            </w:pPr>
            <w:r>
              <w:rPr>
                <w:rFonts w:ascii="方正书宋_GBK" w:eastAsia="方正书宋_GBK" w:cs="方正书宋_GBK"/>
              </w:rPr>
              <w:t>920500.00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、单价在</w:t>
            </w:r>
            <w:r>
              <w:rPr>
                <w:rFonts w:ascii="方正书宋_GBK" w:eastAsia="方正书宋_GBK" w:cs="方正书宋_GBK"/>
              </w:rPr>
              <w:t>20</w:t>
            </w:r>
            <w:r>
              <w:rPr>
                <w:rFonts w:hint="eastAsia" w:ascii="方正书宋_GBK" w:eastAsia="方正书宋_GBK" w:cs="方正书宋_GBK"/>
              </w:rPr>
              <w:t>万元以上的设备</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、其他固定资产</w:t>
            </w:r>
          </w:p>
        </w:tc>
        <w:tc>
          <w:tcPr>
            <w:tcW w:w="2835" w:type="dxa"/>
            <w:vAlign w:val="center"/>
          </w:tcPr>
          <w:p>
            <w:pPr>
              <w:spacing w:line="300" w:lineRule="exact"/>
              <w:jc w:val="center"/>
              <w:rPr>
                <w:rFonts w:ascii="方正书宋_GBK" w:eastAsia="方正书宋_GBK" w:cs="Times New Roman"/>
              </w:rPr>
            </w:pPr>
          </w:p>
        </w:tc>
        <w:tc>
          <w:tcPr>
            <w:tcW w:w="2835" w:type="dxa"/>
            <w:vAlign w:val="center"/>
          </w:tcPr>
          <w:p>
            <w:pPr>
              <w:spacing w:line="300" w:lineRule="exact"/>
              <w:jc w:val="right"/>
              <w:rPr>
                <w:rFonts w:ascii="方正书宋_GBK" w:eastAsia="方正书宋_GBK" w:cs="Times New Roman"/>
              </w:rPr>
            </w:pPr>
          </w:p>
        </w:tc>
      </w:tr>
    </w:tbl>
    <w:p>
      <w:pPr>
        <w:spacing w:line="300" w:lineRule="exact"/>
        <w:ind w:firstLine="640" w:firstLineChars="200"/>
        <w:jc w:val="left"/>
        <w:rPr>
          <w:rFonts w:hAnsi="宋体" w:cs="Times New Roman"/>
          <w:sz w:val="32"/>
          <w:szCs w:val="32"/>
        </w:rPr>
      </w:pPr>
      <w:r>
        <w:rPr>
          <w:rFonts w:eastAsia="方正仿宋_GBK"/>
          <w:sz w:val="32"/>
          <w:szCs w:val="32"/>
        </w:rPr>
        <w:t xml:space="preserve"> </w:t>
      </w:r>
    </w:p>
    <w:p>
      <w:pPr>
        <w:spacing w:beforeLines="50" w:afterLines="50"/>
        <w:ind w:firstLine="640" w:firstLineChars="200"/>
        <w:jc w:val="left"/>
        <w:outlineLvl w:val="2"/>
        <w:rPr>
          <w:rFonts w:hAnsi="宋体" w:cs="Times New Roman"/>
          <w:sz w:val="32"/>
          <w:szCs w:val="32"/>
        </w:rPr>
      </w:pPr>
      <w:bookmarkStart w:id="4" w:name="_Toc65487933"/>
      <w:r>
        <w:rPr>
          <w:rFonts w:hint="eastAsia" w:ascii="黑体" w:hAnsi="黑体" w:eastAsia="黑体" w:cs="黑体"/>
          <w:sz w:val="32"/>
          <w:szCs w:val="32"/>
        </w:rPr>
        <w:t>八、名词解释</w:t>
      </w:r>
      <w:bookmarkEnd w:id="4"/>
    </w:p>
    <w:p>
      <w:pPr>
        <w:spacing w:line="500" w:lineRule="exact"/>
        <w:ind w:firstLine="560" w:firstLineChars="200"/>
        <w:jc w:val="left"/>
        <w:rPr>
          <w:rFonts w:hAnsi="宋体" w:cs="Times New Roman"/>
          <w:sz w:val="28"/>
          <w:szCs w:val="28"/>
        </w:rPr>
      </w:pPr>
      <w:r>
        <w:rPr>
          <w:rFonts w:eastAsia="方正仿宋_GBK"/>
          <w:sz w:val="28"/>
          <w:szCs w:val="28"/>
        </w:rPr>
        <w:t>1</w:t>
      </w:r>
      <w:r>
        <w:rPr>
          <w:rFonts w:hint="eastAsia" w:eastAsia="方正仿宋_GBK" w:cs="方正仿宋_GBK"/>
          <w:sz w:val="28"/>
          <w:szCs w:val="28"/>
        </w:rPr>
        <w:t>、</w:t>
      </w:r>
      <w:r>
        <w:rPr>
          <w:rFonts w:hint="eastAsia" w:eastAsia="方正仿宋_GBK" w:cs="方正仿宋_GBK"/>
          <w:b/>
          <w:bCs/>
          <w:sz w:val="28"/>
          <w:szCs w:val="28"/>
        </w:rPr>
        <w:t>一般公共预算拨款收入：</w:t>
      </w:r>
      <w:r>
        <w:rPr>
          <w:rFonts w:hint="eastAsia" w:ascii="仿宋" w:hAnsi="仿宋" w:eastAsia="仿宋" w:cs="仿宋"/>
          <w:sz w:val="32"/>
          <w:szCs w:val="32"/>
        </w:rPr>
        <w:t>指县级财政当年拨付的资金。</w:t>
      </w:r>
    </w:p>
    <w:p>
      <w:pPr>
        <w:spacing w:line="500" w:lineRule="exact"/>
        <w:ind w:firstLine="560" w:firstLineChars="200"/>
        <w:jc w:val="left"/>
        <w:rPr>
          <w:rFonts w:hAnsi="宋体" w:cs="Times New Roman"/>
          <w:sz w:val="28"/>
          <w:szCs w:val="28"/>
        </w:rPr>
      </w:pPr>
      <w:r>
        <w:rPr>
          <w:rFonts w:eastAsia="方正仿宋_GBK"/>
          <w:sz w:val="28"/>
          <w:szCs w:val="28"/>
        </w:rPr>
        <w:t>2</w:t>
      </w:r>
      <w:r>
        <w:rPr>
          <w:rFonts w:hint="eastAsia" w:eastAsia="方正仿宋_GBK" w:cs="方正仿宋_GBK"/>
          <w:sz w:val="28"/>
          <w:szCs w:val="28"/>
        </w:rPr>
        <w:t>、</w:t>
      </w:r>
      <w:r>
        <w:rPr>
          <w:rFonts w:hint="eastAsia" w:eastAsia="方正仿宋_GBK" w:cs="方正仿宋_GBK"/>
          <w:b/>
          <w:bCs/>
          <w:sz w:val="28"/>
          <w:szCs w:val="28"/>
        </w:rPr>
        <w:t>事业收入：</w:t>
      </w:r>
      <w:r>
        <w:rPr>
          <w:rFonts w:hint="eastAsia" w:ascii="仿宋" w:hAnsi="仿宋" w:eastAsia="仿宋" w:cs="仿宋"/>
          <w:sz w:val="32"/>
          <w:szCs w:val="32"/>
        </w:rPr>
        <w:t>指事业单位开展专业业务活动及辅助活动所取得的收入。</w:t>
      </w:r>
    </w:p>
    <w:p>
      <w:pPr>
        <w:spacing w:line="500" w:lineRule="exact"/>
        <w:ind w:firstLine="560" w:firstLineChars="200"/>
        <w:jc w:val="left"/>
        <w:rPr>
          <w:rFonts w:hint="eastAsia" w:ascii="仿宋" w:hAnsi="仿宋" w:eastAsia="仿宋" w:cs="仿宋"/>
          <w:sz w:val="32"/>
          <w:szCs w:val="32"/>
        </w:rPr>
      </w:pPr>
      <w:r>
        <w:rPr>
          <w:rFonts w:eastAsia="方正仿宋_GBK"/>
          <w:sz w:val="28"/>
          <w:szCs w:val="28"/>
        </w:rPr>
        <w:t>3</w:t>
      </w:r>
      <w:r>
        <w:rPr>
          <w:rFonts w:hint="eastAsia" w:eastAsia="方正仿宋_GBK" w:cs="方正仿宋_GBK"/>
          <w:sz w:val="28"/>
          <w:szCs w:val="28"/>
        </w:rPr>
        <w:t>、</w:t>
      </w:r>
      <w:r>
        <w:rPr>
          <w:rFonts w:hint="eastAsia" w:eastAsia="方正仿宋_GBK" w:cs="方正仿宋_GBK"/>
          <w:b/>
          <w:bCs/>
          <w:sz w:val="28"/>
          <w:szCs w:val="28"/>
        </w:rPr>
        <w:t>其他收入：</w:t>
      </w:r>
      <w:r>
        <w:rPr>
          <w:rFonts w:hint="eastAsia" w:ascii="仿宋" w:hAnsi="仿宋" w:eastAsia="仿宋" w:cs="仿宋"/>
          <w:sz w:val="32"/>
          <w:szCs w:val="32"/>
        </w:rPr>
        <w:t>指除“一般公共预算拨款收入”、“事业收入”等以外的收入。主要是按规定动用的租房收入、存款利息收入等。</w:t>
      </w:r>
    </w:p>
    <w:p>
      <w:pPr>
        <w:spacing w:line="500" w:lineRule="exact"/>
        <w:ind w:firstLine="560" w:firstLineChars="200"/>
        <w:jc w:val="left"/>
        <w:rPr>
          <w:rFonts w:hint="eastAsia" w:ascii="仿宋" w:hAnsi="仿宋" w:eastAsia="仿宋" w:cs="仿宋"/>
          <w:sz w:val="32"/>
          <w:szCs w:val="32"/>
        </w:rPr>
      </w:pPr>
      <w:r>
        <w:rPr>
          <w:rFonts w:eastAsia="方正仿宋_GBK"/>
          <w:sz w:val="28"/>
          <w:szCs w:val="28"/>
        </w:rPr>
        <w:t>4</w:t>
      </w:r>
      <w:r>
        <w:rPr>
          <w:rFonts w:hint="eastAsia" w:eastAsia="方正仿宋_GBK" w:cs="方正仿宋_GBK"/>
          <w:sz w:val="28"/>
          <w:szCs w:val="28"/>
        </w:rPr>
        <w:t>、</w:t>
      </w:r>
      <w:r>
        <w:rPr>
          <w:rFonts w:hint="eastAsia" w:eastAsia="方正仿宋_GBK" w:cs="方正仿宋_GBK"/>
          <w:b/>
          <w:bCs/>
          <w:sz w:val="28"/>
          <w:szCs w:val="28"/>
        </w:rPr>
        <w:t>基本支出：</w:t>
      </w:r>
      <w:r>
        <w:rPr>
          <w:rFonts w:hint="eastAsia" w:ascii="仿宋" w:hAnsi="仿宋" w:eastAsia="仿宋" w:cs="仿宋"/>
          <w:sz w:val="32"/>
          <w:szCs w:val="32"/>
        </w:rPr>
        <w:t>指为保障机构正常运转、完成日常工作任务而发生的人员支出和公用支出。</w:t>
      </w:r>
    </w:p>
    <w:p>
      <w:pPr>
        <w:spacing w:line="500" w:lineRule="exact"/>
        <w:ind w:firstLine="560" w:firstLineChars="200"/>
        <w:jc w:val="left"/>
        <w:rPr>
          <w:rFonts w:hAnsi="宋体" w:cs="Times New Roman"/>
          <w:sz w:val="28"/>
          <w:szCs w:val="28"/>
        </w:rPr>
      </w:pPr>
      <w:r>
        <w:rPr>
          <w:rFonts w:eastAsia="方正仿宋_GBK"/>
          <w:sz w:val="28"/>
          <w:szCs w:val="28"/>
        </w:rPr>
        <w:t>5</w:t>
      </w:r>
      <w:r>
        <w:rPr>
          <w:rFonts w:hint="eastAsia" w:eastAsia="方正仿宋_GBK" w:cs="方正仿宋_GBK"/>
          <w:sz w:val="28"/>
          <w:szCs w:val="28"/>
        </w:rPr>
        <w:t>、</w:t>
      </w:r>
      <w:r>
        <w:rPr>
          <w:rFonts w:hint="eastAsia" w:eastAsia="方正仿宋_GBK" w:cs="方正仿宋_GBK"/>
          <w:b/>
          <w:bCs/>
          <w:sz w:val="28"/>
          <w:szCs w:val="28"/>
        </w:rPr>
        <w:t>项目支出：</w:t>
      </w:r>
      <w:r>
        <w:rPr>
          <w:rFonts w:hint="eastAsia" w:ascii="仿宋" w:hAnsi="仿宋" w:eastAsia="仿宋" w:cs="仿宋"/>
          <w:sz w:val="32"/>
          <w:szCs w:val="32"/>
        </w:rPr>
        <w:t>指在基本支出之外为完成特定行政任务和事业发展目标所发生的支出。</w:t>
      </w:r>
    </w:p>
    <w:p>
      <w:pPr>
        <w:spacing w:line="500" w:lineRule="exact"/>
        <w:ind w:firstLine="560" w:firstLineChars="200"/>
        <w:jc w:val="left"/>
        <w:rPr>
          <w:rFonts w:hint="eastAsia" w:ascii="仿宋" w:hAnsi="仿宋" w:eastAsia="仿宋" w:cs="仿宋"/>
          <w:sz w:val="32"/>
          <w:szCs w:val="32"/>
        </w:rPr>
      </w:pPr>
      <w:r>
        <w:rPr>
          <w:rFonts w:eastAsia="方正仿宋_GBK"/>
          <w:sz w:val="28"/>
          <w:szCs w:val="28"/>
        </w:rPr>
        <w:t>6</w:t>
      </w:r>
      <w:r>
        <w:rPr>
          <w:rFonts w:hint="eastAsia" w:eastAsia="方正仿宋_GBK" w:cs="方正仿宋_GBK"/>
          <w:sz w:val="28"/>
          <w:szCs w:val="28"/>
        </w:rPr>
        <w:t>、</w:t>
      </w:r>
      <w:r>
        <w:rPr>
          <w:rFonts w:hint="eastAsia" w:eastAsia="方正仿宋_GBK" w:cs="方正仿宋_GBK"/>
          <w:b/>
          <w:bCs/>
          <w:sz w:val="28"/>
          <w:szCs w:val="28"/>
        </w:rPr>
        <w:t>上缴上级支出：</w:t>
      </w:r>
      <w:r>
        <w:rPr>
          <w:rFonts w:hint="eastAsia" w:ascii="仿宋" w:hAnsi="仿宋" w:eastAsia="仿宋" w:cs="仿宋"/>
          <w:sz w:val="32"/>
          <w:szCs w:val="32"/>
        </w:rPr>
        <w:t>指下级单位上缴上级的支出。</w:t>
      </w:r>
    </w:p>
    <w:p>
      <w:pPr>
        <w:spacing w:line="500" w:lineRule="exact"/>
        <w:ind w:firstLine="560" w:firstLineChars="200"/>
        <w:jc w:val="left"/>
        <w:rPr>
          <w:rFonts w:hint="eastAsia" w:ascii="仿宋" w:hAnsi="仿宋" w:eastAsia="仿宋" w:cs="仿宋"/>
          <w:sz w:val="32"/>
          <w:szCs w:val="32"/>
        </w:rPr>
      </w:pPr>
      <w:r>
        <w:rPr>
          <w:rFonts w:eastAsia="方正仿宋_GBK"/>
          <w:sz w:val="28"/>
          <w:szCs w:val="28"/>
        </w:rPr>
        <w:t>7</w:t>
      </w:r>
      <w:r>
        <w:rPr>
          <w:rFonts w:hint="eastAsia" w:eastAsia="方正仿宋_GBK" w:cs="方正仿宋_GBK"/>
          <w:sz w:val="28"/>
          <w:szCs w:val="28"/>
        </w:rPr>
        <w:t>、</w:t>
      </w:r>
      <w:r>
        <w:rPr>
          <w:rFonts w:eastAsia="方正仿宋_GBK"/>
          <w:b/>
          <w:bCs/>
          <w:sz w:val="28"/>
          <w:szCs w:val="28"/>
        </w:rPr>
        <w:t>“</w:t>
      </w:r>
      <w:r>
        <w:rPr>
          <w:rFonts w:hint="eastAsia" w:eastAsia="方正仿宋_GBK" w:cs="方正仿宋_GBK"/>
          <w:b/>
          <w:bCs/>
          <w:sz w:val="28"/>
          <w:szCs w:val="28"/>
        </w:rPr>
        <w:t>三公</w:t>
      </w:r>
      <w:r>
        <w:rPr>
          <w:rFonts w:eastAsia="方正仿宋_GBK"/>
          <w:b/>
          <w:bCs/>
          <w:sz w:val="28"/>
          <w:szCs w:val="28"/>
        </w:rPr>
        <w:t>”</w:t>
      </w:r>
      <w:r>
        <w:rPr>
          <w:rFonts w:hint="eastAsia" w:eastAsia="方正仿宋_GBK" w:cs="方正仿宋_GBK"/>
          <w:b/>
          <w:bCs/>
          <w:sz w:val="28"/>
          <w:szCs w:val="28"/>
        </w:rPr>
        <w:t>经费：</w:t>
      </w:r>
      <w:r>
        <w:rPr>
          <w:rFonts w:hint="eastAsia" w:ascii="仿宋" w:hAnsi="仿宋" w:eastAsia="仿宋" w:cs="仿宋"/>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仿宋" w:hAnsi="仿宋" w:eastAsia="仿宋" w:cs="仿宋"/>
          <w:sz w:val="32"/>
          <w:szCs w:val="32"/>
        </w:rPr>
      </w:pPr>
      <w:r>
        <w:rPr>
          <w:rFonts w:eastAsia="方正仿宋_GBK"/>
          <w:sz w:val="28"/>
          <w:szCs w:val="28"/>
        </w:rPr>
        <w:t>8</w:t>
      </w:r>
      <w:r>
        <w:rPr>
          <w:rFonts w:hint="eastAsia" w:eastAsia="方正仿宋_GBK" w:cs="方正仿宋_GBK"/>
          <w:sz w:val="28"/>
          <w:szCs w:val="28"/>
        </w:rPr>
        <w:t>、</w:t>
      </w:r>
      <w:r>
        <w:rPr>
          <w:rFonts w:hint="eastAsia" w:eastAsia="方正仿宋_GBK" w:cs="方正仿宋_GBK"/>
          <w:b/>
          <w:bCs/>
          <w:sz w:val="28"/>
          <w:szCs w:val="28"/>
        </w:rPr>
        <w:t>机关运行费：</w:t>
      </w:r>
      <w:r>
        <w:rPr>
          <w:rFonts w:hint="eastAsia" w:ascii="仿宋" w:hAnsi="仿宋" w:eastAsia="仿宋" w:cs="仿宋"/>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9、上年结转：指以前年度尚未完成、结转到本年仍按原规定用途继续使用的资金。</w:t>
      </w:r>
    </w:p>
    <w:p>
      <w:pPr>
        <w:spacing w:line="500" w:lineRule="exact"/>
        <w:ind w:firstLine="560" w:firstLineChars="200"/>
        <w:jc w:val="left"/>
        <w:rPr>
          <w:rFonts w:hint="eastAsia" w:ascii="仿宋" w:hAnsi="仿宋" w:eastAsia="仿宋" w:cs="仿宋"/>
          <w:sz w:val="32"/>
          <w:szCs w:val="32"/>
        </w:rPr>
      </w:pPr>
      <w:r>
        <w:rPr>
          <w:rFonts w:eastAsia="方正仿宋_GBK"/>
          <w:sz w:val="28"/>
          <w:szCs w:val="28"/>
        </w:rPr>
        <w:t>10</w:t>
      </w:r>
      <w:r>
        <w:rPr>
          <w:rFonts w:hint="eastAsia" w:eastAsia="方正仿宋_GBK" w:cs="方正仿宋_GBK"/>
          <w:sz w:val="28"/>
          <w:szCs w:val="28"/>
        </w:rPr>
        <w:t>、</w:t>
      </w:r>
      <w:r>
        <w:rPr>
          <w:rFonts w:hint="eastAsia" w:eastAsia="方正仿宋_GBK" w:cs="方正仿宋_GBK"/>
          <w:b/>
          <w:bCs/>
          <w:sz w:val="28"/>
          <w:szCs w:val="28"/>
        </w:rPr>
        <w:t>事业单位经营支出：</w:t>
      </w:r>
      <w:r>
        <w:rPr>
          <w:rFonts w:hint="eastAsia" w:ascii="仿宋" w:hAnsi="仿宋" w:eastAsia="仿宋" w:cs="仿宋"/>
          <w:sz w:val="32"/>
          <w:szCs w:val="32"/>
        </w:rPr>
        <w:t>指事业单位在专业业务活动及其辅助活动之外开展非独立核算经营活动发生的支出。</w:t>
      </w:r>
    </w:p>
    <w:p>
      <w:pPr>
        <w:spacing w:beforeLines="50" w:afterLines="50"/>
        <w:ind w:firstLine="640" w:firstLineChars="200"/>
        <w:jc w:val="left"/>
        <w:outlineLvl w:val="2"/>
        <w:rPr>
          <w:rFonts w:hAnsi="宋体" w:cs="Times New Roman"/>
          <w:sz w:val="32"/>
          <w:szCs w:val="32"/>
        </w:rPr>
      </w:pPr>
      <w:bookmarkStart w:id="5" w:name="_Toc65487934"/>
      <w:r>
        <w:rPr>
          <w:rFonts w:hint="eastAsia" w:ascii="黑体" w:hAnsi="黑体" w:eastAsia="黑体" w:cs="黑体"/>
          <w:sz w:val="32"/>
          <w:szCs w:val="32"/>
        </w:rPr>
        <w:t>九、其他需要说明的事项</w:t>
      </w:r>
      <w:bookmarkEnd w:id="5"/>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我部门无其他需要说明的事项。</w:t>
      </w:r>
    </w:p>
    <w:p>
      <w:pPr>
        <w:spacing w:line="500" w:lineRule="exact"/>
        <w:ind w:firstLine="640" w:firstLineChars="200"/>
        <w:jc w:val="left"/>
        <w:rPr>
          <w:rFonts w:hint="eastAsia" w:ascii="仿宋" w:hAnsi="仿宋" w:eastAsia="仿宋" w:cs="仿宋"/>
          <w:sz w:val="32"/>
          <w:szCs w:val="32"/>
        </w:rPr>
      </w:pPr>
    </w:p>
    <w:sectPr>
      <w:footerReference r:id="rId3" w:type="default"/>
      <w:pgSz w:w="16839" w:h="11907" w:orient="landscape"/>
      <w:pgMar w:top="1361" w:right="1021" w:bottom="1361" w:left="102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5</w:t>
    </w:r>
    <w:r>
      <w:rPr>
        <w:rStyle w:val="1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00E07"/>
    <w:rsid w:val="00011125"/>
    <w:rsid w:val="00025609"/>
    <w:rsid w:val="00036C1F"/>
    <w:rsid w:val="00065EC7"/>
    <w:rsid w:val="00091AB9"/>
    <w:rsid w:val="000A7B63"/>
    <w:rsid w:val="000B0DC1"/>
    <w:rsid w:val="000C7140"/>
    <w:rsid w:val="00102ADF"/>
    <w:rsid w:val="00121FC1"/>
    <w:rsid w:val="0014036F"/>
    <w:rsid w:val="0019508A"/>
    <w:rsid w:val="001B7052"/>
    <w:rsid w:val="001E3897"/>
    <w:rsid w:val="001E78C8"/>
    <w:rsid w:val="001F45FB"/>
    <w:rsid w:val="001F7A7A"/>
    <w:rsid w:val="002179AB"/>
    <w:rsid w:val="002331FD"/>
    <w:rsid w:val="00235B78"/>
    <w:rsid w:val="00246C15"/>
    <w:rsid w:val="0025381A"/>
    <w:rsid w:val="0029361B"/>
    <w:rsid w:val="00297E2F"/>
    <w:rsid w:val="002A2F6E"/>
    <w:rsid w:val="002C57B2"/>
    <w:rsid w:val="002F5442"/>
    <w:rsid w:val="0030301D"/>
    <w:rsid w:val="00323B29"/>
    <w:rsid w:val="003648B4"/>
    <w:rsid w:val="00365EAB"/>
    <w:rsid w:val="0039059E"/>
    <w:rsid w:val="003C4214"/>
    <w:rsid w:val="003E12A1"/>
    <w:rsid w:val="003F3798"/>
    <w:rsid w:val="00401C5F"/>
    <w:rsid w:val="0047510E"/>
    <w:rsid w:val="004A6250"/>
    <w:rsid w:val="004B7F76"/>
    <w:rsid w:val="004D78AD"/>
    <w:rsid w:val="00533231"/>
    <w:rsid w:val="00545D5D"/>
    <w:rsid w:val="005567AC"/>
    <w:rsid w:val="00582F6E"/>
    <w:rsid w:val="005839BF"/>
    <w:rsid w:val="00596A4E"/>
    <w:rsid w:val="005A6C51"/>
    <w:rsid w:val="005B10CE"/>
    <w:rsid w:val="005E4C69"/>
    <w:rsid w:val="00611FD8"/>
    <w:rsid w:val="00623483"/>
    <w:rsid w:val="00671904"/>
    <w:rsid w:val="0069106D"/>
    <w:rsid w:val="006975D3"/>
    <w:rsid w:val="006A4929"/>
    <w:rsid w:val="006D6DDA"/>
    <w:rsid w:val="006F036E"/>
    <w:rsid w:val="007426F3"/>
    <w:rsid w:val="00744893"/>
    <w:rsid w:val="007625B5"/>
    <w:rsid w:val="007826CF"/>
    <w:rsid w:val="007A06F7"/>
    <w:rsid w:val="007C45E4"/>
    <w:rsid w:val="007E2284"/>
    <w:rsid w:val="007F0341"/>
    <w:rsid w:val="00803297"/>
    <w:rsid w:val="00803CC9"/>
    <w:rsid w:val="008366EF"/>
    <w:rsid w:val="008415BA"/>
    <w:rsid w:val="00844D4E"/>
    <w:rsid w:val="008654EA"/>
    <w:rsid w:val="008A7D03"/>
    <w:rsid w:val="008B2A9D"/>
    <w:rsid w:val="008E2E2B"/>
    <w:rsid w:val="008F448E"/>
    <w:rsid w:val="00915783"/>
    <w:rsid w:val="00924D67"/>
    <w:rsid w:val="00934218"/>
    <w:rsid w:val="00970D49"/>
    <w:rsid w:val="009A521C"/>
    <w:rsid w:val="00A25611"/>
    <w:rsid w:val="00A263A0"/>
    <w:rsid w:val="00A61AAC"/>
    <w:rsid w:val="00A83793"/>
    <w:rsid w:val="00A965DC"/>
    <w:rsid w:val="00AB2D1B"/>
    <w:rsid w:val="00AE6EB8"/>
    <w:rsid w:val="00AF7F0B"/>
    <w:rsid w:val="00B10668"/>
    <w:rsid w:val="00B26B43"/>
    <w:rsid w:val="00B6633B"/>
    <w:rsid w:val="00B7113B"/>
    <w:rsid w:val="00BC4F76"/>
    <w:rsid w:val="00BD2FAE"/>
    <w:rsid w:val="00BF25D4"/>
    <w:rsid w:val="00C175A0"/>
    <w:rsid w:val="00C307AD"/>
    <w:rsid w:val="00C45FDA"/>
    <w:rsid w:val="00C70619"/>
    <w:rsid w:val="00C837F7"/>
    <w:rsid w:val="00C94BD6"/>
    <w:rsid w:val="00CB3E12"/>
    <w:rsid w:val="00CF39F6"/>
    <w:rsid w:val="00CF5EBC"/>
    <w:rsid w:val="00D43FBF"/>
    <w:rsid w:val="00D5629F"/>
    <w:rsid w:val="00D607DA"/>
    <w:rsid w:val="00D6672D"/>
    <w:rsid w:val="00D70DA6"/>
    <w:rsid w:val="00D72615"/>
    <w:rsid w:val="00D73C5D"/>
    <w:rsid w:val="00DC6EE5"/>
    <w:rsid w:val="00DE1C11"/>
    <w:rsid w:val="00DE418F"/>
    <w:rsid w:val="00E3293F"/>
    <w:rsid w:val="00E50432"/>
    <w:rsid w:val="00E57FDB"/>
    <w:rsid w:val="00E62AD2"/>
    <w:rsid w:val="00E8723E"/>
    <w:rsid w:val="00EA1E38"/>
    <w:rsid w:val="00EC12AB"/>
    <w:rsid w:val="00EE71BA"/>
    <w:rsid w:val="00EF3C55"/>
    <w:rsid w:val="00F030A4"/>
    <w:rsid w:val="00F46988"/>
    <w:rsid w:val="00F53E42"/>
    <w:rsid w:val="00F70B4F"/>
    <w:rsid w:val="00F867E4"/>
    <w:rsid w:val="00F90C6F"/>
    <w:rsid w:val="00F967E3"/>
    <w:rsid w:val="00FA7F03"/>
    <w:rsid w:val="00FB4446"/>
    <w:rsid w:val="00FD2880"/>
    <w:rsid w:val="01E01610"/>
    <w:rsid w:val="0998595C"/>
    <w:rsid w:val="0B671C4A"/>
    <w:rsid w:val="126A2107"/>
    <w:rsid w:val="12A606CD"/>
    <w:rsid w:val="138A3484"/>
    <w:rsid w:val="19C92757"/>
    <w:rsid w:val="1B106940"/>
    <w:rsid w:val="1CD85028"/>
    <w:rsid w:val="230D3302"/>
    <w:rsid w:val="24AE2CA1"/>
    <w:rsid w:val="27834648"/>
    <w:rsid w:val="2E571C3E"/>
    <w:rsid w:val="2EDF119D"/>
    <w:rsid w:val="307B3DC4"/>
    <w:rsid w:val="3C6902CE"/>
    <w:rsid w:val="41682BE6"/>
    <w:rsid w:val="41D70B25"/>
    <w:rsid w:val="424E7093"/>
    <w:rsid w:val="4F81068C"/>
    <w:rsid w:val="50AF56D2"/>
    <w:rsid w:val="521E77BE"/>
    <w:rsid w:val="58001494"/>
    <w:rsid w:val="5AD422E2"/>
    <w:rsid w:val="5B4A6A89"/>
    <w:rsid w:val="5F751EA5"/>
    <w:rsid w:val="5FF0169E"/>
    <w:rsid w:val="61525EFD"/>
    <w:rsid w:val="616A2080"/>
    <w:rsid w:val="65C37E06"/>
    <w:rsid w:val="669B68FD"/>
    <w:rsid w:val="71A415B2"/>
    <w:rsid w:val="74C97E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ocked="1"/>
    <w:lsdException w:qFormat="1" w:unhideWhenUsed="0" w:uiPriority="99"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semiHidden/>
    <w:qFormat/>
    <w:locked/>
    <w:uiPriority w:val="99"/>
    <w:pPr>
      <w:ind w:left="840" w:leftChars="400"/>
    </w:pPr>
    <w:rPr>
      <w:rFonts w:ascii="Times New Roman" w:hAnsi="Times New Roman" w:cs="Times New Roman"/>
    </w:rPr>
  </w:style>
  <w:style w:type="paragraph" w:styleId="3">
    <w:name w:val="footer"/>
    <w:basedOn w:val="1"/>
    <w:link w:val="14"/>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toc 4"/>
    <w:basedOn w:val="1"/>
    <w:next w:val="1"/>
    <w:semiHidden/>
    <w:qFormat/>
    <w:locked/>
    <w:uiPriority w:val="99"/>
    <w:pPr>
      <w:ind w:left="1260" w:leftChars="600"/>
    </w:pPr>
    <w:rPr>
      <w:rFonts w:ascii="Times New Roman" w:hAnsi="Times New Roman" w:cs="Times New Roman"/>
    </w:rPr>
  </w:style>
  <w:style w:type="paragraph" w:styleId="7">
    <w:name w:val="footnote text"/>
    <w:basedOn w:val="1"/>
    <w:link w:val="16"/>
    <w:semiHidden/>
    <w:qFormat/>
    <w:uiPriority w:val="99"/>
    <w:pPr>
      <w:snapToGrid w:val="0"/>
      <w:jc w:val="left"/>
    </w:pPr>
    <w:rPr>
      <w:sz w:val="18"/>
      <w:szCs w:val="18"/>
    </w:rPr>
  </w:style>
  <w:style w:type="paragraph" w:styleId="8">
    <w:name w:val="toc 2"/>
    <w:basedOn w:val="1"/>
    <w:next w:val="1"/>
    <w:semiHidden/>
    <w:qFormat/>
    <w:uiPriority w:val="99"/>
    <w:pPr>
      <w:ind w:left="420" w:leftChars="200"/>
    </w:pPr>
    <w:rPr>
      <w:rFonts w:ascii="Times New Roman" w:hAnsi="Times New Roman" w:cs="Times New Roman"/>
    </w:r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styleId="13">
    <w:name w:val="footnote reference"/>
    <w:basedOn w:val="10"/>
    <w:semiHidden/>
    <w:qFormat/>
    <w:uiPriority w:val="99"/>
    <w:rPr>
      <w:rFonts w:cs="Times New Roman"/>
      <w:vertAlign w:val="superscript"/>
    </w:rPr>
  </w:style>
  <w:style w:type="character" w:customStyle="1" w:styleId="14">
    <w:name w:val="Footer Char"/>
    <w:basedOn w:val="10"/>
    <w:link w:val="3"/>
    <w:semiHidden/>
    <w:qFormat/>
    <w:locked/>
    <w:uiPriority w:val="99"/>
    <w:rPr>
      <w:rFonts w:ascii="Times New Roman" w:hAnsi="Times New Roman" w:eastAsia="宋体" w:cs="Times New Roman"/>
      <w:sz w:val="18"/>
      <w:szCs w:val="18"/>
    </w:rPr>
  </w:style>
  <w:style w:type="character" w:customStyle="1" w:styleId="15">
    <w:name w:val="Header Char"/>
    <w:basedOn w:val="10"/>
    <w:link w:val="4"/>
    <w:semiHidden/>
    <w:qFormat/>
    <w:locked/>
    <w:uiPriority w:val="99"/>
    <w:rPr>
      <w:rFonts w:ascii="Times New Roman" w:hAnsi="Times New Roman" w:eastAsia="宋体" w:cs="Times New Roman"/>
      <w:sz w:val="18"/>
      <w:szCs w:val="18"/>
    </w:rPr>
  </w:style>
  <w:style w:type="character" w:customStyle="1" w:styleId="16">
    <w:name w:val="Footnote Text Char"/>
    <w:basedOn w:val="10"/>
    <w:link w:val="7"/>
    <w:semiHidden/>
    <w:qFormat/>
    <w:locked/>
    <w:uiPriority w:val="99"/>
    <w:rPr>
      <w:rFonts w:ascii="Calibri" w:hAnsi="Calibri" w:cs="Calibri"/>
      <w:sz w:val="18"/>
      <w:szCs w:val="18"/>
    </w:rPr>
  </w:style>
  <w:style w:type="paragraph" w:customStyle="1" w:styleId="17">
    <w:name w:val="Char"/>
    <w:basedOn w:val="1"/>
    <w:qFormat/>
    <w:uiPriority w:val="99"/>
    <w:rPr>
      <w:rFonts w:ascii="Times New Roman" w:hAnsi="Times New Roman" w:cs="Times New Roman"/>
    </w:rPr>
  </w:style>
  <w:style w:type="character" w:customStyle="1" w:styleId="18">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46</Pages>
  <Words>4796</Words>
  <Characters>27340</Characters>
  <Lines>0</Lines>
  <Paragraphs>0</Paragraphs>
  <TotalTime>26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2021-03-04T03:55:00Z</dcterms:created>
  <dc:creator>guest</dc:creator>
  <cp:lastModifiedBy>6665</cp:lastModifiedBy>
  <cp:lastPrinted>2021-03-04T01:28:00Z</cp:lastPrinted>
  <dcterms:modified xsi:type="dcterms:W3CDTF">2025-02-19T01:01:38Z</dcterms:modified>
  <dc:title>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AF83AA231FDE4D09B4327143FA4DB217_13</vt:lpwstr>
  </property>
</Properties>
</file>