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一、曲阳县商务局本级收支预算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一、曲阳县商务局本级收支预算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322001曲阳县商务局本级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829.70</w:t>
            </w:r>
          </w:p>
        </w:tc>
        <w:tc>
          <w:tcPr>
            <w:tcW w:w="4535" w:type="dxa"/>
            <w:vAlign w:val="center"/>
          </w:tcPr>
          <w:p>
            <w:pPr>
              <w:pStyle w:val="12"/>
            </w:pPr>
            <w:r>
              <w:t>一、一般公共服务支出</w:t>
            </w:r>
          </w:p>
        </w:tc>
        <w:tc>
          <w:tcPr>
            <w:tcW w:w="2126" w:type="dxa"/>
            <w:vAlign w:val="center"/>
          </w:tcPr>
          <w:p>
            <w:pPr>
              <w:pStyle w:val="11"/>
            </w:pPr>
            <w:r>
              <w:t>527.19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215.47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253.47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829.70</w:t>
            </w:r>
          </w:p>
        </w:tc>
        <w:tc>
          <w:tcPr>
            <w:tcW w:w="4535" w:type="dxa"/>
            <w:vAlign w:val="center"/>
          </w:tcPr>
          <w:p>
            <w:pPr>
              <w:pStyle w:val="14"/>
            </w:pPr>
            <w:r>
              <w:t>本年支出合计</w:t>
            </w:r>
          </w:p>
        </w:tc>
        <w:tc>
          <w:tcPr>
            <w:tcW w:w="2126" w:type="dxa"/>
            <w:vAlign w:val="center"/>
          </w:tcPr>
          <w:p>
            <w:pPr>
              <w:pStyle w:val="15"/>
            </w:pPr>
            <w:r>
              <w:t>1083.17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253.47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1083.17</w:t>
            </w:r>
          </w:p>
        </w:tc>
        <w:tc>
          <w:tcPr>
            <w:tcW w:w="4535" w:type="dxa"/>
            <w:vAlign w:val="center"/>
          </w:tcPr>
          <w:p>
            <w:pPr>
              <w:pStyle w:val="14"/>
            </w:pPr>
            <w:r>
              <w:t>支出总计</w:t>
            </w:r>
          </w:p>
        </w:tc>
        <w:tc>
          <w:tcPr>
            <w:tcW w:w="2126" w:type="dxa"/>
            <w:vAlign w:val="center"/>
          </w:tcPr>
          <w:p>
            <w:pPr>
              <w:pStyle w:val="15"/>
            </w:pPr>
            <w:r>
              <w:t>1083.17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322001曲阳县商务局本级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1083.17</w:t>
            </w:r>
          </w:p>
        </w:tc>
        <w:tc>
          <w:tcPr>
            <w:tcW w:w="1134" w:type="dxa"/>
            <w:vAlign w:val="center"/>
          </w:tcPr>
          <w:p>
            <w:pPr>
              <w:pStyle w:val="15"/>
            </w:pPr>
            <w:r>
              <w:t>829.70</w:t>
            </w:r>
          </w:p>
        </w:tc>
        <w:tc>
          <w:tcPr>
            <w:tcW w:w="1134" w:type="dxa"/>
            <w:vAlign w:val="center"/>
          </w:tcPr>
          <w:p>
            <w:pPr>
              <w:pStyle w:val="15"/>
            </w:pPr>
            <w:r>
              <w:t>829.70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527.19</w:t>
            </w:r>
          </w:p>
        </w:tc>
        <w:tc>
          <w:tcPr>
            <w:tcW w:w="1134" w:type="dxa"/>
            <w:vAlign w:val="center"/>
          </w:tcPr>
          <w:p>
            <w:pPr>
              <w:pStyle w:val="11"/>
            </w:pPr>
            <w:r>
              <w:t>527.19</w:t>
            </w:r>
          </w:p>
        </w:tc>
        <w:tc>
          <w:tcPr>
            <w:tcW w:w="1134" w:type="dxa"/>
            <w:vAlign w:val="center"/>
          </w:tcPr>
          <w:p>
            <w:pPr>
              <w:pStyle w:val="11"/>
            </w:pPr>
            <w:r>
              <w:t>527.19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527.19</w:t>
            </w:r>
          </w:p>
        </w:tc>
        <w:tc>
          <w:tcPr>
            <w:tcW w:w="1134" w:type="dxa"/>
            <w:vAlign w:val="center"/>
          </w:tcPr>
          <w:p>
            <w:pPr>
              <w:pStyle w:val="11"/>
            </w:pPr>
            <w:r>
              <w:t>527.19</w:t>
            </w:r>
          </w:p>
        </w:tc>
        <w:tc>
          <w:tcPr>
            <w:tcW w:w="1134" w:type="dxa"/>
            <w:vAlign w:val="center"/>
          </w:tcPr>
          <w:p>
            <w:pPr>
              <w:pStyle w:val="11"/>
            </w:pPr>
            <w:r>
              <w:t>527.19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2011301</w:t>
            </w:r>
          </w:p>
        </w:tc>
        <w:tc>
          <w:tcPr>
            <w:tcW w:w="1559" w:type="dxa"/>
            <w:vAlign w:val="center"/>
          </w:tcPr>
          <w:p>
            <w:pPr>
              <w:pStyle w:val="12"/>
            </w:pPr>
            <w:r>
              <w:t>行政运行</w:t>
            </w:r>
          </w:p>
        </w:tc>
        <w:tc>
          <w:tcPr>
            <w:tcW w:w="1134" w:type="dxa"/>
            <w:vAlign w:val="center"/>
          </w:tcPr>
          <w:p>
            <w:pPr>
              <w:pStyle w:val="11"/>
            </w:pPr>
            <w:r>
              <w:t>107.60</w:t>
            </w:r>
          </w:p>
        </w:tc>
        <w:tc>
          <w:tcPr>
            <w:tcW w:w="1134" w:type="dxa"/>
            <w:vAlign w:val="center"/>
          </w:tcPr>
          <w:p>
            <w:pPr>
              <w:pStyle w:val="11"/>
            </w:pPr>
            <w:r>
              <w:t>107.60</w:t>
            </w:r>
          </w:p>
        </w:tc>
        <w:tc>
          <w:tcPr>
            <w:tcW w:w="1134" w:type="dxa"/>
            <w:vAlign w:val="center"/>
          </w:tcPr>
          <w:p>
            <w:pPr>
              <w:pStyle w:val="11"/>
            </w:pPr>
            <w:r>
              <w:t>107.60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2011350</w:t>
            </w:r>
          </w:p>
        </w:tc>
        <w:tc>
          <w:tcPr>
            <w:tcW w:w="1559" w:type="dxa"/>
            <w:vAlign w:val="center"/>
          </w:tcPr>
          <w:p>
            <w:pPr>
              <w:pStyle w:val="12"/>
            </w:pPr>
            <w:r>
              <w:t>事业运行</w:t>
            </w:r>
          </w:p>
        </w:tc>
        <w:tc>
          <w:tcPr>
            <w:tcW w:w="1134" w:type="dxa"/>
            <w:vAlign w:val="center"/>
          </w:tcPr>
          <w:p>
            <w:pPr>
              <w:pStyle w:val="11"/>
            </w:pPr>
            <w:r>
              <w:t>293.31</w:t>
            </w:r>
          </w:p>
        </w:tc>
        <w:tc>
          <w:tcPr>
            <w:tcW w:w="1134" w:type="dxa"/>
            <w:vAlign w:val="center"/>
          </w:tcPr>
          <w:p>
            <w:pPr>
              <w:pStyle w:val="11"/>
            </w:pPr>
            <w:r>
              <w:t>293.31</w:t>
            </w:r>
          </w:p>
        </w:tc>
        <w:tc>
          <w:tcPr>
            <w:tcW w:w="1134" w:type="dxa"/>
            <w:vAlign w:val="center"/>
          </w:tcPr>
          <w:p>
            <w:pPr>
              <w:pStyle w:val="11"/>
            </w:pPr>
            <w:r>
              <w:t>293.31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2011399</w:t>
            </w:r>
          </w:p>
        </w:tc>
        <w:tc>
          <w:tcPr>
            <w:tcW w:w="1559" w:type="dxa"/>
            <w:vAlign w:val="center"/>
          </w:tcPr>
          <w:p>
            <w:pPr>
              <w:pStyle w:val="12"/>
            </w:pPr>
            <w:r>
              <w:t>其他商贸事务支出</w:t>
            </w:r>
          </w:p>
        </w:tc>
        <w:tc>
          <w:tcPr>
            <w:tcW w:w="1134" w:type="dxa"/>
            <w:vAlign w:val="center"/>
          </w:tcPr>
          <w:p>
            <w:pPr>
              <w:pStyle w:val="11"/>
            </w:pPr>
            <w:r>
              <w:t>116.28</w:t>
            </w:r>
          </w:p>
        </w:tc>
        <w:tc>
          <w:tcPr>
            <w:tcW w:w="1134" w:type="dxa"/>
            <w:vAlign w:val="center"/>
          </w:tcPr>
          <w:p>
            <w:pPr>
              <w:pStyle w:val="11"/>
            </w:pPr>
            <w:r>
              <w:t>116.28</w:t>
            </w:r>
          </w:p>
        </w:tc>
        <w:tc>
          <w:tcPr>
            <w:tcW w:w="1134" w:type="dxa"/>
            <w:vAlign w:val="center"/>
          </w:tcPr>
          <w:p>
            <w:pPr>
              <w:pStyle w:val="11"/>
            </w:pPr>
            <w:r>
              <w:t>116.28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215.47</w:t>
            </w:r>
          </w:p>
        </w:tc>
        <w:tc>
          <w:tcPr>
            <w:tcW w:w="1134" w:type="dxa"/>
            <w:vAlign w:val="center"/>
          </w:tcPr>
          <w:p>
            <w:pPr>
              <w:pStyle w:val="11"/>
            </w:pPr>
            <w:r>
              <w:t>215.47</w:t>
            </w:r>
          </w:p>
        </w:tc>
        <w:tc>
          <w:tcPr>
            <w:tcW w:w="1134" w:type="dxa"/>
            <w:vAlign w:val="center"/>
          </w:tcPr>
          <w:p>
            <w:pPr>
              <w:pStyle w:val="11"/>
            </w:pPr>
            <w:r>
              <w:t>215.47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212.61</w:t>
            </w:r>
          </w:p>
        </w:tc>
        <w:tc>
          <w:tcPr>
            <w:tcW w:w="1134" w:type="dxa"/>
            <w:vAlign w:val="center"/>
          </w:tcPr>
          <w:p>
            <w:pPr>
              <w:pStyle w:val="11"/>
            </w:pPr>
            <w:r>
              <w:t>212.61</w:t>
            </w:r>
          </w:p>
        </w:tc>
        <w:tc>
          <w:tcPr>
            <w:tcW w:w="1134" w:type="dxa"/>
            <w:vAlign w:val="center"/>
          </w:tcPr>
          <w:p>
            <w:pPr>
              <w:pStyle w:val="11"/>
            </w:pPr>
            <w:r>
              <w:t>212.61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90.91</w:t>
            </w:r>
          </w:p>
        </w:tc>
        <w:tc>
          <w:tcPr>
            <w:tcW w:w="1134" w:type="dxa"/>
            <w:vAlign w:val="center"/>
          </w:tcPr>
          <w:p>
            <w:pPr>
              <w:pStyle w:val="11"/>
            </w:pPr>
            <w:r>
              <w:t>90.91</w:t>
            </w:r>
          </w:p>
        </w:tc>
        <w:tc>
          <w:tcPr>
            <w:tcW w:w="1134" w:type="dxa"/>
            <w:vAlign w:val="center"/>
          </w:tcPr>
          <w:p>
            <w:pPr>
              <w:pStyle w:val="11"/>
            </w:pPr>
            <w:r>
              <w:t>90.91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53.54</w:t>
            </w:r>
          </w:p>
        </w:tc>
        <w:tc>
          <w:tcPr>
            <w:tcW w:w="1134" w:type="dxa"/>
            <w:vAlign w:val="center"/>
          </w:tcPr>
          <w:p>
            <w:pPr>
              <w:pStyle w:val="11"/>
            </w:pPr>
            <w:r>
              <w:t>53.54</w:t>
            </w:r>
          </w:p>
        </w:tc>
        <w:tc>
          <w:tcPr>
            <w:tcW w:w="1134" w:type="dxa"/>
            <w:vAlign w:val="center"/>
          </w:tcPr>
          <w:p>
            <w:pPr>
              <w:pStyle w:val="11"/>
            </w:pPr>
            <w:r>
              <w:t>53.54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49.53</w:t>
            </w:r>
          </w:p>
        </w:tc>
        <w:tc>
          <w:tcPr>
            <w:tcW w:w="1134" w:type="dxa"/>
            <w:vAlign w:val="center"/>
          </w:tcPr>
          <w:p>
            <w:pPr>
              <w:pStyle w:val="11"/>
            </w:pPr>
            <w:r>
              <w:t>49.53</w:t>
            </w:r>
          </w:p>
        </w:tc>
        <w:tc>
          <w:tcPr>
            <w:tcW w:w="1134" w:type="dxa"/>
            <w:vAlign w:val="center"/>
          </w:tcPr>
          <w:p>
            <w:pPr>
              <w:pStyle w:val="11"/>
            </w:pPr>
            <w:r>
              <w:t>49.53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18.63</w:t>
            </w:r>
          </w:p>
        </w:tc>
        <w:tc>
          <w:tcPr>
            <w:tcW w:w="1134" w:type="dxa"/>
            <w:vAlign w:val="center"/>
          </w:tcPr>
          <w:p>
            <w:pPr>
              <w:pStyle w:val="11"/>
            </w:pPr>
            <w:r>
              <w:t>18.63</w:t>
            </w:r>
          </w:p>
        </w:tc>
        <w:tc>
          <w:tcPr>
            <w:tcW w:w="1134" w:type="dxa"/>
            <w:vAlign w:val="center"/>
          </w:tcPr>
          <w:p>
            <w:pPr>
              <w:pStyle w:val="11"/>
            </w:pPr>
            <w:r>
              <w:t>18.63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2.86</w:t>
            </w:r>
          </w:p>
        </w:tc>
        <w:tc>
          <w:tcPr>
            <w:tcW w:w="1134" w:type="dxa"/>
            <w:vAlign w:val="center"/>
          </w:tcPr>
          <w:p>
            <w:pPr>
              <w:pStyle w:val="11"/>
            </w:pPr>
            <w:r>
              <w:t>2.86</w:t>
            </w:r>
          </w:p>
        </w:tc>
        <w:tc>
          <w:tcPr>
            <w:tcW w:w="1134" w:type="dxa"/>
            <w:vAlign w:val="center"/>
          </w:tcPr>
          <w:p>
            <w:pPr>
              <w:pStyle w:val="11"/>
            </w:pPr>
            <w:r>
              <w:t>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1.46</w:t>
            </w:r>
          </w:p>
        </w:tc>
        <w:tc>
          <w:tcPr>
            <w:tcW w:w="1134" w:type="dxa"/>
            <w:vAlign w:val="center"/>
          </w:tcPr>
          <w:p>
            <w:pPr>
              <w:pStyle w:val="11"/>
            </w:pPr>
            <w:r>
              <w:t>1.46</w:t>
            </w:r>
          </w:p>
        </w:tc>
        <w:tc>
          <w:tcPr>
            <w:tcW w:w="1134" w:type="dxa"/>
            <w:vAlign w:val="center"/>
          </w:tcPr>
          <w:p>
            <w:pPr>
              <w:pStyle w:val="11"/>
            </w:pPr>
            <w:r>
              <w:t>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36.05</w:t>
            </w:r>
          </w:p>
        </w:tc>
        <w:tc>
          <w:tcPr>
            <w:tcW w:w="1134" w:type="dxa"/>
            <w:vAlign w:val="center"/>
          </w:tcPr>
          <w:p>
            <w:pPr>
              <w:pStyle w:val="11"/>
            </w:pPr>
            <w:r>
              <w:t>36.05</w:t>
            </w:r>
          </w:p>
        </w:tc>
        <w:tc>
          <w:tcPr>
            <w:tcW w:w="1134" w:type="dxa"/>
            <w:vAlign w:val="center"/>
          </w:tcPr>
          <w:p>
            <w:pPr>
              <w:pStyle w:val="11"/>
            </w:pPr>
            <w:r>
              <w:t>36.05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36.05</w:t>
            </w:r>
          </w:p>
        </w:tc>
        <w:tc>
          <w:tcPr>
            <w:tcW w:w="1134" w:type="dxa"/>
            <w:vAlign w:val="center"/>
          </w:tcPr>
          <w:p>
            <w:pPr>
              <w:pStyle w:val="11"/>
            </w:pPr>
            <w:r>
              <w:t>36.05</w:t>
            </w:r>
          </w:p>
        </w:tc>
        <w:tc>
          <w:tcPr>
            <w:tcW w:w="1134" w:type="dxa"/>
            <w:vAlign w:val="center"/>
          </w:tcPr>
          <w:p>
            <w:pPr>
              <w:pStyle w:val="11"/>
            </w:pPr>
            <w:r>
              <w:t>36.05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4.91</w:t>
            </w:r>
          </w:p>
        </w:tc>
        <w:tc>
          <w:tcPr>
            <w:tcW w:w="1134" w:type="dxa"/>
            <w:vAlign w:val="center"/>
          </w:tcPr>
          <w:p>
            <w:pPr>
              <w:pStyle w:val="11"/>
            </w:pPr>
            <w:r>
              <w:t>4.91</w:t>
            </w:r>
          </w:p>
        </w:tc>
        <w:tc>
          <w:tcPr>
            <w:tcW w:w="1134" w:type="dxa"/>
            <w:vAlign w:val="center"/>
          </w:tcPr>
          <w:p>
            <w:pPr>
              <w:pStyle w:val="11"/>
            </w:pPr>
            <w:r>
              <w:t>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17.38</w:t>
            </w:r>
          </w:p>
        </w:tc>
        <w:tc>
          <w:tcPr>
            <w:tcW w:w="1134" w:type="dxa"/>
            <w:vAlign w:val="center"/>
          </w:tcPr>
          <w:p>
            <w:pPr>
              <w:pStyle w:val="11"/>
            </w:pPr>
            <w:r>
              <w:t>17.38</w:t>
            </w:r>
          </w:p>
        </w:tc>
        <w:tc>
          <w:tcPr>
            <w:tcW w:w="1134" w:type="dxa"/>
            <w:vAlign w:val="center"/>
          </w:tcPr>
          <w:p>
            <w:pPr>
              <w:pStyle w:val="11"/>
            </w:pPr>
            <w:r>
              <w:t>17.38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13.76</w:t>
            </w:r>
          </w:p>
        </w:tc>
        <w:tc>
          <w:tcPr>
            <w:tcW w:w="1134" w:type="dxa"/>
            <w:vAlign w:val="center"/>
          </w:tcPr>
          <w:p>
            <w:pPr>
              <w:pStyle w:val="11"/>
            </w:pPr>
            <w:r>
              <w:t>13.76</w:t>
            </w:r>
          </w:p>
        </w:tc>
        <w:tc>
          <w:tcPr>
            <w:tcW w:w="1134" w:type="dxa"/>
            <w:vAlign w:val="center"/>
          </w:tcPr>
          <w:p>
            <w:pPr>
              <w:pStyle w:val="11"/>
            </w:pPr>
            <w:r>
              <w:t>13.76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253.47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21602</w:t>
            </w:r>
          </w:p>
        </w:tc>
        <w:tc>
          <w:tcPr>
            <w:tcW w:w="1559" w:type="dxa"/>
            <w:vAlign w:val="center"/>
          </w:tcPr>
          <w:p>
            <w:pPr>
              <w:pStyle w:val="12"/>
            </w:pPr>
            <w:r>
              <w:t>商业流通事务</w:t>
            </w:r>
          </w:p>
        </w:tc>
        <w:tc>
          <w:tcPr>
            <w:tcW w:w="1134" w:type="dxa"/>
            <w:vAlign w:val="center"/>
          </w:tcPr>
          <w:p>
            <w:pPr>
              <w:pStyle w:val="11"/>
            </w:pPr>
            <w:r>
              <w:t>253.47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2160299</w:t>
            </w:r>
          </w:p>
        </w:tc>
        <w:tc>
          <w:tcPr>
            <w:tcW w:w="1559" w:type="dxa"/>
            <w:vAlign w:val="center"/>
          </w:tcPr>
          <w:p>
            <w:pPr>
              <w:pStyle w:val="12"/>
            </w:pPr>
            <w:r>
              <w:t>其他商业流通事务支出</w:t>
            </w:r>
          </w:p>
        </w:tc>
        <w:tc>
          <w:tcPr>
            <w:tcW w:w="1134" w:type="dxa"/>
            <w:vAlign w:val="center"/>
          </w:tcPr>
          <w:p>
            <w:pPr>
              <w:pStyle w:val="11"/>
            </w:pPr>
            <w:r>
              <w:t>253.47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36.99</w:t>
            </w:r>
          </w:p>
        </w:tc>
        <w:tc>
          <w:tcPr>
            <w:tcW w:w="1134" w:type="dxa"/>
            <w:vAlign w:val="center"/>
          </w:tcPr>
          <w:p>
            <w:pPr>
              <w:pStyle w:val="11"/>
            </w:pPr>
            <w:r>
              <w:t>36.99</w:t>
            </w:r>
          </w:p>
        </w:tc>
        <w:tc>
          <w:tcPr>
            <w:tcW w:w="1134" w:type="dxa"/>
            <w:vAlign w:val="center"/>
          </w:tcPr>
          <w:p>
            <w:pPr>
              <w:pStyle w:val="11"/>
            </w:pPr>
            <w:r>
              <w:t>36.99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36.99</w:t>
            </w:r>
          </w:p>
        </w:tc>
        <w:tc>
          <w:tcPr>
            <w:tcW w:w="1134" w:type="dxa"/>
            <w:vAlign w:val="center"/>
          </w:tcPr>
          <w:p>
            <w:pPr>
              <w:pStyle w:val="11"/>
            </w:pPr>
            <w:r>
              <w:t>36.99</w:t>
            </w:r>
          </w:p>
        </w:tc>
        <w:tc>
          <w:tcPr>
            <w:tcW w:w="1134" w:type="dxa"/>
            <w:vAlign w:val="center"/>
          </w:tcPr>
          <w:p>
            <w:pPr>
              <w:pStyle w:val="11"/>
            </w:pPr>
            <w:r>
              <w:t>36.99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36.99</w:t>
            </w:r>
          </w:p>
        </w:tc>
        <w:tc>
          <w:tcPr>
            <w:tcW w:w="1134" w:type="dxa"/>
            <w:vAlign w:val="center"/>
          </w:tcPr>
          <w:p>
            <w:pPr>
              <w:pStyle w:val="11"/>
            </w:pPr>
            <w:r>
              <w:t>36.99</w:t>
            </w:r>
          </w:p>
        </w:tc>
        <w:tc>
          <w:tcPr>
            <w:tcW w:w="1134" w:type="dxa"/>
            <w:vAlign w:val="center"/>
          </w:tcPr>
          <w:p>
            <w:pPr>
              <w:pStyle w:val="11"/>
            </w:pPr>
            <w:r>
              <w:t>36.99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322001曲阳县商务局本级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1083.17</w:t>
            </w:r>
          </w:p>
        </w:tc>
        <w:tc>
          <w:tcPr>
            <w:tcW w:w="1361" w:type="dxa"/>
            <w:vAlign w:val="center"/>
          </w:tcPr>
          <w:p>
            <w:pPr>
              <w:pStyle w:val="15"/>
            </w:pPr>
            <w:r>
              <w:t>689.42</w:t>
            </w:r>
          </w:p>
        </w:tc>
        <w:tc>
          <w:tcPr>
            <w:tcW w:w="1361" w:type="dxa"/>
            <w:vAlign w:val="center"/>
          </w:tcPr>
          <w:p>
            <w:pPr>
              <w:pStyle w:val="15"/>
            </w:pPr>
            <w:r>
              <w:t>393.75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527.19</w:t>
            </w:r>
          </w:p>
        </w:tc>
        <w:tc>
          <w:tcPr>
            <w:tcW w:w="1361" w:type="dxa"/>
            <w:vAlign w:val="center"/>
          </w:tcPr>
          <w:p>
            <w:pPr>
              <w:pStyle w:val="11"/>
            </w:pPr>
            <w:r>
              <w:t>400.91</w:t>
            </w:r>
          </w:p>
        </w:tc>
        <w:tc>
          <w:tcPr>
            <w:tcW w:w="1361" w:type="dxa"/>
            <w:vAlign w:val="center"/>
          </w:tcPr>
          <w:p>
            <w:pPr>
              <w:pStyle w:val="11"/>
            </w:pPr>
            <w:r>
              <w:t>126.28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20113</w:t>
            </w:r>
          </w:p>
        </w:tc>
        <w:tc>
          <w:tcPr>
            <w:tcW w:w="4536" w:type="dxa"/>
            <w:vAlign w:val="center"/>
          </w:tcPr>
          <w:p>
            <w:pPr>
              <w:pStyle w:val="12"/>
            </w:pPr>
            <w:r>
              <w:t>商贸事务</w:t>
            </w:r>
          </w:p>
        </w:tc>
        <w:tc>
          <w:tcPr>
            <w:tcW w:w="1361" w:type="dxa"/>
            <w:vAlign w:val="center"/>
          </w:tcPr>
          <w:p>
            <w:pPr>
              <w:pStyle w:val="11"/>
            </w:pPr>
            <w:r>
              <w:t>527.19</w:t>
            </w:r>
          </w:p>
        </w:tc>
        <w:tc>
          <w:tcPr>
            <w:tcW w:w="1361" w:type="dxa"/>
            <w:vAlign w:val="center"/>
          </w:tcPr>
          <w:p>
            <w:pPr>
              <w:pStyle w:val="11"/>
            </w:pPr>
            <w:r>
              <w:t>400.91</w:t>
            </w:r>
          </w:p>
        </w:tc>
        <w:tc>
          <w:tcPr>
            <w:tcW w:w="1361" w:type="dxa"/>
            <w:vAlign w:val="center"/>
          </w:tcPr>
          <w:p>
            <w:pPr>
              <w:pStyle w:val="11"/>
            </w:pPr>
            <w:r>
              <w:t>126.28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2011301</w:t>
            </w:r>
          </w:p>
        </w:tc>
        <w:tc>
          <w:tcPr>
            <w:tcW w:w="4536" w:type="dxa"/>
            <w:vAlign w:val="center"/>
          </w:tcPr>
          <w:p>
            <w:pPr>
              <w:pStyle w:val="12"/>
            </w:pPr>
            <w:r>
              <w:t>行政运行</w:t>
            </w:r>
          </w:p>
        </w:tc>
        <w:tc>
          <w:tcPr>
            <w:tcW w:w="1361" w:type="dxa"/>
            <w:vAlign w:val="center"/>
          </w:tcPr>
          <w:p>
            <w:pPr>
              <w:pStyle w:val="11"/>
            </w:pPr>
            <w:r>
              <w:t>107.60</w:t>
            </w:r>
          </w:p>
        </w:tc>
        <w:tc>
          <w:tcPr>
            <w:tcW w:w="1361" w:type="dxa"/>
            <w:vAlign w:val="center"/>
          </w:tcPr>
          <w:p>
            <w:pPr>
              <w:pStyle w:val="11"/>
            </w:pPr>
            <w:r>
              <w:t>107.60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2011308</w:t>
            </w:r>
          </w:p>
        </w:tc>
        <w:tc>
          <w:tcPr>
            <w:tcW w:w="4536" w:type="dxa"/>
            <w:vAlign w:val="center"/>
          </w:tcPr>
          <w:p>
            <w:pPr>
              <w:pStyle w:val="12"/>
            </w:pPr>
            <w:r>
              <w:t>招商引资</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2011350</w:t>
            </w:r>
          </w:p>
        </w:tc>
        <w:tc>
          <w:tcPr>
            <w:tcW w:w="4536" w:type="dxa"/>
            <w:vAlign w:val="center"/>
          </w:tcPr>
          <w:p>
            <w:pPr>
              <w:pStyle w:val="12"/>
            </w:pPr>
            <w:r>
              <w:t>事业运行</w:t>
            </w:r>
          </w:p>
        </w:tc>
        <w:tc>
          <w:tcPr>
            <w:tcW w:w="1361" w:type="dxa"/>
            <w:vAlign w:val="center"/>
          </w:tcPr>
          <w:p>
            <w:pPr>
              <w:pStyle w:val="11"/>
            </w:pPr>
            <w:r>
              <w:t>293.31</w:t>
            </w:r>
          </w:p>
        </w:tc>
        <w:tc>
          <w:tcPr>
            <w:tcW w:w="1361" w:type="dxa"/>
            <w:vAlign w:val="center"/>
          </w:tcPr>
          <w:p>
            <w:pPr>
              <w:pStyle w:val="11"/>
            </w:pPr>
            <w:r>
              <w:t>293.31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2011399</w:t>
            </w:r>
          </w:p>
        </w:tc>
        <w:tc>
          <w:tcPr>
            <w:tcW w:w="4536" w:type="dxa"/>
            <w:vAlign w:val="center"/>
          </w:tcPr>
          <w:p>
            <w:pPr>
              <w:pStyle w:val="12"/>
            </w:pPr>
            <w:r>
              <w:t>其他商贸事务支出</w:t>
            </w:r>
          </w:p>
        </w:tc>
        <w:tc>
          <w:tcPr>
            <w:tcW w:w="1361" w:type="dxa"/>
            <w:vAlign w:val="center"/>
          </w:tcPr>
          <w:p>
            <w:pPr>
              <w:pStyle w:val="11"/>
            </w:pPr>
            <w:r>
              <w:t>116.28</w:t>
            </w:r>
          </w:p>
        </w:tc>
        <w:tc>
          <w:tcPr>
            <w:tcW w:w="1361" w:type="dxa"/>
            <w:vAlign w:val="center"/>
          </w:tcPr>
          <w:p>
            <w:pPr>
              <w:pStyle w:val="11"/>
            </w:pPr>
          </w:p>
        </w:tc>
        <w:tc>
          <w:tcPr>
            <w:tcW w:w="1361" w:type="dxa"/>
            <w:vAlign w:val="center"/>
          </w:tcPr>
          <w:p>
            <w:pPr>
              <w:pStyle w:val="11"/>
            </w:pPr>
            <w:r>
              <w:t>116.28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w:t>
            </w:r>
          </w:p>
        </w:tc>
        <w:tc>
          <w:tcPr>
            <w:tcW w:w="4536" w:type="dxa"/>
            <w:vAlign w:val="center"/>
          </w:tcPr>
          <w:p>
            <w:pPr>
              <w:pStyle w:val="12"/>
            </w:pPr>
            <w:r>
              <w:t>科学技术支出</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20699</w:t>
            </w:r>
          </w:p>
        </w:tc>
        <w:tc>
          <w:tcPr>
            <w:tcW w:w="4536" w:type="dxa"/>
            <w:vAlign w:val="center"/>
          </w:tcPr>
          <w:p>
            <w:pPr>
              <w:pStyle w:val="12"/>
            </w:pPr>
            <w:r>
              <w:t>其他科学技术支出</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2069999</w:t>
            </w:r>
          </w:p>
        </w:tc>
        <w:tc>
          <w:tcPr>
            <w:tcW w:w="4536" w:type="dxa"/>
            <w:vAlign w:val="center"/>
          </w:tcPr>
          <w:p>
            <w:pPr>
              <w:pStyle w:val="12"/>
            </w:pPr>
            <w:r>
              <w:t>其他科学技术支出</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215.47</w:t>
            </w:r>
          </w:p>
        </w:tc>
        <w:tc>
          <w:tcPr>
            <w:tcW w:w="1361" w:type="dxa"/>
            <w:vAlign w:val="center"/>
          </w:tcPr>
          <w:p>
            <w:pPr>
              <w:pStyle w:val="11"/>
            </w:pPr>
            <w:r>
              <w:t>215.47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212.61</w:t>
            </w:r>
          </w:p>
        </w:tc>
        <w:tc>
          <w:tcPr>
            <w:tcW w:w="1361" w:type="dxa"/>
            <w:vAlign w:val="center"/>
          </w:tcPr>
          <w:p>
            <w:pPr>
              <w:pStyle w:val="11"/>
            </w:pPr>
            <w:r>
              <w:t>212.61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90.91</w:t>
            </w:r>
          </w:p>
        </w:tc>
        <w:tc>
          <w:tcPr>
            <w:tcW w:w="1361" w:type="dxa"/>
            <w:vAlign w:val="center"/>
          </w:tcPr>
          <w:p>
            <w:pPr>
              <w:pStyle w:val="11"/>
            </w:pPr>
            <w:r>
              <w:t>90.91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53.54</w:t>
            </w:r>
          </w:p>
        </w:tc>
        <w:tc>
          <w:tcPr>
            <w:tcW w:w="1361" w:type="dxa"/>
            <w:vAlign w:val="center"/>
          </w:tcPr>
          <w:p>
            <w:pPr>
              <w:pStyle w:val="11"/>
            </w:pPr>
            <w:r>
              <w:t>53.54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49.53</w:t>
            </w:r>
          </w:p>
        </w:tc>
        <w:tc>
          <w:tcPr>
            <w:tcW w:w="1361" w:type="dxa"/>
            <w:vAlign w:val="center"/>
          </w:tcPr>
          <w:p>
            <w:pPr>
              <w:pStyle w:val="11"/>
            </w:pPr>
            <w:r>
              <w:t>49.53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18.63</w:t>
            </w:r>
          </w:p>
        </w:tc>
        <w:tc>
          <w:tcPr>
            <w:tcW w:w="1361" w:type="dxa"/>
            <w:vAlign w:val="center"/>
          </w:tcPr>
          <w:p>
            <w:pPr>
              <w:pStyle w:val="11"/>
            </w:pPr>
            <w:r>
              <w:t>18.63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2.86</w:t>
            </w:r>
          </w:p>
        </w:tc>
        <w:tc>
          <w:tcPr>
            <w:tcW w:w="1361" w:type="dxa"/>
            <w:vAlign w:val="center"/>
          </w:tcPr>
          <w:p>
            <w:pPr>
              <w:pStyle w:val="11"/>
            </w:pPr>
            <w:r>
              <w:t>2.86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1.46</w:t>
            </w:r>
          </w:p>
        </w:tc>
        <w:tc>
          <w:tcPr>
            <w:tcW w:w="1361" w:type="dxa"/>
            <w:vAlign w:val="center"/>
          </w:tcPr>
          <w:p>
            <w:pPr>
              <w:pStyle w:val="11"/>
            </w:pPr>
            <w:r>
              <w:t>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1.40</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36.05</w:t>
            </w:r>
          </w:p>
        </w:tc>
        <w:tc>
          <w:tcPr>
            <w:tcW w:w="1361" w:type="dxa"/>
            <w:vAlign w:val="center"/>
          </w:tcPr>
          <w:p>
            <w:pPr>
              <w:pStyle w:val="11"/>
            </w:pPr>
            <w:r>
              <w:t>36.05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36.05</w:t>
            </w:r>
          </w:p>
        </w:tc>
        <w:tc>
          <w:tcPr>
            <w:tcW w:w="1361" w:type="dxa"/>
            <w:vAlign w:val="center"/>
          </w:tcPr>
          <w:p>
            <w:pPr>
              <w:pStyle w:val="11"/>
            </w:pPr>
            <w:r>
              <w:t>36.05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4.91</w:t>
            </w:r>
          </w:p>
        </w:tc>
        <w:tc>
          <w:tcPr>
            <w:tcW w:w="1361" w:type="dxa"/>
            <w:vAlign w:val="center"/>
          </w:tcPr>
          <w:p>
            <w:pPr>
              <w:pStyle w:val="11"/>
            </w:pPr>
            <w:r>
              <w:t>4.91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17.38</w:t>
            </w:r>
          </w:p>
        </w:tc>
        <w:tc>
          <w:tcPr>
            <w:tcW w:w="1361" w:type="dxa"/>
            <w:vAlign w:val="center"/>
          </w:tcPr>
          <w:p>
            <w:pPr>
              <w:pStyle w:val="11"/>
            </w:pPr>
            <w:r>
              <w:t>17.38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13.76</w:t>
            </w:r>
          </w:p>
        </w:tc>
        <w:tc>
          <w:tcPr>
            <w:tcW w:w="1361" w:type="dxa"/>
            <w:vAlign w:val="center"/>
          </w:tcPr>
          <w:p>
            <w:pPr>
              <w:pStyle w:val="11"/>
            </w:pPr>
            <w:r>
              <w:t>13.76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216</w:t>
            </w:r>
          </w:p>
        </w:tc>
        <w:tc>
          <w:tcPr>
            <w:tcW w:w="4536" w:type="dxa"/>
            <w:vAlign w:val="center"/>
          </w:tcPr>
          <w:p>
            <w:pPr>
              <w:pStyle w:val="12"/>
            </w:pPr>
            <w:r>
              <w:t>商业服务业等支出</w:t>
            </w:r>
          </w:p>
        </w:tc>
        <w:tc>
          <w:tcPr>
            <w:tcW w:w="1361" w:type="dxa"/>
            <w:vAlign w:val="center"/>
          </w:tcPr>
          <w:p>
            <w:pPr>
              <w:pStyle w:val="11"/>
            </w:pPr>
            <w:r>
              <w:t>253.47</w:t>
            </w:r>
          </w:p>
        </w:tc>
        <w:tc>
          <w:tcPr>
            <w:tcW w:w="1361" w:type="dxa"/>
            <w:vAlign w:val="center"/>
          </w:tcPr>
          <w:p>
            <w:pPr>
              <w:pStyle w:val="11"/>
            </w:pPr>
          </w:p>
        </w:tc>
        <w:tc>
          <w:tcPr>
            <w:tcW w:w="1361" w:type="dxa"/>
            <w:vAlign w:val="center"/>
          </w:tcPr>
          <w:p>
            <w:pPr>
              <w:pStyle w:val="11"/>
            </w:pPr>
            <w:r>
              <w:t>253.47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21602</w:t>
            </w:r>
          </w:p>
        </w:tc>
        <w:tc>
          <w:tcPr>
            <w:tcW w:w="4536" w:type="dxa"/>
            <w:vAlign w:val="center"/>
          </w:tcPr>
          <w:p>
            <w:pPr>
              <w:pStyle w:val="12"/>
            </w:pPr>
            <w:r>
              <w:t>商业流通事务</w:t>
            </w:r>
          </w:p>
        </w:tc>
        <w:tc>
          <w:tcPr>
            <w:tcW w:w="1361" w:type="dxa"/>
            <w:vAlign w:val="center"/>
          </w:tcPr>
          <w:p>
            <w:pPr>
              <w:pStyle w:val="11"/>
            </w:pPr>
            <w:r>
              <w:t>253.47</w:t>
            </w:r>
          </w:p>
        </w:tc>
        <w:tc>
          <w:tcPr>
            <w:tcW w:w="1361" w:type="dxa"/>
            <w:vAlign w:val="center"/>
          </w:tcPr>
          <w:p>
            <w:pPr>
              <w:pStyle w:val="11"/>
            </w:pPr>
          </w:p>
        </w:tc>
        <w:tc>
          <w:tcPr>
            <w:tcW w:w="1361" w:type="dxa"/>
            <w:vAlign w:val="center"/>
          </w:tcPr>
          <w:p>
            <w:pPr>
              <w:pStyle w:val="11"/>
            </w:pPr>
            <w:r>
              <w:t>253.47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2160299</w:t>
            </w:r>
          </w:p>
        </w:tc>
        <w:tc>
          <w:tcPr>
            <w:tcW w:w="4536" w:type="dxa"/>
            <w:vAlign w:val="center"/>
          </w:tcPr>
          <w:p>
            <w:pPr>
              <w:pStyle w:val="12"/>
            </w:pPr>
            <w:r>
              <w:t>其他商业流通事务支出</w:t>
            </w:r>
          </w:p>
        </w:tc>
        <w:tc>
          <w:tcPr>
            <w:tcW w:w="1361" w:type="dxa"/>
            <w:vAlign w:val="center"/>
          </w:tcPr>
          <w:p>
            <w:pPr>
              <w:pStyle w:val="11"/>
            </w:pPr>
            <w:r>
              <w:t>253.47</w:t>
            </w:r>
          </w:p>
        </w:tc>
        <w:tc>
          <w:tcPr>
            <w:tcW w:w="1361" w:type="dxa"/>
            <w:vAlign w:val="center"/>
          </w:tcPr>
          <w:p>
            <w:pPr>
              <w:pStyle w:val="11"/>
            </w:pPr>
          </w:p>
        </w:tc>
        <w:tc>
          <w:tcPr>
            <w:tcW w:w="1361" w:type="dxa"/>
            <w:vAlign w:val="center"/>
          </w:tcPr>
          <w:p>
            <w:pPr>
              <w:pStyle w:val="11"/>
            </w:pPr>
            <w:r>
              <w:t>253.47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36.99</w:t>
            </w:r>
          </w:p>
        </w:tc>
        <w:tc>
          <w:tcPr>
            <w:tcW w:w="1361" w:type="dxa"/>
            <w:vAlign w:val="center"/>
          </w:tcPr>
          <w:p>
            <w:pPr>
              <w:pStyle w:val="11"/>
            </w:pPr>
            <w:r>
              <w:t>36.99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36.99</w:t>
            </w:r>
          </w:p>
        </w:tc>
        <w:tc>
          <w:tcPr>
            <w:tcW w:w="1361" w:type="dxa"/>
            <w:vAlign w:val="center"/>
          </w:tcPr>
          <w:p>
            <w:pPr>
              <w:pStyle w:val="11"/>
            </w:pPr>
            <w:r>
              <w:t>36.99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36.99</w:t>
            </w:r>
          </w:p>
        </w:tc>
        <w:tc>
          <w:tcPr>
            <w:tcW w:w="1361" w:type="dxa"/>
            <w:vAlign w:val="center"/>
          </w:tcPr>
          <w:p>
            <w:pPr>
              <w:pStyle w:val="11"/>
            </w:pPr>
            <w:r>
              <w:t>36.99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322001曲阳县商务局本级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829.70</w:t>
            </w:r>
          </w:p>
        </w:tc>
        <w:tc>
          <w:tcPr>
            <w:tcW w:w="3402" w:type="dxa"/>
            <w:vAlign w:val="center"/>
          </w:tcPr>
          <w:p>
            <w:pPr>
              <w:pStyle w:val="12"/>
            </w:pPr>
            <w:r>
              <w:t>一、一般公共服务支出</w:t>
            </w:r>
          </w:p>
        </w:tc>
        <w:tc>
          <w:tcPr>
            <w:tcW w:w="1474" w:type="dxa"/>
            <w:vAlign w:val="center"/>
          </w:tcPr>
          <w:p>
            <w:pPr>
              <w:pStyle w:val="11"/>
            </w:pPr>
            <w:r>
              <w:t>527.19</w:t>
            </w:r>
          </w:p>
        </w:tc>
        <w:tc>
          <w:tcPr>
            <w:tcW w:w="1474" w:type="dxa"/>
            <w:vAlign w:val="center"/>
          </w:tcPr>
          <w:p>
            <w:pPr>
              <w:pStyle w:val="11"/>
            </w:pPr>
            <w:r>
              <w:t>527.19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14.00</w:t>
            </w:r>
          </w:p>
        </w:tc>
        <w:tc>
          <w:tcPr>
            <w:tcW w:w="1474" w:type="dxa"/>
            <w:vAlign w:val="center"/>
          </w:tcPr>
          <w:p>
            <w:pPr>
              <w:pStyle w:val="11"/>
            </w:pPr>
            <w:r>
              <w:t>14.00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215.47</w:t>
            </w:r>
          </w:p>
        </w:tc>
        <w:tc>
          <w:tcPr>
            <w:tcW w:w="1474" w:type="dxa"/>
            <w:vAlign w:val="center"/>
          </w:tcPr>
          <w:p>
            <w:pPr>
              <w:pStyle w:val="11"/>
            </w:pPr>
            <w:r>
              <w:t>215.47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36.05</w:t>
            </w:r>
          </w:p>
        </w:tc>
        <w:tc>
          <w:tcPr>
            <w:tcW w:w="1474" w:type="dxa"/>
            <w:vAlign w:val="center"/>
          </w:tcPr>
          <w:p>
            <w:pPr>
              <w:pStyle w:val="11"/>
            </w:pPr>
            <w:r>
              <w:t>36.05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253.47</w:t>
            </w:r>
          </w:p>
        </w:tc>
        <w:tc>
          <w:tcPr>
            <w:tcW w:w="1474" w:type="dxa"/>
            <w:vAlign w:val="center"/>
          </w:tcPr>
          <w:p>
            <w:pPr>
              <w:pStyle w:val="11"/>
            </w:pPr>
            <w:r>
              <w:t>253.47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36.99</w:t>
            </w:r>
          </w:p>
        </w:tc>
        <w:tc>
          <w:tcPr>
            <w:tcW w:w="1474" w:type="dxa"/>
            <w:vAlign w:val="center"/>
          </w:tcPr>
          <w:p>
            <w:pPr>
              <w:pStyle w:val="11"/>
            </w:pPr>
            <w:r>
              <w:t>36.99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829.70</w:t>
            </w:r>
          </w:p>
        </w:tc>
        <w:tc>
          <w:tcPr>
            <w:tcW w:w="3402" w:type="dxa"/>
            <w:vAlign w:val="center"/>
          </w:tcPr>
          <w:p>
            <w:pPr>
              <w:pStyle w:val="14"/>
            </w:pPr>
            <w:r>
              <w:t>本年支出合计</w:t>
            </w:r>
          </w:p>
        </w:tc>
        <w:tc>
          <w:tcPr>
            <w:tcW w:w="1474" w:type="dxa"/>
            <w:vAlign w:val="center"/>
          </w:tcPr>
          <w:p>
            <w:pPr>
              <w:pStyle w:val="15"/>
            </w:pPr>
            <w:r>
              <w:t>1083.17</w:t>
            </w:r>
          </w:p>
        </w:tc>
        <w:tc>
          <w:tcPr>
            <w:tcW w:w="1474" w:type="dxa"/>
            <w:vAlign w:val="center"/>
          </w:tcPr>
          <w:p>
            <w:pPr>
              <w:pStyle w:val="15"/>
            </w:pPr>
            <w:r>
              <w:t>1083.17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253.47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253.47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1083.17</w:t>
            </w:r>
          </w:p>
        </w:tc>
        <w:tc>
          <w:tcPr>
            <w:tcW w:w="3402" w:type="dxa"/>
            <w:vAlign w:val="center"/>
          </w:tcPr>
          <w:p>
            <w:pPr>
              <w:pStyle w:val="14"/>
            </w:pPr>
            <w:r>
              <w:t>支出总计</w:t>
            </w:r>
          </w:p>
        </w:tc>
        <w:tc>
          <w:tcPr>
            <w:tcW w:w="1474" w:type="dxa"/>
            <w:vAlign w:val="center"/>
          </w:tcPr>
          <w:p>
            <w:pPr>
              <w:pStyle w:val="15"/>
            </w:pPr>
            <w:r>
              <w:t>1083.17</w:t>
            </w:r>
          </w:p>
        </w:tc>
        <w:tc>
          <w:tcPr>
            <w:tcW w:w="1474" w:type="dxa"/>
            <w:vAlign w:val="center"/>
          </w:tcPr>
          <w:p>
            <w:pPr>
              <w:pStyle w:val="15"/>
            </w:pPr>
            <w:r>
              <w:t>1083.17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322001曲阳县商务局本级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1083.17</w:t>
            </w:r>
          </w:p>
        </w:tc>
        <w:tc>
          <w:tcPr>
            <w:tcW w:w="2551" w:type="dxa"/>
            <w:vAlign w:val="center"/>
          </w:tcPr>
          <w:p>
            <w:pPr>
              <w:pStyle w:val="15"/>
            </w:pPr>
            <w:r>
              <w:t>689.42</w:t>
            </w:r>
          </w:p>
        </w:tc>
        <w:tc>
          <w:tcPr>
            <w:tcW w:w="2551" w:type="dxa"/>
            <w:vAlign w:val="center"/>
          </w:tcPr>
          <w:p>
            <w:pPr>
              <w:pStyle w:val="15"/>
            </w:pPr>
            <w:r>
              <w:t>393.75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527.19</w:t>
            </w:r>
          </w:p>
        </w:tc>
        <w:tc>
          <w:tcPr>
            <w:tcW w:w="2551" w:type="dxa"/>
            <w:vAlign w:val="center"/>
          </w:tcPr>
          <w:p>
            <w:pPr>
              <w:pStyle w:val="11"/>
            </w:pPr>
            <w:r>
              <w:t>400.91</w:t>
            </w:r>
          </w:p>
        </w:tc>
        <w:tc>
          <w:tcPr>
            <w:tcW w:w="2551" w:type="dxa"/>
            <w:vAlign w:val="center"/>
          </w:tcPr>
          <w:p>
            <w:pPr>
              <w:pStyle w:val="11"/>
            </w:pPr>
            <w:r>
              <w:t>126.28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527.19</w:t>
            </w:r>
          </w:p>
        </w:tc>
        <w:tc>
          <w:tcPr>
            <w:tcW w:w="2551" w:type="dxa"/>
            <w:vAlign w:val="center"/>
          </w:tcPr>
          <w:p>
            <w:pPr>
              <w:pStyle w:val="11"/>
            </w:pPr>
            <w:r>
              <w:t>400.91</w:t>
            </w:r>
          </w:p>
        </w:tc>
        <w:tc>
          <w:tcPr>
            <w:tcW w:w="2551" w:type="dxa"/>
            <w:vAlign w:val="center"/>
          </w:tcPr>
          <w:p>
            <w:pPr>
              <w:pStyle w:val="11"/>
            </w:pPr>
            <w:r>
              <w:t>126.28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2011301</w:t>
            </w:r>
          </w:p>
        </w:tc>
        <w:tc>
          <w:tcPr>
            <w:tcW w:w="4535" w:type="dxa"/>
            <w:vAlign w:val="center"/>
          </w:tcPr>
          <w:p>
            <w:pPr>
              <w:pStyle w:val="12"/>
            </w:pPr>
            <w:r>
              <w:t>行政运行</w:t>
            </w:r>
          </w:p>
        </w:tc>
        <w:tc>
          <w:tcPr>
            <w:tcW w:w="2551" w:type="dxa"/>
            <w:vAlign w:val="center"/>
          </w:tcPr>
          <w:p>
            <w:pPr>
              <w:pStyle w:val="11"/>
            </w:pPr>
            <w:r>
              <w:t>107.60</w:t>
            </w:r>
          </w:p>
        </w:tc>
        <w:tc>
          <w:tcPr>
            <w:tcW w:w="2551" w:type="dxa"/>
            <w:vAlign w:val="center"/>
          </w:tcPr>
          <w:p>
            <w:pPr>
              <w:pStyle w:val="11"/>
            </w:pPr>
            <w:r>
              <w:t>107.60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2011350</w:t>
            </w:r>
          </w:p>
        </w:tc>
        <w:tc>
          <w:tcPr>
            <w:tcW w:w="4535" w:type="dxa"/>
            <w:vAlign w:val="center"/>
          </w:tcPr>
          <w:p>
            <w:pPr>
              <w:pStyle w:val="12"/>
            </w:pPr>
            <w:r>
              <w:t>事业运行</w:t>
            </w:r>
          </w:p>
        </w:tc>
        <w:tc>
          <w:tcPr>
            <w:tcW w:w="2551" w:type="dxa"/>
            <w:vAlign w:val="center"/>
          </w:tcPr>
          <w:p>
            <w:pPr>
              <w:pStyle w:val="11"/>
            </w:pPr>
            <w:r>
              <w:t>293.31</w:t>
            </w:r>
          </w:p>
        </w:tc>
        <w:tc>
          <w:tcPr>
            <w:tcW w:w="2551" w:type="dxa"/>
            <w:vAlign w:val="center"/>
          </w:tcPr>
          <w:p>
            <w:pPr>
              <w:pStyle w:val="11"/>
            </w:pPr>
            <w:r>
              <w:t>293.31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2011399</w:t>
            </w:r>
          </w:p>
        </w:tc>
        <w:tc>
          <w:tcPr>
            <w:tcW w:w="4535" w:type="dxa"/>
            <w:vAlign w:val="center"/>
          </w:tcPr>
          <w:p>
            <w:pPr>
              <w:pStyle w:val="12"/>
            </w:pPr>
            <w:r>
              <w:t>其他商贸事务支出</w:t>
            </w:r>
          </w:p>
        </w:tc>
        <w:tc>
          <w:tcPr>
            <w:tcW w:w="2551" w:type="dxa"/>
            <w:vAlign w:val="center"/>
          </w:tcPr>
          <w:p>
            <w:pPr>
              <w:pStyle w:val="11"/>
            </w:pPr>
            <w:r>
              <w:t>116.28</w:t>
            </w:r>
          </w:p>
        </w:tc>
        <w:tc>
          <w:tcPr>
            <w:tcW w:w="2551" w:type="dxa"/>
            <w:vAlign w:val="center"/>
          </w:tcPr>
          <w:p>
            <w:pPr>
              <w:pStyle w:val="11"/>
            </w:pPr>
          </w:p>
        </w:tc>
        <w:tc>
          <w:tcPr>
            <w:tcW w:w="2551" w:type="dxa"/>
            <w:vAlign w:val="center"/>
          </w:tcPr>
          <w:p>
            <w:pPr>
              <w:pStyle w:val="11"/>
            </w:pPr>
            <w:r>
              <w:t>116.28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215.47</w:t>
            </w:r>
          </w:p>
        </w:tc>
        <w:tc>
          <w:tcPr>
            <w:tcW w:w="2551" w:type="dxa"/>
            <w:vAlign w:val="center"/>
          </w:tcPr>
          <w:p>
            <w:pPr>
              <w:pStyle w:val="11"/>
            </w:pPr>
            <w:r>
              <w:t>215.47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212.61</w:t>
            </w:r>
          </w:p>
        </w:tc>
        <w:tc>
          <w:tcPr>
            <w:tcW w:w="2551" w:type="dxa"/>
            <w:vAlign w:val="center"/>
          </w:tcPr>
          <w:p>
            <w:pPr>
              <w:pStyle w:val="11"/>
            </w:pPr>
            <w:r>
              <w:t>212.61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90.91</w:t>
            </w:r>
          </w:p>
        </w:tc>
        <w:tc>
          <w:tcPr>
            <w:tcW w:w="2551" w:type="dxa"/>
            <w:vAlign w:val="center"/>
          </w:tcPr>
          <w:p>
            <w:pPr>
              <w:pStyle w:val="11"/>
            </w:pPr>
            <w:r>
              <w:t>90.91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53.54</w:t>
            </w:r>
          </w:p>
        </w:tc>
        <w:tc>
          <w:tcPr>
            <w:tcW w:w="2551" w:type="dxa"/>
            <w:vAlign w:val="center"/>
          </w:tcPr>
          <w:p>
            <w:pPr>
              <w:pStyle w:val="11"/>
            </w:pPr>
            <w:r>
              <w:t>53.54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49.53</w:t>
            </w:r>
          </w:p>
        </w:tc>
        <w:tc>
          <w:tcPr>
            <w:tcW w:w="2551" w:type="dxa"/>
            <w:vAlign w:val="center"/>
          </w:tcPr>
          <w:p>
            <w:pPr>
              <w:pStyle w:val="11"/>
            </w:pPr>
            <w:r>
              <w:t>49.53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18.63</w:t>
            </w:r>
          </w:p>
        </w:tc>
        <w:tc>
          <w:tcPr>
            <w:tcW w:w="2551" w:type="dxa"/>
            <w:vAlign w:val="center"/>
          </w:tcPr>
          <w:p>
            <w:pPr>
              <w:pStyle w:val="11"/>
            </w:pPr>
            <w:r>
              <w:t>18.63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2.86</w:t>
            </w:r>
          </w:p>
        </w:tc>
        <w:tc>
          <w:tcPr>
            <w:tcW w:w="2551" w:type="dxa"/>
            <w:vAlign w:val="center"/>
          </w:tcPr>
          <w:p>
            <w:pPr>
              <w:pStyle w:val="11"/>
            </w:pPr>
            <w:r>
              <w:t>2.86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1.46</w:t>
            </w:r>
          </w:p>
        </w:tc>
        <w:tc>
          <w:tcPr>
            <w:tcW w:w="2551" w:type="dxa"/>
            <w:vAlign w:val="center"/>
          </w:tcPr>
          <w:p>
            <w:pPr>
              <w:pStyle w:val="11"/>
            </w:pPr>
            <w:r>
              <w:t>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1.40</w:t>
            </w:r>
          </w:p>
        </w:tc>
        <w:tc>
          <w:tcPr>
            <w:tcW w:w="2551" w:type="dxa"/>
            <w:vAlign w:val="center"/>
          </w:tcPr>
          <w:p>
            <w:pPr>
              <w:pStyle w:val="11"/>
            </w:pPr>
            <w:r>
              <w:t>1.40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36.05</w:t>
            </w:r>
          </w:p>
        </w:tc>
        <w:tc>
          <w:tcPr>
            <w:tcW w:w="2551" w:type="dxa"/>
            <w:vAlign w:val="center"/>
          </w:tcPr>
          <w:p>
            <w:pPr>
              <w:pStyle w:val="11"/>
            </w:pPr>
            <w:r>
              <w:t>36.05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36.05</w:t>
            </w:r>
          </w:p>
        </w:tc>
        <w:tc>
          <w:tcPr>
            <w:tcW w:w="2551" w:type="dxa"/>
            <w:vAlign w:val="center"/>
          </w:tcPr>
          <w:p>
            <w:pPr>
              <w:pStyle w:val="11"/>
            </w:pPr>
            <w:r>
              <w:t>36.05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4.91</w:t>
            </w:r>
          </w:p>
        </w:tc>
        <w:tc>
          <w:tcPr>
            <w:tcW w:w="2551" w:type="dxa"/>
            <w:vAlign w:val="center"/>
          </w:tcPr>
          <w:p>
            <w:pPr>
              <w:pStyle w:val="11"/>
            </w:pPr>
            <w:r>
              <w:t>4.91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17.38</w:t>
            </w:r>
          </w:p>
        </w:tc>
        <w:tc>
          <w:tcPr>
            <w:tcW w:w="2551" w:type="dxa"/>
            <w:vAlign w:val="center"/>
          </w:tcPr>
          <w:p>
            <w:pPr>
              <w:pStyle w:val="11"/>
            </w:pPr>
            <w:r>
              <w:t>17.38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13.76</w:t>
            </w:r>
          </w:p>
        </w:tc>
        <w:tc>
          <w:tcPr>
            <w:tcW w:w="2551" w:type="dxa"/>
            <w:vAlign w:val="center"/>
          </w:tcPr>
          <w:p>
            <w:pPr>
              <w:pStyle w:val="11"/>
            </w:pPr>
            <w:r>
              <w:t>13.76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253.47</w:t>
            </w:r>
          </w:p>
        </w:tc>
        <w:tc>
          <w:tcPr>
            <w:tcW w:w="2551" w:type="dxa"/>
            <w:vAlign w:val="center"/>
          </w:tcPr>
          <w:p>
            <w:pPr>
              <w:pStyle w:val="11"/>
            </w:pPr>
          </w:p>
        </w:tc>
        <w:tc>
          <w:tcPr>
            <w:tcW w:w="2551" w:type="dxa"/>
            <w:vAlign w:val="center"/>
          </w:tcPr>
          <w:p>
            <w:pPr>
              <w:pStyle w:val="11"/>
            </w:pPr>
            <w:r>
              <w:t>253.47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253.47</w:t>
            </w:r>
          </w:p>
        </w:tc>
        <w:tc>
          <w:tcPr>
            <w:tcW w:w="2551" w:type="dxa"/>
            <w:vAlign w:val="center"/>
          </w:tcPr>
          <w:p>
            <w:pPr>
              <w:pStyle w:val="11"/>
            </w:pPr>
          </w:p>
        </w:tc>
        <w:tc>
          <w:tcPr>
            <w:tcW w:w="2551" w:type="dxa"/>
            <w:vAlign w:val="center"/>
          </w:tcPr>
          <w:p>
            <w:pPr>
              <w:pStyle w:val="11"/>
            </w:pPr>
            <w:r>
              <w:t>253.47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2160299</w:t>
            </w:r>
          </w:p>
        </w:tc>
        <w:tc>
          <w:tcPr>
            <w:tcW w:w="4535" w:type="dxa"/>
            <w:vAlign w:val="center"/>
          </w:tcPr>
          <w:p>
            <w:pPr>
              <w:pStyle w:val="12"/>
            </w:pPr>
            <w:r>
              <w:t>其他商业流通事务支出</w:t>
            </w:r>
          </w:p>
        </w:tc>
        <w:tc>
          <w:tcPr>
            <w:tcW w:w="2551" w:type="dxa"/>
            <w:vAlign w:val="center"/>
          </w:tcPr>
          <w:p>
            <w:pPr>
              <w:pStyle w:val="11"/>
            </w:pPr>
            <w:r>
              <w:t>253.47</w:t>
            </w:r>
          </w:p>
        </w:tc>
        <w:tc>
          <w:tcPr>
            <w:tcW w:w="2551" w:type="dxa"/>
            <w:vAlign w:val="center"/>
          </w:tcPr>
          <w:p>
            <w:pPr>
              <w:pStyle w:val="11"/>
            </w:pPr>
          </w:p>
        </w:tc>
        <w:tc>
          <w:tcPr>
            <w:tcW w:w="2551" w:type="dxa"/>
            <w:vAlign w:val="center"/>
          </w:tcPr>
          <w:p>
            <w:pPr>
              <w:pStyle w:val="11"/>
            </w:pPr>
            <w:r>
              <w:t>253.47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36.99</w:t>
            </w:r>
          </w:p>
        </w:tc>
        <w:tc>
          <w:tcPr>
            <w:tcW w:w="2551" w:type="dxa"/>
            <w:vAlign w:val="center"/>
          </w:tcPr>
          <w:p>
            <w:pPr>
              <w:pStyle w:val="11"/>
            </w:pPr>
            <w:r>
              <w:t>36.99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36.99</w:t>
            </w:r>
          </w:p>
        </w:tc>
        <w:tc>
          <w:tcPr>
            <w:tcW w:w="2551" w:type="dxa"/>
            <w:vAlign w:val="center"/>
          </w:tcPr>
          <w:p>
            <w:pPr>
              <w:pStyle w:val="11"/>
            </w:pPr>
            <w:r>
              <w:t>36.99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36.99</w:t>
            </w:r>
          </w:p>
        </w:tc>
        <w:tc>
          <w:tcPr>
            <w:tcW w:w="2551" w:type="dxa"/>
            <w:vAlign w:val="center"/>
          </w:tcPr>
          <w:p>
            <w:pPr>
              <w:pStyle w:val="11"/>
            </w:pPr>
            <w:r>
              <w:t>36.99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322001曲阳县商务局本级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689.42</w:t>
            </w:r>
          </w:p>
        </w:tc>
        <w:tc>
          <w:tcPr>
            <w:tcW w:w="2551" w:type="dxa"/>
            <w:vAlign w:val="center"/>
          </w:tcPr>
          <w:p>
            <w:pPr>
              <w:pStyle w:val="15"/>
            </w:pPr>
            <w:r>
              <w:t>669.07</w:t>
            </w:r>
          </w:p>
        </w:tc>
        <w:tc>
          <w:tcPr>
            <w:tcW w:w="2552" w:type="dxa"/>
            <w:vAlign w:val="center"/>
          </w:tcPr>
          <w:p>
            <w:pPr>
              <w:pStyle w:val="15"/>
            </w:pPr>
            <w:r>
              <w:t>20.35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524.62</w:t>
            </w:r>
          </w:p>
        </w:tc>
        <w:tc>
          <w:tcPr>
            <w:tcW w:w="2551" w:type="dxa"/>
            <w:vAlign w:val="center"/>
          </w:tcPr>
          <w:p>
            <w:pPr>
              <w:pStyle w:val="11"/>
            </w:pPr>
            <w:r>
              <w:t>524.62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200.66</w:t>
            </w:r>
          </w:p>
        </w:tc>
        <w:tc>
          <w:tcPr>
            <w:tcW w:w="2551" w:type="dxa"/>
            <w:vAlign w:val="center"/>
          </w:tcPr>
          <w:p>
            <w:pPr>
              <w:pStyle w:val="11"/>
            </w:pPr>
            <w:r>
              <w:t>200.66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69.27</w:t>
            </w:r>
          </w:p>
        </w:tc>
        <w:tc>
          <w:tcPr>
            <w:tcW w:w="2551" w:type="dxa"/>
            <w:vAlign w:val="center"/>
          </w:tcPr>
          <w:p>
            <w:pPr>
              <w:pStyle w:val="11"/>
            </w:pPr>
            <w:r>
              <w:t>69.27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15.30</w:t>
            </w:r>
          </w:p>
        </w:tc>
        <w:tc>
          <w:tcPr>
            <w:tcW w:w="2551" w:type="dxa"/>
            <w:vAlign w:val="center"/>
          </w:tcPr>
          <w:p>
            <w:pPr>
              <w:pStyle w:val="11"/>
            </w:pPr>
            <w:r>
              <w:t>15.30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95.33</w:t>
            </w:r>
          </w:p>
        </w:tc>
        <w:tc>
          <w:tcPr>
            <w:tcW w:w="2551" w:type="dxa"/>
            <w:vAlign w:val="center"/>
          </w:tcPr>
          <w:p>
            <w:pPr>
              <w:pStyle w:val="11"/>
            </w:pPr>
            <w:r>
              <w:t>95.33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49.53</w:t>
            </w:r>
          </w:p>
        </w:tc>
        <w:tc>
          <w:tcPr>
            <w:tcW w:w="2551" w:type="dxa"/>
            <w:vAlign w:val="center"/>
          </w:tcPr>
          <w:p>
            <w:pPr>
              <w:pStyle w:val="11"/>
            </w:pPr>
            <w:r>
              <w:t>49.53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18.63</w:t>
            </w:r>
          </w:p>
        </w:tc>
        <w:tc>
          <w:tcPr>
            <w:tcW w:w="2551" w:type="dxa"/>
            <w:vAlign w:val="center"/>
          </w:tcPr>
          <w:p>
            <w:pPr>
              <w:pStyle w:val="11"/>
            </w:pPr>
            <w:r>
              <w:t>18.63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22.29</w:t>
            </w:r>
          </w:p>
        </w:tc>
        <w:tc>
          <w:tcPr>
            <w:tcW w:w="2551" w:type="dxa"/>
            <w:vAlign w:val="center"/>
          </w:tcPr>
          <w:p>
            <w:pPr>
              <w:pStyle w:val="11"/>
            </w:pPr>
            <w:r>
              <w:t>22.29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13.76</w:t>
            </w:r>
          </w:p>
        </w:tc>
        <w:tc>
          <w:tcPr>
            <w:tcW w:w="2551" w:type="dxa"/>
            <w:vAlign w:val="center"/>
          </w:tcPr>
          <w:p>
            <w:pPr>
              <w:pStyle w:val="11"/>
            </w:pPr>
            <w:r>
              <w:t>13.76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2.86</w:t>
            </w:r>
          </w:p>
        </w:tc>
        <w:tc>
          <w:tcPr>
            <w:tcW w:w="2551" w:type="dxa"/>
            <w:vAlign w:val="center"/>
          </w:tcPr>
          <w:p>
            <w:pPr>
              <w:pStyle w:val="11"/>
            </w:pPr>
            <w:r>
              <w:t>2.86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36.99</w:t>
            </w:r>
          </w:p>
        </w:tc>
        <w:tc>
          <w:tcPr>
            <w:tcW w:w="2551" w:type="dxa"/>
            <w:vAlign w:val="center"/>
          </w:tcPr>
          <w:p>
            <w:pPr>
              <w:pStyle w:val="11"/>
            </w:pPr>
            <w:r>
              <w:t>36.99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20.35</w:t>
            </w:r>
          </w:p>
        </w:tc>
        <w:tc>
          <w:tcPr>
            <w:tcW w:w="2551" w:type="dxa"/>
            <w:vAlign w:val="center"/>
          </w:tcPr>
          <w:p>
            <w:pPr>
              <w:pStyle w:val="11"/>
            </w:pPr>
          </w:p>
        </w:tc>
        <w:tc>
          <w:tcPr>
            <w:tcW w:w="2552" w:type="dxa"/>
            <w:vAlign w:val="center"/>
          </w:tcPr>
          <w:p>
            <w:pPr>
              <w:pStyle w:val="11"/>
            </w:pPr>
            <w:r>
              <w:t>20.35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0.86</w:t>
            </w:r>
          </w:p>
        </w:tc>
        <w:tc>
          <w:tcPr>
            <w:tcW w:w="2551" w:type="dxa"/>
            <w:vAlign w:val="center"/>
          </w:tcPr>
          <w:p>
            <w:pPr>
              <w:pStyle w:val="11"/>
            </w:pPr>
          </w:p>
        </w:tc>
        <w:tc>
          <w:tcPr>
            <w:tcW w:w="2552"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3.44</w:t>
            </w:r>
          </w:p>
        </w:tc>
        <w:tc>
          <w:tcPr>
            <w:tcW w:w="2551" w:type="dxa"/>
            <w:vAlign w:val="center"/>
          </w:tcPr>
          <w:p>
            <w:pPr>
              <w:pStyle w:val="11"/>
            </w:pPr>
          </w:p>
        </w:tc>
        <w:tc>
          <w:tcPr>
            <w:tcW w:w="2552" w:type="dxa"/>
            <w:vAlign w:val="center"/>
          </w:tcPr>
          <w:p>
            <w:pPr>
              <w:pStyle w:val="11"/>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0.44</w:t>
            </w:r>
          </w:p>
        </w:tc>
        <w:tc>
          <w:tcPr>
            <w:tcW w:w="2551" w:type="dxa"/>
            <w:vAlign w:val="center"/>
          </w:tcPr>
          <w:p>
            <w:pPr>
              <w:pStyle w:val="11"/>
            </w:pPr>
          </w:p>
        </w:tc>
        <w:tc>
          <w:tcPr>
            <w:tcW w:w="2552" w:type="dxa"/>
            <w:vAlign w:val="center"/>
          </w:tcPr>
          <w:p>
            <w:pPr>
              <w:pStyle w:val="11"/>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3.14</w:t>
            </w:r>
          </w:p>
        </w:tc>
        <w:tc>
          <w:tcPr>
            <w:tcW w:w="2551" w:type="dxa"/>
            <w:vAlign w:val="center"/>
          </w:tcPr>
          <w:p>
            <w:pPr>
              <w:pStyle w:val="11"/>
            </w:pPr>
          </w:p>
        </w:tc>
        <w:tc>
          <w:tcPr>
            <w:tcW w:w="2552" w:type="dxa"/>
            <w:vAlign w:val="center"/>
          </w:tcPr>
          <w:p>
            <w:pPr>
              <w:pStyle w:val="11"/>
            </w:pPr>
            <w: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5.25</w:t>
            </w:r>
          </w:p>
        </w:tc>
        <w:tc>
          <w:tcPr>
            <w:tcW w:w="2551" w:type="dxa"/>
            <w:vAlign w:val="center"/>
          </w:tcPr>
          <w:p>
            <w:pPr>
              <w:pStyle w:val="11"/>
            </w:pPr>
          </w:p>
        </w:tc>
        <w:tc>
          <w:tcPr>
            <w:tcW w:w="2552" w:type="dxa"/>
            <w:vAlign w:val="center"/>
          </w:tcPr>
          <w:p>
            <w:pPr>
              <w:pStyle w:val="11"/>
            </w:pPr>
            <w:r>
              <w:t>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7.02</w:t>
            </w:r>
          </w:p>
        </w:tc>
        <w:tc>
          <w:tcPr>
            <w:tcW w:w="2551" w:type="dxa"/>
            <w:vAlign w:val="center"/>
          </w:tcPr>
          <w:p>
            <w:pPr>
              <w:pStyle w:val="11"/>
            </w:pPr>
          </w:p>
        </w:tc>
        <w:tc>
          <w:tcPr>
            <w:tcW w:w="2552" w:type="dxa"/>
            <w:vAlign w:val="center"/>
          </w:tcPr>
          <w:p>
            <w:pPr>
              <w:pStyle w:val="11"/>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144.45</w:t>
            </w:r>
          </w:p>
        </w:tc>
        <w:tc>
          <w:tcPr>
            <w:tcW w:w="2551" w:type="dxa"/>
            <w:vAlign w:val="center"/>
          </w:tcPr>
          <w:p>
            <w:pPr>
              <w:pStyle w:val="11"/>
            </w:pPr>
            <w:r>
              <w:t>144.45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144.45</w:t>
            </w:r>
          </w:p>
        </w:tc>
        <w:tc>
          <w:tcPr>
            <w:tcW w:w="2551" w:type="dxa"/>
            <w:vAlign w:val="center"/>
          </w:tcPr>
          <w:p>
            <w:pPr>
              <w:pStyle w:val="11"/>
            </w:pPr>
            <w:r>
              <w:t>144.45</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322001曲阳县商务局本级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322001曲阳县商务局本级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322001曲阳县商务局本级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曲阳县商务局本级2024年单位预算信息公开情况说明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按照《中华人民共和国预算法》、《地方预决算公开操作规程》和《关于进一步推进预算公开工作的实施意见》规定，现将曲阳县商务局本级2024年单位预算公开如下：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负责政务值班、公文处理、会务、机要等机关日常工作的运转协调；承担督查督办、制度建设、档案、保密、政府信息公开、安全生产和职业健康、保卫等工作；负责局机关及所属单位的信访稳定工作。承担机关和所属单位的人事管理、机构编制、队伍建设和教育培训等工作；负责机关和所属单位临时出国（境）人员政治审查等工作。</w:t>
      </w:r>
    </w:p>
    <w:p>
      <w:pPr>
        <w:pStyle w:val="17"/>
      </w:pPr>
      <w:r>
        <w:t xml:space="preserve">负责局机关及下属单位干部人员管理、培训、奖惩、任免工作和目标考核工作；负责局机关及下属单位人员工资编报和劳动保险、社会保障工作、计划生育工作。监督局机关财务使用情况和直属单位内部审计工作。负责局机关及下属单位基建项目资金的计划审查和申报工作；负责局机关行政财务预算、决算的编报及经费管理工作，指导、监督直属单位的财务收支状况； </w:t>
      </w:r>
    </w:p>
    <w:p>
      <w:pPr>
        <w:pStyle w:val="17"/>
      </w:pPr>
      <w:r>
        <w:t> 负责提出年度和阶段性商务工作安排建议；研究起草综合性文件；承担商务综合分析和政务信息工作；承担对外开放、现代市场体系等方面的前瞻性研究和重大商务课题调研的协调工作；参与重要会议组织并承担会议材料准备工作;负责商务政策、法律、法规、规章的研究和组织实施；负责组织起草我县商务地方性法规、政府规章草案，推进普法工作，指导、监督全县商务行政执法工作，负责局机关规范性文件的合法性审查、备案；承办行政复议、行政诉讼；指导、协调外商投诉服务体系建设，受理、处理、协调、转办、督办外商投诉案件；指导、协调涉外企业境外维权，为企业提供政策法律咨询及相关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曲阳县商务局本级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1083.17万元，其中：一般公共预算收入829.70万元，基金预算收入0.00万元，国有资本经营预算收入0.00万元，财政专户核拨收入0.00万元，单位资金收入0.00万元，上年结转结余253.47万元。</w:t>
      </w:r>
    </w:p>
    <w:p>
      <w:pPr>
        <w:pStyle w:val="18"/>
      </w:pPr>
      <w:r>
        <w:t>2、支出说明</w:t>
      </w:r>
    </w:p>
    <w:p>
      <w:pPr>
        <w:pStyle w:val="18"/>
      </w:pPr>
      <w:r>
        <w:t>收支预算总表支出栏、基本支出表、项目支出表按经济分类和支出功能分类科目编制，反映曲阳县商务局本级年度单位预算中支出预算的总体情况。2024年支出预算1083.17万元，其中基本支出689.42万元，包括人员经费669.07万元和日常公用经费20.35万元；项目支出393.75万元，主要为曲阳县电子商务“农村淘宝”项目资金、打击“黑加油站点”和非法报废汽车回收拆解整治工作经费资金、曲阳县扩大外贸出口服务经费项目资金、潮悦里运营经费项目等。</w:t>
      </w:r>
    </w:p>
    <w:p>
      <w:pPr>
        <w:pStyle w:val="18"/>
      </w:pPr>
      <w:r>
        <w:t>3、比上年增减情况</w:t>
      </w:r>
    </w:p>
    <w:p>
      <w:pPr>
        <w:pStyle w:val="26"/>
      </w:pPr>
      <w:r>
        <w:t>2024年预算收支安排1083.17万元，较2023年预算减少423.51万元，其中：基本支出增加47.24万元，主要为增加人员经费支出43.49万元，公用经费3.75万元</w:t>
      </w:r>
      <w:r>
        <w:rPr>
          <w:rFonts w:hint="eastAsia"/>
          <w:lang w:eastAsia="zh-CN"/>
        </w:rPr>
        <w:t>（调入井宏立、张现亮、刘均儒三人）</w:t>
      </w:r>
      <w:r>
        <w:t>。项目支出减少47</w:t>
      </w:r>
      <w:r>
        <w:rPr>
          <w:rFonts w:hint="eastAsia"/>
          <w:lang w:eastAsia="zh-CN"/>
        </w:rPr>
        <w:t>5</w:t>
      </w:r>
      <w:r>
        <w:t>.75万元，主要为</w:t>
      </w:r>
      <w:r>
        <w:rPr>
          <w:rFonts w:hint="eastAsia"/>
          <w:lang w:eastAsia="zh-CN"/>
        </w:rPr>
        <w:t>潮悦里增加50万元，公益岗人员经费增加15.15万元，劳务派遣人员经费增加0.63万元，</w:t>
      </w:r>
      <w:r>
        <w:t>2023年中央服务业发展项目资金减少</w:t>
      </w:r>
      <w:r>
        <w:rPr>
          <w:rFonts w:hint="eastAsia"/>
          <w:lang w:eastAsia="zh-CN"/>
        </w:rPr>
        <w:t>506.</w:t>
      </w:r>
      <w:r>
        <w:t>53万元、打击“黑加油站点”和非法报废汽车回收拆解整治工作经费资金减少4万元、打击“黑加油站点”和曲阳县促进家电消费暨家电依旧换新资金项目（2022年）减少16万元、商贸流通企业数据直报补贴减少5万元、外贸专项资金（专项）项目减少10万元等。</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2024年，我单位机关运行经费共计安排20.35万元，主要用于日常维修、办公用房水电费、办公用房取暖费、办公用房物业管理费等日常运行支出。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1、潮悦里运营经费项目绩效目标表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13063424P00431210001X</w:t>
            </w:r>
          </w:p>
        </w:tc>
        <w:tc>
          <w:tcPr>
            <w:tcW w:w="2835" w:type="dxa"/>
            <w:vAlign w:val="center"/>
          </w:tcPr>
          <w:p>
            <w:pPr>
              <w:pStyle w:val="10"/>
            </w:pPr>
            <w:r>
              <w:t>项目名称</w:t>
            </w:r>
          </w:p>
        </w:tc>
        <w:tc>
          <w:tcPr>
            <w:tcW w:w="6095" w:type="dxa"/>
            <w:gridSpan w:val="3"/>
            <w:vAlign w:val="center"/>
          </w:tcPr>
          <w:p>
            <w:pPr>
              <w:pStyle w:val="12"/>
            </w:pPr>
            <w:r>
              <w:t>潮悦里运营经费项目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预算数500000元，其中财政资金500000元，用于打造成一个集艺术主题、灯光亮化、美陈景观、网红打卡、潮玩时尚、餐饮娱乐、休闲购物于一体的城市会客厅。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12.50</w:t>
            </w:r>
          </w:p>
        </w:tc>
        <w:tc>
          <w:tcPr>
            <w:tcW w:w="2835" w:type="dxa"/>
            <w:vAlign w:val="center"/>
          </w:tcPr>
          <w:p>
            <w:pPr>
              <w:pStyle w:val="13"/>
            </w:pPr>
            <w:r>
              <w:t>25.00</w:t>
            </w:r>
          </w:p>
        </w:tc>
        <w:tc>
          <w:tcPr>
            <w:tcW w:w="2551" w:type="dxa"/>
            <w:vAlign w:val="center"/>
          </w:tcPr>
          <w:p>
            <w:pPr>
              <w:pStyle w:val="13"/>
            </w:pPr>
            <w:r>
              <w:t>37.50</w:t>
            </w:r>
          </w:p>
        </w:tc>
        <w:tc>
          <w:tcPr>
            <w:tcW w:w="3544"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1.潮悦里将打造成一个集艺术主题、灯光亮化、美陈景观、网红打卡、潮玩时尚、餐饮娱乐、休闲购物于一体的城市会客厅</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保障运转组织机构场所</w:t>
            </w:r>
          </w:p>
        </w:tc>
        <w:tc>
          <w:tcPr>
            <w:tcW w:w="5386" w:type="dxa"/>
            <w:vAlign w:val="center"/>
          </w:tcPr>
          <w:p>
            <w:pPr>
              <w:pStyle w:val="12"/>
            </w:pPr>
            <w:r>
              <w:t>保障运转组织机构场所</w:t>
            </w:r>
          </w:p>
        </w:tc>
        <w:tc>
          <w:tcPr>
            <w:tcW w:w="1957" w:type="dxa"/>
            <w:vAlign w:val="center"/>
          </w:tcPr>
          <w:p>
            <w:pPr>
              <w:pStyle w:val="12"/>
            </w:pPr>
            <w:r>
              <w:t>1个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保障办公正常运转率</w:t>
            </w:r>
          </w:p>
        </w:tc>
        <w:tc>
          <w:tcPr>
            <w:tcW w:w="5386" w:type="dxa"/>
            <w:vAlign w:val="center"/>
          </w:tcPr>
          <w:p>
            <w:pPr>
              <w:pStyle w:val="12"/>
            </w:pPr>
            <w:r>
              <w:t>保障办公正常运转率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招商工作完成进度</w:t>
            </w:r>
          </w:p>
        </w:tc>
        <w:tc>
          <w:tcPr>
            <w:tcW w:w="5386" w:type="dxa"/>
            <w:vAlign w:val="center"/>
          </w:tcPr>
          <w:p>
            <w:pPr>
              <w:pStyle w:val="12"/>
            </w:pPr>
            <w:r>
              <w:t>招商工作完成进度</w:t>
            </w:r>
          </w:p>
        </w:tc>
        <w:tc>
          <w:tcPr>
            <w:tcW w:w="1957" w:type="dxa"/>
            <w:vAlign w:val="center"/>
          </w:tcPr>
          <w:p>
            <w:pPr>
              <w:pStyle w:val="12"/>
            </w:pPr>
            <w:r>
              <w:t>按工作进度</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办公运行成本</w:t>
            </w:r>
          </w:p>
        </w:tc>
        <w:tc>
          <w:tcPr>
            <w:tcW w:w="5386" w:type="dxa"/>
            <w:vAlign w:val="center"/>
          </w:tcPr>
          <w:p>
            <w:pPr>
              <w:pStyle w:val="12"/>
            </w:pPr>
            <w:r>
              <w:t>办公运行成本</w:t>
            </w:r>
          </w:p>
        </w:tc>
        <w:tc>
          <w:tcPr>
            <w:tcW w:w="1957" w:type="dxa"/>
            <w:vAlign w:val="center"/>
          </w:tcPr>
          <w:p>
            <w:pPr>
              <w:pStyle w:val="12"/>
            </w:pPr>
            <w:r>
              <w:t>≤50万元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促进消费增长率</w:t>
            </w:r>
          </w:p>
        </w:tc>
        <w:tc>
          <w:tcPr>
            <w:tcW w:w="5386" w:type="dxa"/>
            <w:vAlign w:val="center"/>
          </w:tcPr>
          <w:p>
            <w:pPr>
              <w:pStyle w:val="12"/>
            </w:pPr>
            <w:r>
              <w:t>改善区域人民社交，促进消费</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2、打击“黑加油站点”和非法报废汽车回收拆解整治工作经费绩效目标表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13063424P0061E810004E</w:t>
            </w:r>
          </w:p>
        </w:tc>
        <w:tc>
          <w:tcPr>
            <w:tcW w:w="2835" w:type="dxa"/>
            <w:vAlign w:val="center"/>
          </w:tcPr>
          <w:p>
            <w:pPr>
              <w:pStyle w:val="10"/>
            </w:pPr>
            <w:r>
              <w:t>项目名称</w:t>
            </w:r>
          </w:p>
        </w:tc>
        <w:tc>
          <w:tcPr>
            <w:tcW w:w="6095" w:type="dxa"/>
            <w:gridSpan w:val="3"/>
            <w:vAlign w:val="center"/>
          </w:tcPr>
          <w:p>
            <w:pPr>
              <w:pStyle w:val="12"/>
            </w:pPr>
            <w:r>
              <w:t>打击“黑加油站点”和非法报废汽车回收拆解整治工作经费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预算数200000元，其中财政资金200000元，用于打击“黑加油站点”和非法报废汽车回收拆解整治工作。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1.通过打击“黑加油站点”和非法报废汽车回收拆解整治工作，严厉查处制售劣质油品等违法违规行为。</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开展执法行动次数</w:t>
            </w:r>
          </w:p>
        </w:tc>
        <w:tc>
          <w:tcPr>
            <w:tcW w:w="5386" w:type="dxa"/>
            <w:vAlign w:val="center"/>
          </w:tcPr>
          <w:p>
            <w:pPr>
              <w:pStyle w:val="12"/>
            </w:pPr>
            <w:r>
              <w:t>开展执法行动次数</w:t>
            </w:r>
          </w:p>
        </w:tc>
        <w:tc>
          <w:tcPr>
            <w:tcW w:w="1815" w:type="dxa"/>
            <w:vAlign w:val="center"/>
          </w:tcPr>
          <w:p>
            <w:pPr>
              <w:pStyle w:val="12"/>
            </w:pPr>
            <w:r>
              <w:t>≥15次</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查处报废机动车辆处理率</w:t>
            </w:r>
          </w:p>
        </w:tc>
        <w:tc>
          <w:tcPr>
            <w:tcW w:w="5386" w:type="dxa"/>
            <w:vAlign w:val="center"/>
          </w:tcPr>
          <w:p>
            <w:pPr>
              <w:pStyle w:val="12"/>
            </w:pPr>
            <w:r>
              <w:t>查处报废机动车辆处理率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监督检查完成率</w:t>
            </w:r>
          </w:p>
        </w:tc>
        <w:tc>
          <w:tcPr>
            <w:tcW w:w="5386" w:type="dxa"/>
            <w:vAlign w:val="center"/>
          </w:tcPr>
          <w:p>
            <w:pPr>
              <w:pStyle w:val="12"/>
            </w:pPr>
            <w:r>
              <w:t>监督检查完成率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监督执法工作成本</w:t>
            </w:r>
          </w:p>
        </w:tc>
        <w:tc>
          <w:tcPr>
            <w:tcW w:w="5386" w:type="dxa"/>
            <w:vAlign w:val="center"/>
          </w:tcPr>
          <w:p>
            <w:pPr>
              <w:pStyle w:val="12"/>
            </w:pPr>
            <w:r>
              <w:t>监督执法工作成本</w:t>
            </w:r>
          </w:p>
        </w:tc>
        <w:tc>
          <w:tcPr>
            <w:tcW w:w="1815" w:type="dxa"/>
            <w:vAlign w:val="center"/>
          </w:tcPr>
          <w:p>
            <w:pPr>
              <w:pStyle w:val="12"/>
            </w:pPr>
            <w:r>
              <w:t>≤20万元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成品油及二手车市场经营规范率</w:t>
            </w:r>
          </w:p>
        </w:tc>
        <w:tc>
          <w:tcPr>
            <w:tcW w:w="5386" w:type="dxa"/>
            <w:vAlign w:val="center"/>
          </w:tcPr>
          <w:p>
            <w:pPr>
              <w:pStyle w:val="12"/>
            </w:pPr>
            <w:r>
              <w:t>成品油及二手车市场经营规范率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1815" w:type="dxa"/>
            <w:vAlign w:val="center"/>
          </w:tcPr>
          <w:p>
            <w:pPr>
              <w:pStyle w:val="12"/>
            </w:pPr>
            <w:r>
              <w:t>≥90%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3、曲阳县电子商务“农村淘宝”项目经费绩效目标表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13063424P00CB9D10004K</w:t>
            </w:r>
          </w:p>
        </w:tc>
        <w:tc>
          <w:tcPr>
            <w:tcW w:w="2835" w:type="dxa"/>
            <w:vAlign w:val="center"/>
          </w:tcPr>
          <w:p>
            <w:pPr>
              <w:pStyle w:val="10"/>
            </w:pPr>
            <w:r>
              <w:t>项目名称</w:t>
            </w:r>
          </w:p>
        </w:tc>
        <w:tc>
          <w:tcPr>
            <w:tcW w:w="6095" w:type="dxa"/>
            <w:gridSpan w:val="3"/>
            <w:vAlign w:val="center"/>
          </w:tcPr>
          <w:p>
            <w:pPr>
              <w:pStyle w:val="12"/>
            </w:pPr>
            <w:r>
              <w:t>曲阳县电子商务“农村淘宝”项目经费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预算数140000元，其中财政拨款140000元，用于农村电子商务公共服务运转。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3.50</w:t>
            </w:r>
          </w:p>
        </w:tc>
        <w:tc>
          <w:tcPr>
            <w:tcW w:w="2835" w:type="dxa"/>
            <w:vAlign w:val="center"/>
          </w:tcPr>
          <w:p>
            <w:pPr>
              <w:pStyle w:val="13"/>
            </w:pPr>
            <w:r>
              <w:t>7.00</w:t>
            </w:r>
          </w:p>
        </w:tc>
        <w:tc>
          <w:tcPr>
            <w:tcW w:w="2551" w:type="dxa"/>
            <w:vAlign w:val="center"/>
          </w:tcPr>
          <w:p>
            <w:pPr>
              <w:pStyle w:val="13"/>
            </w:pPr>
            <w:r>
              <w:t>10.50</w:t>
            </w:r>
          </w:p>
        </w:tc>
        <w:tc>
          <w:tcPr>
            <w:tcW w:w="3544" w:type="dxa"/>
            <w:gridSpan w:val="2"/>
            <w:vAlign w:val="center"/>
          </w:tcPr>
          <w:p>
            <w:pPr>
              <w:pStyle w:val="13"/>
            </w:pPr>
            <w:r>
              <w:t>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1.通过曲阳县电子商务农村淘宝项目，完善农村电子商务公共服务体系，发挥电商企业的主体作用，强化电商创业增收。</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电商多媒体宣传次数</w:t>
            </w:r>
          </w:p>
        </w:tc>
        <w:tc>
          <w:tcPr>
            <w:tcW w:w="5386" w:type="dxa"/>
            <w:vAlign w:val="center"/>
          </w:tcPr>
          <w:p>
            <w:pPr>
              <w:pStyle w:val="12"/>
            </w:pPr>
            <w:r>
              <w:t>电商多媒体宣传次数</w:t>
            </w:r>
          </w:p>
        </w:tc>
        <w:tc>
          <w:tcPr>
            <w:tcW w:w="1815" w:type="dxa"/>
            <w:vAlign w:val="center"/>
          </w:tcPr>
          <w:p>
            <w:pPr>
              <w:pStyle w:val="12"/>
            </w:pPr>
            <w:r>
              <w:t>≥20次</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电商宣传工作完成率</w:t>
            </w:r>
          </w:p>
        </w:tc>
        <w:tc>
          <w:tcPr>
            <w:tcW w:w="5386" w:type="dxa"/>
            <w:vAlign w:val="center"/>
          </w:tcPr>
          <w:p>
            <w:pPr>
              <w:pStyle w:val="12"/>
            </w:pPr>
            <w:r>
              <w:t>电商宣传工作完成率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电商宣传工作完成支付进度</w:t>
            </w:r>
          </w:p>
        </w:tc>
        <w:tc>
          <w:tcPr>
            <w:tcW w:w="5386" w:type="dxa"/>
            <w:vAlign w:val="center"/>
          </w:tcPr>
          <w:p>
            <w:pPr>
              <w:pStyle w:val="12"/>
            </w:pPr>
            <w:r>
              <w:t>电商宣传工作完成支付进度</w:t>
            </w:r>
          </w:p>
        </w:tc>
        <w:tc>
          <w:tcPr>
            <w:tcW w:w="1815" w:type="dxa"/>
            <w:vAlign w:val="center"/>
          </w:tcPr>
          <w:p>
            <w:pPr>
              <w:pStyle w:val="12"/>
            </w:pPr>
            <w:r>
              <w:t>按进度支付</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电商宣传工作经费成本</w:t>
            </w:r>
          </w:p>
        </w:tc>
        <w:tc>
          <w:tcPr>
            <w:tcW w:w="5386" w:type="dxa"/>
            <w:vAlign w:val="center"/>
          </w:tcPr>
          <w:p>
            <w:pPr>
              <w:pStyle w:val="12"/>
            </w:pPr>
            <w:r>
              <w:t>电商宣传工作经费成本</w:t>
            </w:r>
          </w:p>
        </w:tc>
        <w:tc>
          <w:tcPr>
            <w:tcW w:w="1815" w:type="dxa"/>
            <w:vAlign w:val="center"/>
          </w:tcPr>
          <w:p>
            <w:pPr>
              <w:pStyle w:val="12"/>
            </w:pPr>
            <w:r>
              <w:t>≤14万元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电商交易额增长率</w:t>
            </w:r>
          </w:p>
        </w:tc>
        <w:tc>
          <w:tcPr>
            <w:tcW w:w="5386" w:type="dxa"/>
            <w:vAlign w:val="center"/>
          </w:tcPr>
          <w:p>
            <w:pPr>
              <w:pStyle w:val="12"/>
            </w:pPr>
            <w:r>
              <w:t>电商交易增长额占上年交易额的比例</w:t>
            </w:r>
          </w:p>
        </w:tc>
        <w:tc>
          <w:tcPr>
            <w:tcW w:w="1815" w:type="dxa"/>
            <w:vAlign w:val="center"/>
          </w:tcPr>
          <w:p>
            <w:pPr>
              <w:pStyle w:val="12"/>
            </w:pPr>
            <w:r>
              <w:t>≥5%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服务对象满意度占调查人数的比例</w:t>
            </w:r>
          </w:p>
        </w:tc>
        <w:tc>
          <w:tcPr>
            <w:tcW w:w="1815" w:type="dxa"/>
            <w:vAlign w:val="center"/>
          </w:tcPr>
          <w:p>
            <w:pPr>
              <w:pStyle w:val="12"/>
            </w:pPr>
            <w:r>
              <w:t>≥90%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4、曲阳县服务业发展资金绩效目标表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13063423P000028100017</w:t>
            </w:r>
          </w:p>
        </w:tc>
        <w:tc>
          <w:tcPr>
            <w:tcW w:w="2835" w:type="dxa"/>
            <w:vAlign w:val="center"/>
          </w:tcPr>
          <w:p>
            <w:pPr>
              <w:pStyle w:val="10"/>
            </w:pPr>
            <w:r>
              <w:t>项目名称</w:t>
            </w:r>
          </w:p>
        </w:tc>
        <w:tc>
          <w:tcPr>
            <w:tcW w:w="6095" w:type="dxa"/>
            <w:gridSpan w:val="3"/>
            <w:vAlign w:val="center"/>
          </w:tcPr>
          <w:p>
            <w:pPr>
              <w:pStyle w:val="12"/>
            </w:pPr>
            <w:r>
              <w:t>曲阳县服务业发展资金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253.47</w:t>
            </w:r>
          </w:p>
        </w:tc>
        <w:tc>
          <w:tcPr>
            <w:tcW w:w="2835" w:type="dxa"/>
            <w:vAlign w:val="center"/>
          </w:tcPr>
          <w:p>
            <w:pPr>
              <w:pStyle w:val="10"/>
            </w:pPr>
            <w:r>
              <w:t>其中：财政    资金</w:t>
            </w:r>
          </w:p>
        </w:tc>
        <w:tc>
          <w:tcPr>
            <w:tcW w:w="2551" w:type="dxa"/>
            <w:vAlign w:val="center"/>
          </w:tcPr>
          <w:p>
            <w:pPr>
              <w:pStyle w:val="12"/>
            </w:pPr>
            <w:r>
              <w:t>253.47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预算数2534679.88元，其中财政资金2534679.88元；用于县域经济统筹。建设县域商业体系。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253.47</w:t>
            </w:r>
          </w:p>
        </w:tc>
        <w:tc>
          <w:tcPr>
            <w:tcW w:w="2835" w:type="dxa"/>
            <w:vAlign w:val="center"/>
          </w:tcPr>
          <w:p>
            <w:pPr>
              <w:pStyle w:val="13"/>
            </w:pPr>
            <w:r>
              <w:t>253.47</w:t>
            </w:r>
          </w:p>
        </w:tc>
        <w:tc>
          <w:tcPr>
            <w:tcW w:w="2551" w:type="dxa"/>
            <w:vAlign w:val="center"/>
          </w:tcPr>
          <w:p>
            <w:pPr>
              <w:pStyle w:val="13"/>
            </w:pPr>
            <w:r>
              <w:t>253.47</w:t>
            </w:r>
          </w:p>
        </w:tc>
        <w:tc>
          <w:tcPr>
            <w:tcW w:w="3544" w:type="dxa"/>
            <w:gridSpan w:val="2"/>
            <w:vAlign w:val="center"/>
          </w:tcPr>
          <w:p>
            <w:pPr>
              <w:pStyle w:val="13"/>
            </w:pPr>
            <w:r>
              <w:t>253.47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1.建立完善县域统筹，以县城为中心、乡镇为重点、村为基础的县域商业体系。</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符合补助标准的站（点）个数</w:t>
            </w:r>
          </w:p>
          <w:p>
            <w:pPr>
              <w:pStyle w:val="12"/>
            </w:pPr>
          </w:p>
        </w:tc>
        <w:tc>
          <w:tcPr>
            <w:tcW w:w="5386" w:type="dxa"/>
            <w:vAlign w:val="center"/>
          </w:tcPr>
          <w:p>
            <w:pPr>
              <w:pStyle w:val="12"/>
            </w:pPr>
            <w:r>
              <w:t>符合补助标准的站（点）个数</w:t>
            </w:r>
          </w:p>
          <w:p>
            <w:pPr>
              <w:pStyle w:val="12"/>
            </w:pPr>
          </w:p>
        </w:tc>
        <w:tc>
          <w:tcPr>
            <w:tcW w:w="1815" w:type="dxa"/>
            <w:vAlign w:val="center"/>
          </w:tcPr>
          <w:p>
            <w:pPr>
              <w:pStyle w:val="12"/>
            </w:pPr>
            <w:r>
              <w:t>1家</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补贴资金发放完成率</w:t>
            </w:r>
          </w:p>
        </w:tc>
        <w:tc>
          <w:tcPr>
            <w:tcW w:w="5386" w:type="dxa"/>
            <w:vAlign w:val="center"/>
          </w:tcPr>
          <w:p>
            <w:pPr>
              <w:pStyle w:val="12"/>
            </w:pPr>
            <w:r>
              <w:t>补贴资金发放完成率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补贴资金发放支付进度</w:t>
            </w:r>
          </w:p>
        </w:tc>
        <w:tc>
          <w:tcPr>
            <w:tcW w:w="5386" w:type="dxa"/>
            <w:vAlign w:val="center"/>
          </w:tcPr>
          <w:p>
            <w:pPr>
              <w:pStyle w:val="12"/>
            </w:pPr>
            <w:r>
              <w:t>补贴资金发放支付进度</w:t>
            </w:r>
          </w:p>
        </w:tc>
        <w:tc>
          <w:tcPr>
            <w:tcW w:w="1815" w:type="dxa"/>
            <w:vAlign w:val="center"/>
          </w:tcPr>
          <w:p>
            <w:pPr>
              <w:pStyle w:val="12"/>
            </w:pPr>
            <w:r>
              <w:t>按完成进度支付</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补助资金成本</w:t>
            </w:r>
          </w:p>
        </w:tc>
        <w:tc>
          <w:tcPr>
            <w:tcW w:w="5386" w:type="dxa"/>
            <w:vAlign w:val="center"/>
          </w:tcPr>
          <w:p>
            <w:pPr>
              <w:pStyle w:val="12"/>
            </w:pPr>
            <w:r>
              <w:t>补助资金成本</w:t>
            </w:r>
          </w:p>
        </w:tc>
        <w:tc>
          <w:tcPr>
            <w:tcW w:w="1815" w:type="dxa"/>
            <w:vAlign w:val="center"/>
          </w:tcPr>
          <w:p>
            <w:pPr>
              <w:pStyle w:val="12"/>
            </w:pPr>
            <w:r>
              <w:t>2534679.88元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提高生活服务供给质量程度</w:t>
            </w:r>
          </w:p>
        </w:tc>
        <w:tc>
          <w:tcPr>
            <w:tcW w:w="5386" w:type="dxa"/>
            <w:vAlign w:val="center"/>
          </w:tcPr>
          <w:p>
            <w:pPr>
              <w:pStyle w:val="12"/>
            </w:pPr>
            <w:r>
              <w:t>提高生活服务供给质量程度</w:t>
            </w:r>
          </w:p>
        </w:tc>
        <w:tc>
          <w:tcPr>
            <w:tcW w:w="1815" w:type="dxa"/>
            <w:vAlign w:val="center"/>
          </w:tcPr>
          <w:p>
            <w:pPr>
              <w:pStyle w:val="12"/>
            </w:pPr>
            <w:r>
              <w:t>有所提高</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815" w:type="dxa"/>
            <w:vAlign w:val="center"/>
          </w:tcPr>
          <w:p>
            <w:pPr>
              <w:pStyle w:val="12"/>
            </w:pPr>
            <w:r>
              <w:t>≥90%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5、曲阳县扩大外贸出口服务经费绩效目标表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13063424P00086510004A</w:t>
            </w:r>
          </w:p>
        </w:tc>
        <w:tc>
          <w:tcPr>
            <w:tcW w:w="2835" w:type="dxa"/>
            <w:vAlign w:val="center"/>
          </w:tcPr>
          <w:p>
            <w:pPr>
              <w:pStyle w:val="10"/>
            </w:pPr>
            <w:r>
              <w:t>项目名称</w:t>
            </w:r>
          </w:p>
        </w:tc>
        <w:tc>
          <w:tcPr>
            <w:tcW w:w="6095" w:type="dxa"/>
            <w:gridSpan w:val="3"/>
            <w:vAlign w:val="center"/>
          </w:tcPr>
          <w:p>
            <w:pPr>
              <w:pStyle w:val="12"/>
            </w:pPr>
            <w:r>
              <w:t>曲阳县扩大外贸出口服务经费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预算数100000元，其中财政资金100000元用于曲阳县扩大外贸出口服务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1.通过曲阳县扩大外贸出口服务经费项目，积极应对</w:t>
            </w:r>
            <w:r>
              <w:rPr>
                <w:rFonts w:hint="eastAsia"/>
                <w:lang w:eastAsia="zh-CN"/>
              </w:rPr>
              <w:t>新冠肺炎</w:t>
            </w:r>
            <w:r>
              <w:t>疫情影响，努力稳住外贸外资基本盘。</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符合奖补条件的企业数</w:t>
            </w:r>
          </w:p>
        </w:tc>
        <w:tc>
          <w:tcPr>
            <w:tcW w:w="5386" w:type="dxa"/>
            <w:vAlign w:val="center"/>
          </w:tcPr>
          <w:p>
            <w:pPr>
              <w:pStyle w:val="12"/>
            </w:pPr>
            <w:r>
              <w:t>符合奖补条件的企业数</w:t>
            </w:r>
          </w:p>
        </w:tc>
        <w:tc>
          <w:tcPr>
            <w:tcW w:w="1957" w:type="dxa"/>
            <w:vAlign w:val="center"/>
          </w:tcPr>
          <w:p>
            <w:pPr>
              <w:pStyle w:val="12"/>
            </w:pPr>
            <w:r>
              <w:t>≥1家</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奖补发放完成率</w:t>
            </w:r>
          </w:p>
        </w:tc>
        <w:tc>
          <w:tcPr>
            <w:tcW w:w="5386" w:type="dxa"/>
            <w:vAlign w:val="center"/>
          </w:tcPr>
          <w:p>
            <w:pPr>
              <w:pStyle w:val="12"/>
            </w:pPr>
            <w:r>
              <w:t>奖补发放完成率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奖补发放进度</w:t>
            </w:r>
          </w:p>
        </w:tc>
        <w:tc>
          <w:tcPr>
            <w:tcW w:w="5386" w:type="dxa"/>
            <w:vAlign w:val="center"/>
          </w:tcPr>
          <w:p>
            <w:pPr>
              <w:pStyle w:val="12"/>
            </w:pPr>
            <w:r>
              <w:t>奖补发放进度</w:t>
            </w:r>
          </w:p>
        </w:tc>
        <w:tc>
          <w:tcPr>
            <w:tcW w:w="1957" w:type="dxa"/>
            <w:vAlign w:val="center"/>
          </w:tcPr>
          <w:p>
            <w:pPr>
              <w:pStyle w:val="12"/>
            </w:pPr>
            <w:r>
              <w:t>按完成申请时间</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企业奖补标准</w:t>
            </w:r>
          </w:p>
        </w:tc>
        <w:tc>
          <w:tcPr>
            <w:tcW w:w="5386" w:type="dxa"/>
            <w:vAlign w:val="center"/>
          </w:tcPr>
          <w:p>
            <w:pPr>
              <w:pStyle w:val="12"/>
            </w:pPr>
            <w:r>
              <w:t>年度累计出口额达到200万元</w:t>
            </w:r>
          </w:p>
        </w:tc>
        <w:tc>
          <w:tcPr>
            <w:tcW w:w="1957" w:type="dxa"/>
            <w:vAlign w:val="center"/>
          </w:tcPr>
          <w:p>
            <w:pPr>
              <w:pStyle w:val="12"/>
            </w:pPr>
            <w:r>
              <w:t>5万元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企业奖补标准</w:t>
            </w:r>
          </w:p>
        </w:tc>
        <w:tc>
          <w:tcPr>
            <w:tcW w:w="5386" w:type="dxa"/>
            <w:vAlign w:val="center"/>
          </w:tcPr>
          <w:p>
            <w:pPr>
              <w:pStyle w:val="12"/>
            </w:pPr>
            <w:r>
              <w:t>年度累计出口额达到200万元</w:t>
            </w:r>
          </w:p>
        </w:tc>
        <w:tc>
          <w:tcPr>
            <w:tcW w:w="1957" w:type="dxa"/>
            <w:vAlign w:val="center"/>
          </w:tcPr>
          <w:p>
            <w:pPr>
              <w:pStyle w:val="12"/>
            </w:pPr>
            <w:r>
              <w:t>10万元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外贸交易额稳定性保障率</w:t>
            </w:r>
          </w:p>
        </w:tc>
        <w:tc>
          <w:tcPr>
            <w:tcW w:w="5386" w:type="dxa"/>
            <w:vAlign w:val="center"/>
          </w:tcPr>
          <w:p>
            <w:pPr>
              <w:pStyle w:val="12"/>
            </w:pPr>
            <w:r>
              <w:t>外贸交易额稳定性保障率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受益企业满意度</w:t>
            </w:r>
          </w:p>
        </w:tc>
        <w:tc>
          <w:tcPr>
            <w:tcW w:w="5386" w:type="dxa"/>
            <w:vAlign w:val="center"/>
          </w:tcPr>
          <w:p>
            <w:pPr>
              <w:pStyle w:val="12"/>
            </w:pPr>
            <w:r>
              <w:t>受益企业满意度比例</w:t>
            </w:r>
          </w:p>
        </w:tc>
        <w:tc>
          <w:tcPr>
            <w:tcW w:w="1957" w:type="dxa"/>
            <w:vAlign w:val="center"/>
          </w:tcPr>
          <w:p>
            <w:pPr>
              <w:pStyle w:val="12"/>
            </w:pPr>
            <w:r>
              <w:t>≥90%</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6、曲阳县商务局劳务派遣人员项目经费绩效目标表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13063424P00391710003D</w:t>
            </w:r>
          </w:p>
        </w:tc>
        <w:tc>
          <w:tcPr>
            <w:tcW w:w="2835" w:type="dxa"/>
            <w:vAlign w:val="center"/>
          </w:tcPr>
          <w:p>
            <w:pPr>
              <w:pStyle w:val="10"/>
            </w:pPr>
            <w:r>
              <w:t>项目名称</w:t>
            </w:r>
          </w:p>
        </w:tc>
        <w:tc>
          <w:tcPr>
            <w:tcW w:w="6095" w:type="dxa"/>
            <w:gridSpan w:val="3"/>
            <w:vAlign w:val="center"/>
          </w:tcPr>
          <w:p>
            <w:pPr>
              <w:pStyle w:val="12"/>
            </w:pPr>
            <w:r>
              <w:t>曲阳县商务局劳务派遣人员项目经费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11.40</w:t>
            </w:r>
          </w:p>
        </w:tc>
        <w:tc>
          <w:tcPr>
            <w:tcW w:w="2835" w:type="dxa"/>
            <w:vAlign w:val="center"/>
          </w:tcPr>
          <w:p>
            <w:pPr>
              <w:pStyle w:val="10"/>
            </w:pPr>
            <w:r>
              <w:t>其中：财政    资金</w:t>
            </w:r>
          </w:p>
        </w:tc>
        <w:tc>
          <w:tcPr>
            <w:tcW w:w="2551" w:type="dxa"/>
            <w:vAlign w:val="center"/>
          </w:tcPr>
          <w:p>
            <w:pPr>
              <w:pStyle w:val="12"/>
            </w:pPr>
            <w:r>
              <w:t>11.40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预算数114000元，其中财政拨款114000元，用于对劳务派遣人员及时足额发放工资、缴纳保险。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2.85</w:t>
            </w:r>
          </w:p>
        </w:tc>
        <w:tc>
          <w:tcPr>
            <w:tcW w:w="2835" w:type="dxa"/>
            <w:vAlign w:val="center"/>
          </w:tcPr>
          <w:p>
            <w:pPr>
              <w:pStyle w:val="13"/>
            </w:pPr>
            <w:r>
              <w:t>5.70</w:t>
            </w:r>
          </w:p>
        </w:tc>
        <w:tc>
          <w:tcPr>
            <w:tcW w:w="2551" w:type="dxa"/>
            <w:vAlign w:val="center"/>
          </w:tcPr>
          <w:p>
            <w:pPr>
              <w:pStyle w:val="13"/>
            </w:pPr>
            <w:r>
              <w:t>8.55</w:t>
            </w:r>
          </w:p>
        </w:tc>
        <w:tc>
          <w:tcPr>
            <w:tcW w:w="3544" w:type="dxa"/>
            <w:gridSpan w:val="2"/>
            <w:vAlign w:val="center"/>
          </w:tcPr>
          <w:p>
            <w:pPr>
              <w:pStyle w:val="13"/>
            </w:pPr>
            <w:r>
              <w:t>11.40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957" w:type="dxa"/>
            <w:vAlign w:val="center"/>
          </w:tcPr>
          <w:p>
            <w:pPr>
              <w:pStyle w:val="12"/>
            </w:pPr>
            <w:r>
              <w:t>3人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劳务派遣补助发放时间</w:t>
            </w:r>
          </w:p>
        </w:tc>
        <w:tc>
          <w:tcPr>
            <w:tcW w:w="5386" w:type="dxa"/>
            <w:vAlign w:val="center"/>
          </w:tcPr>
          <w:p>
            <w:pPr>
              <w:pStyle w:val="12"/>
            </w:pPr>
            <w:r>
              <w:t>劳务派遣补助发放时间</w:t>
            </w:r>
          </w:p>
        </w:tc>
        <w:tc>
          <w:tcPr>
            <w:tcW w:w="1957" w:type="dxa"/>
            <w:vAlign w:val="center"/>
          </w:tcPr>
          <w:p>
            <w:pPr>
              <w:pStyle w:val="12"/>
            </w:pPr>
            <w:r>
              <w:t>按月拨付</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1957" w:type="dxa"/>
            <w:vAlign w:val="center"/>
          </w:tcPr>
          <w:p>
            <w:pPr>
              <w:pStyle w:val="12"/>
            </w:pPr>
            <w:r>
              <w:t>≥2864.01元/月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7、商务局公益岗人员经费绩效目标表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13063424P004ER6100042</w:t>
            </w:r>
          </w:p>
        </w:tc>
        <w:tc>
          <w:tcPr>
            <w:tcW w:w="2835" w:type="dxa"/>
            <w:vAlign w:val="center"/>
          </w:tcPr>
          <w:p>
            <w:pPr>
              <w:pStyle w:val="10"/>
            </w:pPr>
            <w:r>
              <w:t>项目名称</w:t>
            </w:r>
          </w:p>
        </w:tc>
        <w:tc>
          <w:tcPr>
            <w:tcW w:w="6095" w:type="dxa"/>
            <w:gridSpan w:val="3"/>
            <w:vAlign w:val="center"/>
          </w:tcPr>
          <w:p>
            <w:pPr>
              <w:pStyle w:val="12"/>
            </w:pPr>
            <w:r>
              <w:t>商务局公益岗人员经费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24.88</w:t>
            </w:r>
          </w:p>
        </w:tc>
        <w:tc>
          <w:tcPr>
            <w:tcW w:w="2835" w:type="dxa"/>
            <w:vAlign w:val="center"/>
          </w:tcPr>
          <w:p>
            <w:pPr>
              <w:pStyle w:val="10"/>
            </w:pPr>
            <w:r>
              <w:t>其中：财政    资金</w:t>
            </w:r>
          </w:p>
        </w:tc>
        <w:tc>
          <w:tcPr>
            <w:tcW w:w="2551" w:type="dxa"/>
            <w:vAlign w:val="center"/>
          </w:tcPr>
          <w:p>
            <w:pPr>
              <w:pStyle w:val="12"/>
            </w:pPr>
            <w:r>
              <w:t>24.88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预算数248800元，其中财政资金248800元，用于发放公益岗人员工资及保险，保障涉军公益岗人员的基本生活。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6.22</w:t>
            </w:r>
          </w:p>
        </w:tc>
        <w:tc>
          <w:tcPr>
            <w:tcW w:w="2835" w:type="dxa"/>
            <w:vAlign w:val="center"/>
          </w:tcPr>
          <w:p>
            <w:pPr>
              <w:pStyle w:val="13"/>
            </w:pPr>
            <w:r>
              <w:t>12.44</w:t>
            </w:r>
          </w:p>
        </w:tc>
        <w:tc>
          <w:tcPr>
            <w:tcW w:w="2551" w:type="dxa"/>
            <w:vAlign w:val="center"/>
          </w:tcPr>
          <w:p>
            <w:pPr>
              <w:pStyle w:val="13"/>
            </w:pPr>
            <w:r>
              <w:t>18.66</w:t>
            </w:r>
          </w:p>
        </w:tc>
        <w:tc>
          <w:tcPr>
            <w:tcW w:w="3544" w:type="dxa"/>
            <w:gridSpan w:val="2"/>
            <w:vAlign w:val="center"/>
          </w:tcPr>
          <w:p>
            <w:pPr>
              <w:pStyle w:val="13"/>
            </w:pPr>
            <w:r>
              <w:t>24.88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1.通过按月发放工资及保险，保障涉军公益岗人员的基本生活。</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815" w:type="dxa"/>
            <w:vAlign w:val="center"/>
          </w:tcPr>
          <w:p>
            <w:pPr>
              <w:pStyle w:val="12"/>
            </w:pPr>
            <w:r>
              <w:t>7人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公益岗补贴发放时间</w:t>
            </w:r>
          </w:p>
        </w:tc>
        <w:tc>
          <w:tcPr>
            <w:tcW w:w="5386" w:type="dxa"/>
            <w:vAlign w:val="center"/>
          </w:tcPr>
          <w:p>
            <w:pPr>
              <w:pStyle w:val="12"/>
            </w:pPr>
            <w:r>
              <w:t>公益岗补贴发放时间</w:t>
            </w:r>
          </w:p>
        </w:tc>
        <w:tc>
          <w:tcPr>
            <w:tcW w:w="1815" w:type="dxa"/>
            <w:vAlign w:val="center"/>
          </w:tcPr>
          <w:p>
            <w:pPr>
              <w:pStyle w:val="12"/>
            </w:pPr>
            <w:r>
              <w:t>按月拨付</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公益岗月每年军龄补贴成本</w:t>
            </w:r>
          </w:p>
        </w:tc>
        <w:tc>
          <w:tcPr>
            <w:tcW w:w="5386" w:type="dxa"/>
            <w:vAlign w:val="center"/>
          </w:tcPr>
          <w:p>
            <w:pPr>
              <w:pStyle w:val="12"/>
            </w:pPr>
            <w:r>
              <w:t>公益岗月每年军龄补贴成本</w:t>
            </w:r>
          </w:p>
        </w:tc>
        <w:tc>
          <w:tcPr>
            <w:tcW w:w="1815" w:type="dxa"/>
            <w:vAlign w:val="center"/>
          </w:tcPr>
          <w:p>
            <w:pPr>
              <w:pStyle w:val="12"/>
            </w:pPr>
            <w:r>
              <w:t>50元/月/军龄</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815" w:type="dxa"/>
            <w:vAlign w:val="center"/>
          </w:tcPr>
          <w:p>
            <w:pPr>
              <w:pStyle w:val="12"/>
            </w:pPr>
            <w:r>
              <w:t>2810元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8、商务局招商引资经费项目绩效目标表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13063424P00002310002W</w:t>
            </w:r>
          </w:p>
        </w:tc>
        <w:tc>
          <w:tcPr>
            <w:tcW w:w="2835" w:type="dxa"/>
            <w:vAlign w:val="center"/>
          </w:tcPr>
          <w:p>
            <w:pPr>
              <w:pStyle w:val="10"/>
            </w:pPr>
            <w:r>
              <w:t>项目名称</w:t>
            </w:r>
          </w:p>
        </w:tc>
        <w:tc>
          <w:tcPr>
            <w:tcW w:w="6095" w:type="dxa"/>
            <w:gridSpan w:val="3"/>
            <w:vAlign w:val="center"/>
          </w:tcPr>
          <w:p>
            <w:pPr>
              <w:pStyle w:val="12"/>
            </w:pPr>
            <w:r>
              <w:t>商务局招商引资经费项目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预算数100000元，其中财政资金100000元，用于保障招商机构招商及办公运转。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1.保障招商机构招商及办公问题，达到使其更好的完成承担的工作任务的效果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保障运转组织机构场所</w:t>
            </w:r>
          </w:p>
        </w:tc>
        <w:tc>
          <w:tcPr>
            <w:tcW w:w="5386" w:type="dxa"/>
            <w:vAlign w:val="center"/>
          </w:tcPr>
          <w:p>
            <w:pPr>
              <w:pStyle w:val="12"/>
            </w:pPr>
            <w:r>
              <w:t>保障运转组织机构场所</w:t>
            </w:r>
          </w:p>
        </w:tc>
        <w:tc>
          <w:tcPr>
            <w:tcW w:w="1957" w:type="dxa"/>
            <w:vAlign w:val="center"/>
          </w:tcPr>
          <w:p>
            <w:pPr>
              <w:pStyle w:val="12"/>
            </w:pPr>
            <w:r>
              <w:t>1个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办公正常运转率</w:t>
            </w:r>
          </w:p>
        </w:tc>
        <w:tc>
          <w:tcPr>
            <w:tcW w:w="5386" w:type="dxa"/>
            <w:vAlign w:val="center"/>
          </w:tcPr>
          <w:p>
            <w:pPr>
              <w:pStyle w:val="12"/>
            </w:pPr>
            <w:r>
              <w:t>办公正常运转率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招商工作支付完成进度</w:t>
            </w:r>
          </w:p>
        </w:tc>
        <w:tc>
          <w:tcPr>
            <w:tcW w:w="5386" w:type="dxa"/>
            <w:vAlign w:val="center"/>
          </w:tcPr>
          <w:p>
            <w:pPr>
              <w:pStyle w:val="12"/>
            </w:pPr>
            <w:r>
              <w:t>招商工作支付完成进度</w:t>
            </w:r>
          </w:p>
        </w:tc>
        <w:tc>
          <w:tcPr>
            <w:tcW w:w="1957" w:type="dxa"/>
            <w:vAlign w:val="center"/>
          </w:tcPr>
          <w:p>
            <w:pPr>
              <w:pStyle w:val="12"/>
            </w:pPr>
            <w:r>
              <w:t>按工作进度</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办公运行成本</w:t>
            </w:r>
          </w:p>
        </w:tc>
        <w:tc>
          <w:tcPr>
            <w:tcW w:w="5386" w:type="dxa"/>
            <w:vAlign w:val="center"/>
          </w:tcPr>
          <w:p>
            <w:pPr>
              <w:pStyle w:val="12"/>
            </w:pPr>
            <w:r>
              <w:t>办公运行成本</w:t>
            </w:r>
          </w:p>
        </w:tc>
        <w:tc>
          <w:tcPr>
            <w:tcW w:w="1957" w:type="dxa"/>
            <w:vAlign w:val="center"/>
          </w:tcPr>
          <w:p>
            <w:pPr>
              <w:pStyle w:val="12"/>
            </w:pPr>
            <w:r>
              <w:t>≤10万元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县域经济发展保障率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办理单位满意度</w:t>
            </w:r>
          </w:p>
        </w:tc>
        <w:tc>
          <w:tcPr>
            <w:tcW w:w="5386" w:type="dxa"/>
            <w:vAlign w:val="center"/>
          </w:tcPr>
          <w:p>
            <w:pPr>
              <w:pStyle w:val="12"/>
            </w:pPr>
            <w:r>
              <w:t>办理单位满意度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322001曲阳县商务局本级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曲阳县商务局本级上年末固定资产金额为0.00万元（详见下表）。本年度拟购置固定资产总额为0.00万元，已按要求列入政府采购预算，详见政府采购预算表。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322001曲阳县商务局本级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D4E16"/>
    <w:rsid w:val="00355D3B"/>
    <w:rsid w:val="00647011"/>
    <w:rsid w:val="009D4E16"/>
    <w:rsid w:val="00B15424"/>
    <w:rsid w:val="00BB4176"/>
    <w:rsid w:val="184B3DC3"/>
    <w:rsid w:val="6096560C"/>
    <w:rsid w:val="6F7B1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2024-03-01T14:29:32Z</dcterms:created>
  <dcterms:modified xsi:type="dcterms:W3CDTF">2024-03-01T06:29:31Z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2024-03-01T14:29:36Z</dcterms:created>
  <dcterms:modified xsi:type="dcterms:W3CDTF">2024-03-01T06:29:36Z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2024-03-01T14:29:34Z</dcterms:created>
  <dcterms:modified xsi:type="dcterms:W3CDTF">2024-03-01T06:29:34Z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2024-03-01T14:29:35Z</dcterms:created>
  <dcterms:modified xsi:type="dcterms:W3CDTF">2024-03-01T06:29:35Z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2024-03-01T14:29:34Z</dcterms:created>
  <dcterms:modified xsi:type="dcterms:W3CDTF">2024-03-01T06:29:34Z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2024-03-01T14:29:35Z</dcterms:created>
  <dcterms:modified xsi:type="dcterms:W3CDTF">2024-03-01T06:29:35Z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2024-03-01T14:29:34Z</dcterms:created>
  <dcterms:modified xsi:type="dcterms:W3CDTF">2024-03-01T06:29:34Z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2024-03-01T14:29:33Z</dcterms:created>
  <dcterms:modified xsi:type="dcterms:W3CDTF">2024-03-01T06:29:33Z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2024-03-01T14:29:35Z</dcterms:created>
  <dcterms:modified xsi:type="dcterms:W3CDTF">2024-03-01T06:29:35Z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2024-03-01T14:29:28Z</dcterms:created>
  <dcterms:modified xsi:type="dcterms:W3CDTF">2024-03-01T06:29:28Z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2024-03-01T14:29:34Z</dcterms:created>
  <dcterms:modified xsi:type="dcterms:W3CDTF">2024-03-01T06:29:34Z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86E613B-00B6-49FD-A657-300913DDAC46}">
  <ds:schemaRefs/>
</ds:datastoreItem>
</file>

<file path=customXml/itemProps11.xml><?xml version="1.0" encoding="utf-8"?>
<ds:datastoreItem xmlns:ds="http://schemas.openxmlformats.org/officeDocument/2006/customXml" ds:itemID="{742AE2F4-1088-4E16-AC10-7CBD7358CD6B}">
  <ds:schemaRefs/>
</ds:datastoreItem>
</file>

<file path=customXml/itemProps12.xml><?xml version="1.0" encoding="utf-8"?>
<ds:datastoreItem xmlns:ds="http://schemas.openxmlformats.org/officeDocument/2006/customXml" ds:itemID="{6A5C26FF-BCC5-47F9-9663-EB9045146A93}">
  <ds:schemaRefs/>
</ds:datastoreItem>
</file>

<file path=customXml/itemProps13.xml><?xml version="1.0" encoding="utf-8"?>
<ds:datastoreItem xmlns:ds="http://schemas.openxmlformats.org/officeDocument/2006/customXml" ds:itemID="{F7055BF2-AF19-4F4D-9B98-889DBA03DF47}">
  <ds:schemaRefs/>
</ds:datastoreItem>
</file>

<file path=customXml/itemProps14.xml><?xml version="1.0" encoding="utf-8"?>
<ds:datastoreItem xmlns:ds="http://schemas.openxmlformats.org/officeDocument/2006/customXml" ds:itemID="{7A1BEA65-F62C-4A4D-B2DD-9A6F61775C34}">
  <ds:schemaRefs/>
</ds:datastoreItem>
</file>

<file path=customXml/itemProps15.xml><?xml version="1.0" encoding="utf-8"?>
<ds:datastoreItem xmlns:ds="http://schemas.openxmlformats.org/officeDocument/2006/customXml" ds:itemID="{7EA0E439-4716-4A2D-8B93-D7ACFAEECCF4}">
  <ds:schemaRefs/>
</ds:datastoreItem>
</file>

<file path=customXml/itemProps16.xml><?xml version="1.0" encoding="utf-8"?>
<ds:datastoreItem xmlns:ds="http://schemas.openxmlformats.org/officeDocument/2006/customXml" ds:itemID="{DB80FC29-A228-466C-9E64-8AE4C2B27863}">
  <ds:schemaRefs/>
</ds:datastoreItem>
</file>

<file path=customXml/itemProps17.xml><?xml version="1.0" encoding="utf-8"?>
<ds:datastoreItem xmlns:ds="http://schemas.openxmlformats.org/officeDocument/2006/customXml" ds:itemID="{4ED30975-4BB8-4BD6-ABA0-AF5C07EF95FD}">
  <ds:schemaRefs/>
</ds:datastoreItem>
</file>

<file path=customXml/itemProps18.xml><?xml version="1.0" encoding="utf-8"?>
<ds:datastoreItem xmlns:ds="http://schemas.openxmlformats.org/officeDocument/2006/customXml" ds:itemID="{252F4085-948D-4E98-9EA3-BECCE8503124}">
  <ds:schemaRefs/>
</ds:datastoreItem>
</file>

<file path=customXml/itemProps19.xml><?xml version="1.0" encoding="utf-8"?>
<ds:datastoreItem xmlns:ds="http://schemas.openxmlformats.org/officeDocument/2006/customXml" ds:itemID="{94C6D3E9-5001-448B-9FB6-F675F4807591}">
  <ds:schemaRefs/>
</ds:datastoreItem>
</file>

<file path=customXml/itemProps2.xml><?xml version="1.0" encoding="utf-8"?>
<ds:datastoreItem xmlns:ds="http://schemas.openxmlformats.org/officeDocument/2006/customXml" ds:itemID="{9B539BF8-308F-4F5E-9B9C-C66B1F998577}">
  <ds:schemaRefs/>
</ds:datastoreItem>
</file>

<file path=customXml/itemProps20.xml><?xml version="1.0" encoding="utf-8"?>
<ds:datastoreItem xmlns:ds="http://schemas.openxmlformats.org/officeDocument/2006/customXml" ds:itemID="{64C8BB2A-4DBB-4160-BA6A-5E2791B4B9BE}">
  <ds:schemaRefs/>
</ds:datastoreItem>
</file>

<file path=customXml/itemProps21.xml><?xml version="1.0" encoding="utf-8"?>
<ds:datastoreItem xmlns:ds="http://schemas.openxmlformats.org/officeDocument/2006/customXml" ds:itemID="{CD71BCDC-B79D-46B5-B555-49EE7E6114D8}">
  <ds:schemaRefs/>
</ds:datastoreItem>
</file>

<file path=customXml/itemProps22.xml><?xml version="1.0" encoding="utf-8"?>
<ds:datastoreItem xmlns:ds="http://schemas.openxmlformats.org/officeDocument/2006/customXml" ds:itemID="{08C1E9D0-6E23-4152-8F25-EF9499CB9DE6}">
  <ds:schemaRefs/>
</ds:datastoreItem>
</file>

<file path=customXml/itemProps23.xml><?xml version="1.0" encoding="utf-8"?>
<ds:datastoreItem xmlns:ds="http://schemas.openxmlformats.org/officeDocument/2006/customXml" ds:itemID="{3EE45DA7-34F2-4EA2-8AE8-6BD6A3FC4848}">
  <ds:schemaRefs/>
</ds:datastoreItem>
</file>

<file path=customXml/itemProps3.xml><?xml version="1.0" encoding="utf-8"?>
<ds:datastoreItem xmlns:ds="http://schemas.openxmlformats.org/officeDocument/2006/customXml" ds:itemID="{DC077DCA-5C6B-4C7C-8D41-5A99453B0DDA}">
  <ds:schemaRefs/>
</ds:datastoreItem>
</file>

<file path=customXml/itemProps4.xml><?xml version="1.0" encoding="utf-8"?>
<ds:datastoreItem xmlns:ds="http://schemas.openxmlformats.org/officeDocument/2006/customXml" ds:itemID="{5AB174CF-F89B-4596-9339-0580505A026F}">
  <ds:schemaRefs/>
</ds:datastoreItem>
</file>

<file path=customXml/itemProps5.xml><?xml version="1.0" encoding="utf-8"?>
<ds:datastoreItem xmlns:ds="http://schemas.openxmlformats.org/officeDocument/2006/customXml" ds:itemID="{9CD55497-11B5-42BD-BB47-A3E88F66CDC3}">
  <ds:schemaRefs/>
</ds:datastoreItem>
</file>

<file path=customXml/itemProps6.xml><?xml version="1.0" encoding="utf-8"?>
<ds:datastoreItem xmlns:ds="http://schemas.openxmlformats.org/officeDocument/2006/customXml" ds:itemID="{70A6DDCD-61E3-4A94-8C7A-EC8B528F105B}">
  <ds:schemaRefs/>
</ds:datastoreItem>
</file>

<file path=customXml/itemProps7.xml><?xml version="1.0" encoding="utf-8"?>
<ds:datastoreItem xmlns:ds="http://schemas.openxmlformats.org/officeDocument/2006/customXml" ds:itemID="{F497F313-B700-4761-8E84-4FC7017C5589}">
  <ds:schemaRefs/>
</ds:datastoreItem>
</file>

<file path=customXml/itemProps8.xml><?xml version="1.0" encoding="utf-8"?>
<ds:datastoreItem xmlns:ds="http://schemas.openxmlformats.org/officeDocument/2006/customXml" ds:itemID="{0BDC039F-765A-4259-A981-86B268105DA5}">
  <ds:schemaRefs/>
</ds:datastoreItem>
</file>

<file path=customXml/itemProps9.xml><?xml version="1.0" encoding="utf-8"?>
<ds:datastoreItem xmlns:ds="http://schemas.openxmlformats.org/officeDocument/2006/customXml" ds:itemID="{55EFB755-6FED-4EF1-B606-7A872FE3357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32</Pages>
  <Words>2220</Words>
  <Characters>12660</Characters>
  <Lines>105</Lines>
  <Paragraphs>29</Paragraphs>
  <TotalTime>1</TotalTime>
  <ScaleCrop>false</ScaleCrop>
  <LinksUpToDate>false</LinksUpToDate>
  <CharactersWithSpaces>14851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2024-03-01T06:31:00Z</dcterms:created>
  <dc:creator>Administrator</dc:creator>
  <cp:lastModifiedBy>6665</cp:lastModifiedBy>
  <dcterms:modified xsi:type="dcterms:W3CDTF">2025-02-19T02:00:53Z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