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sz w:val="44"/>
        </w:rPr>
      </w:pPr>
      <w:bookmarkStart w:id="9" w:name="_GoBack"/>
      <w:bookmarkEnd w:id="9"/>
      <w:r>
        <w:rPr>
          <w:rFonts w:hint="eastAsia" w:ascii="方正小标宋_GBK" w:eastAsia="方正小标宋_GBK"/>
          <w:sz w:val="44"/>
        </w:rPr>
        <w:t>曲阳县卫生健康局2021年部门预算信息公开情况说明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、《地方预决算公开操作规程》和《河北省省级预算公开办法》规定，现将曲阳县卫生健康局2021年部门预算公开如下：</w:t>
      </w:r>
    </w:p>
    <w:p>
      <w:pPr>
        <w:spacing w:before="156" w:beforeLines="50" w:after="156" w:afterLines="50"/>
        <w:ind w:firstLine="640" w:firstLineChars="200"/>
        <w:jc w:val="left"/>
        <w:outlineLvl w:val="2"/>
        <w:rPr>
          <w:rFonts w:ascii="Times New Roman" w:hAnsi="宋体"/>
          <w:sz w:val="32"/>
        </w:rPr>
      </w:pPr>
      <w:bookmarkStart w:id="0" w:name="_Toc69139837"/>
      <w:r>
        <w:rPr>
          <w:rFonts w:hint="eastAsia" w:ascii="黑体" w:hAnsi="黑体" w:eastAsia="黑体"/>
          <w:sz w:val="32"/>
        </w:rPr>
        <w:t>一、部门职责及机构设置情况</w:t>
      </w:r>
      <w:bookmarkEnd w:id="0"/>
    </w:p>
    <w:p>
      <w:pPr>
        <w:ind w:firstLine="643" w:firstLineChars="200"/>
        <w:jc w:val="left"/>
        <w:rPr>
          <w:rFonts w:ascii="Times New Roman" w:hAnsi="宋体"/>
          <w:b/>
          <w:sz w:val="32"/>
        </w:rPr>
      </w:pPr>
      <w:r>
        <w:rPr>
          <w:rFonts w:hint="eastAsia" w:ascii="方正楷体_GBK" w:eastAsia="方正楷体_GBK"/>
          <w:b/>
          <w:sz w:val="32"/>
        </w:rPr>
        <w:t>部门职责：</w:t>
      </w:r>
    </w:p>
    <w:p>
      <w:pPr>
        <w:spacing w:line="500" w:lineRule="exact"/>
        <w:ind w:firstLine="560" w:firstLineChars="200"/>
        <w:jc w:val="left"/>
        <w:rPr>
          <w:rFonts w:ascii="Times New Roman" w:eastAsia="方正仿宋_GBK"/>
          <w:sz w:val="28"/>
        </w:rPr>
      </w:pPr>
      <w:r>
        <w:rPr>
          <w:rFonts w:ascii="Times New Roman" w:eastAsia="方正仿宋_GBK"/>
          <w:sz w:val="28"/>
        </w:rPr>
        <w:t>1、贯彻执行国民健康政策、卫生健康事业发展方针政策和法律法规;统筹规划卫生健康资源巸置,指导区域卫生健康规划的编制和实施;负责全县卫生计生信息化建设;</w:t>
      </w:r>
      <w:r>
        <w:rPr>
          <w:rFonts w:hint="eastAsia" w:ascii="Times New Roman" w:eastAsia="方正仿宋_GBK"/>
          <w:sz w:val="28"/>
          <w:lang w:eastAsia="zh-CN"/>
        </w:rPr>
        <w:t>制定</w:t>
      </w:r>
      <w:r>
        <w:rPr>
          <w:rFonts w:ascii="Times New Roman" w:eastAsia="方正仿宋_GBK"/>
          <w:sz w:val="28"/>
        </w:rPr>
        <w:t>并组织实施推进고生健康基本公共服务均等化、普惠化、便捷化和公共资源向基层延伸等政策措施。</w:t>
      </w:r>
    </w:p>
    <w:p>
      <w:pPr>
        <w:spacing w:line="500" w:lineRule="exact"/>
        <w:ind w:firstLine="560" w:firstLineChars="200"/>
        <w:jc w:val="left"/>
        <w:rPr>
          <w:rFonts w:ascii="Times New Roman" w:eastAsia="方正仿宋_GBK"/>
          <w:sz w:val="28"/>
        </w:rPr>
      </w:pPr>
      <w:r>
        <w:rPr>
          <w:rFonts w:ascii="Times New Roman" w:eastAsia="方正仿宋_GBK"/>
          <w:sz w:val="28"/>
        </w:rPr>
        <w:t>2、协调推进深化医药卫生体制改革,研究提出全县深化医药卫生体制改革政策、措施的建议;组织深化公立医院综合改革推进管办分离,健全现代医院管理制度,</w:t>
      </w:r>
      <w:r>
        <w:rPr>
          <w:rFonts w:hint="eastAsia" w:ascii="Times New Roman" w:eastAsia="方正仿宋_GBK"/>
          <w:sz w:val="28"/>
          <w:lang w:eastAsia="zh-CN"/>
        </w:rPr>
        <w:t>制定</w:t>
      </w:r>
      <w:r>
        <w:rPr>
          <w:rFonts w:ascii="Times New Roman" w:eastAsia="方正仿宋_GBK"/>
          <w:sz w:val="28"/>
        </w:rPr>
        <w:t>并组织实施推动卫生健康公共服务主体多元化、提供方式多样化的政策措施,提出医疗服务和药品价格政策的建议。</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lang w:eastAsia="zh-CN"/>
        </w:rPr>
        <w:t>制定</w:t>
      </w:r>
      <w:r>
        <w:rPr>
          <w:rFonts w:ascii="Times New Roman" w:eastAsia="方正仿宋_GBK"/>
          <w:sz w:val="28"/>
        </w:rPr>
        <w:t>并组织落实全县疾病预防控制规划、免疫规划以及危害人民健康的公共卫生问题的干预措施;负责卫生应急工作负责组织指导突发公共卫生事件预防控制和各类突发公共事件的医疗卫生救援。发布法定传染病疫情信息、突发公共卫生事件应急处置信息。</w:t>
      </w:r>
      <w:r>
        <w:rPr>
          <w:rFonts w:ascii="Times New Roman" w:eastAsia="方正仿宋_GBK"/>
          <w:sz w:val="28"/>
        </w:rPr>
        <w:br w:type="textWrapping"/>
      </w:r>
      <w:r>
        <w:rPr>
          <w:rFonts w:ascii="Times New Roman" w:eastAsia="方正仿宋_GBK"/>
          <w:sz w:val="28"/>
        </w:rPr>
        <w:t xml:space="preserve">    4、协调落实应对人口老龄化政策措施,负责推进老年健康服务体系建设和医养结合工作。</w:t>
      </w:r>
      <w:r>
        <w:rPr>
          <w:rFonts w:ascii="Times New Roman" w:eastAsia="方正仿宋_GBK"/>
          <w:sz w:val="28"/>
        </w:rPr>
        <w:br w:type="textWrapping"/>
      </w:r>
      <w:r>
        <w:rPr>
          <w:rFonts w:ascii="Times New Roman" w:eastAsia="方正仿宋_GBK"/>
          <w:sz w:val="28"/>
        </w:rPr>
        <w:t xml:space="preserve">    5、贯彻执行国家药物政策和国家基本药物制度,开展药品使用监测、临床综合评价和短缺药品预警,提出基本药物价格政策的建议,参与拟订药品地方性法规。组织开展食品安全风险监测。</w:t>
      </w:r>
      <w:r>
        <w:rPr>
          <w:rFonts w:ascii="Times New Roman" w:eastAsia="方正仿宋_GBK"/>
          <w:sz w:val="28"/>
        </w:rPr>
        <w:br w:type="textWrapping"/>
      </w:r>
      <w:r>
        <w:rPr>
          <w:rFonts w:ascii="Times New Roman" w:eastAsia="方正仿宋_GBK"/>
          <w:sz w:val="28"/>
        </w:rPr>
        <w:t xml:space="preserve">    6、负责职责范围内的职业卫生、放射卫生、环境卫生</w:t>
      </w:r>
      <w:r>
        <w:rPr>
          <w:rFonts w:ascii="Times New Roman" w:eastAsia="方正仿宋_GBK"/>
          <w:sz w:val="28"/>
        </w:rPr>
        <w:br w:type="textWrapping"/>
      </w:r>
      <w:r>
        <w:rPr>
          <w:rFonts w:ascii="Times New Roman" w:eastAsia="方正仿宋_GBK"/>
          <w:sz w:val="28"/>
        </w:rPr>
        <w:t>学校卫生、公共场所卫生、饮用水卫生等公共卫生的监督管理负责传染病防治监督,健全卫生健康综合监督体系,牵头《烟草控制框架公约》履约工作。</w:t>
      </w:r>
      <w:r>
        <w:rPr>
          <w:rFonts w:ascii="Times New Roman" w:eastAsia="方正仿宋_GBK"/>
          <w:sz w:val="28"/>
        </w:rPr>
        <w:br w:type="textWrapping"/>
      </w:r>
      <w:r>
        <w:rPr>
          <w:rFonts w:ascii="Times New Roman" w:eastAsia="方正仿宋_GBK"/>
          <w:sz w:val="28"/>
        </w:rPr>
        <w:t xml:space="preserve">    7、监督实施医疗机构、医疗服务行业管理办法,建立医疗服务评价和监督管理体系;严格执行并实施卫生专业技术人员资格标准;组织实施全县医疗服务规范、标准和卫生健康专业技术人员职业规则、服务规范。</w:t>
      </w:r>
      <w:r>
        <w:rPr>
          <w:rFonts w:ascii="Times New Roman" w:eastAsia="方正仿宋_GBK"/>
          <w:sz w:val="28"/>
        </w:rPr>
        <w:br w:type="textWrapping"/>
      </w:r>
      <w:r>
        <w:rPr>
          <w:rFonts w:ascii="Times New Roman" w:eastAsia="方正仿宋_GBK"/>
          <w:sz w:val="28"/>
        </w:rPr>
        <w:t xml:space="preserve">    8、负责计划生育管理和服务工作,开展人口监测预警</w:t>
      </w:r>
      <w:r>
        <w:rPr>
          <w:rFonts w:ascii="Times New Roman" w:eastAsia="方正仿宋_GBK"/>
          <w:sz w:val="28"/>
        </w:rPr>
        <w:br w:type="textWrapping"/>
      </w:r>
      <w:r>
        <w:rPr>
          <w:rFonts w:ascii="Times New Roman" w:eastAsia="方正仿宋_GBK"/>
          <w:sz w:val="28"/>
        </w:rPr>
        <w:t>研究提出人口与家庭发展相关政策建议。</w:t>
      </w:r>
      <w:r>
        <w:rPr>
          <w:rFonts w:ascii="Times New Roman" w:eastAsia="方正仿宋_GBK"/>
          <w:sz w:val="28"/>
        </w:rPr>
        <w:br w:type="textWrapping"/>
      </w:r>
      <w:r>
        <w:rPr>
          <w:rFonts w:ascii="Times New Roman" w:eastAsia="方正仿宋_GBK"/>
          <w:sz w:val="28"/>
        </w:rPr>
        <w:t xml:space="preserve">    9、指导地方卫生健康工作,指导基层医疗卫生、妇幼保健服务体系和全科医生队伍建设,推进卫生健康科技创新发展。</w:t>
      </w:r>
    </w:p>
    <w:p>
      <w:pPr>
        <w:spacing w:line="500" w:lineRule="exact"/>
        <w:ind w:firstLine="560" w:firstLineChars="200"/>
        <w:jc w:val="left"/>
        <w:rPr>
          <w:rFonts w:ascii="Times New Roman" w:eastAsia="方正仿宋_GBK"/>
          <w:sz w:val="28"/>
        </w:rPr>
      </w:pPr>
      <w:r>
        <w:rPr>
          <w:rFonts w:ascii="Times New Roman" w:eastAsia="方正仿宋_GBK"/>
          <w:sz w:val="28"/>
        </w:rPr>
        <w:t>10、负责县保健对象的医疗保健工作、负责重要会议与重大活动的医疗卫生保障工作。</w:t>
      </w:r>
      <w:r>
        <w:rPr>
          <w:rFonts w:ascii="Times New Roman" w:eastAsia="方正仿宋_GBK"/>
          <w:sz w:val="28"/>
        </w:rPr>
        <w:br w:type="textWrapping"/>
      </w:r>
      <w:r>
        <w:rPr>
          <w:rFonts w:ascii="Times New Roman" w:eastAsia="方正仿宋_GBK"/>
          <w:sz w:val="28"/>
        </w:rPr>
        <w:t xml:space="preserve">    11、组织管理县中医药事业发展,承担县计划生育协会</w:t>
      </w:r>
      <w:r>
        <w:rPr>
          <w:rFonts w:ascii="Times New Roman" w:eastAsia="方正仿宋_GBK"/>
          <w:sz w:val="28"/>
        </w:rPr>
        <w:br w:type="textWrapping"/>
      </w:r>
      <w:r>
        <w:rPr>
          <w:rFonts w:ascii="Times New Roman" w:eastAsia="方正仿宋_GBK"/>
          <w:sz w:val="28"/>
        </w:rPr>
        <w:t>业务工作。</w:t>
      </w:r>
      <w:r>
        <w:rPr>
          <w:rFonts w:ascii="Times New Roman" w:eastAsia="方正仿宋_GBK"/>
          <w:sz w:val="28"/>
        </w:rPr>
        <w:br w:type="textWrapping"/>
      </w:r>
      <w:r>
        <w:rPr>
          <w:rFonts w:ascii="Times New Roman" w:eastAsia="方正仿宋_GBK"/>
          <w:sz w:val="28"/>
        </w:rPr>
        <w:t xml:space="preserve">    12、受县政府委托承担县红十字会的日常工作。</w:t>
      </w:r>
      <w:r>
        <w:rPr>
          <w:rFonts w:ascii="Times New Roman" w:eastAsia="方正仿宋_GBK"/>
          <w:sz w:val="28"/>
        </w:rPr>
        <w:br w:type="textWrapping"/>
      </w:r>
      <w:r>
        <w:rPr>
          <w:rFonts w:ascii="Times New Roman" w:eastAsia="方正仿宋_GBK"/>
          <w:sz w:val="28"/>
        </w:rPr>
        <w:t xml:space="preserve">    13、承担县爱国卫生运动委员会的日常工作。</w:t>
      </w:r>
      <w:r>
        <w:rPr>
          <w:rFonts w:ascii="Times New Roman" w:eastAsia="方正仿宋_GBK"/>
          <w:sz w:val="28"/>
        </w:rPr>
        <w:br w:type="textWrapping"/>
      </w:r>
      <w:r>
        <w:rPr>
          <w:rFonts w:ascii="Times New Roman" w:eastAsia="方正仿宋_GBK"/>
          <w:sz w:val="28"/>
        </w:rPr>
        <w:t xml:space="preserve">    14、承担县计生协会的日常工作。</w:t>
      </w:r>
      <w:r>
        <w:rPr>
          <w:rFonts w:ascii="Times New Roman" w:eastAsia="方正仿宋_GBK"/>
          <w:sz w:val="28"/>
        </w:rPr>
        <w:br w:type="textWrapping"/>
      </w:r>
      <w:r>
        <w:rPr>
          <w:rFonts w:ascii="Times New Roman" w:eastAsia="方正仿宋_GBK"/>
          <w:sz w:val="28"/>
        </w:rPr>
        <w:t xml:space="preserve">    15、完成县委、县政府交办的其他事项。</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曲阳县卫生健康局本级</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曲阳县疾病预防控制中心</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曲阳县疾病预防控制中心（自收自支）</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曲阳县卫生学校</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河北省曲阳县人民医院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曲阳县中医医院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曲阳县灵山中心卫生院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曲阳县羊平中心卫生院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曲阳县燕赵中心卫生院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曲阳县产德中心卫生院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曲阳县郎家庄中心卫生院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曲阳县恒州镇卫生院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曲阳县路庄子乡卫生院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曲阳县下河乡卫生院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曲阳县庄窠乡卫生院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曲阳县晓林镇卫生院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曲阳县齐村镇卫生院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曲阳县孝墓镇卫生院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曲阳县东旺乡卫生院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曲阳县文德镇卫生院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曲阳县邸村镇卫生院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曲阳县党城乡卫生院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曲阳县范家庄乡卫生院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曲阳县北台乡卫生院</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曲阳县计划生育药具管理站</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曲阳县计划生育药具管理站</w:t>
            </w:r>
            <w:r>
              <w:rPr>
                <w:rFonts w:ascii="方正书宋_GBK" w:eastAsia="方正书宋_GBK"/>
              </w:rPr>
              <w:t>(</w:t>
            </w:r>
            <w:r>
              <w:rPr>
                <w:rFonts w:hint="eastAsia" w:ascii="方正书宋_GBK" w:eastAsia="方正书宋_GBK"/>
              </w:rPr>
              <w:t>自收自支</w:t>
            </w:r>
            <w:r>
              <w:rPr>
                <w:rFonts w:ascii="方正书宋_GBK" w:eastAsia="方正书宋_GBK"/>
              </w:rPr>
              <w:t>)</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曲阳县卫生监督所</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曲阳县妇幼保健计划生育服务中心</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曲阳县妇幼保健计划生育服务中心（</w:t>
            </w:r>
            <w:r>
              <w:rPr>
                <w:rFonts w:ascii="方正书宋_GBK" w:eastAsia="方正书宋_GBK"/>
              </w:rPr>
              <w:t>96</w:t>
            </w:r>
            <w:r>
              <w:rPr>
                <w:rFonts w:hint="eastAsia" w:ascii="方正书宋_GBK" w:eastAsia="方正书宋_GBK"/>
              </w:rPr>
              <w:t>）</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曲阳县妇幼保健计划生育服务中心（自收自支）</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曲阳县人口和计划生育宣传指导站</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spacing w:before="156" w:beforeLines="50" w:after="156" w:afterLines="50"/>
        <w:ind w:firstLine="640" w:firstLineChars="200"/>
        <w:jc w:val="left"/>
        <w:outlineLvl w:val="2"/>
        <w:rPr>
          <w:rFonts w:ascii="Times New Roman" w:hAnsi="宋体"/>
          <w:sz w:val="32"/>
        </w:rPr>
      </w:pPr>
      <w:bookmarkStart w:id="1" w:name="_Toc69139838"/>
      <w:r>
        <w:rPr>
          <w:rFonts w:hint="eastAsia" w:ascii="黑体" w:hAnsi="黑体" w:eastAsia="黑体"/>
          <w:sz w:val="32"/>
        </w:rPr>
        <w:t>二、部门预算安排的总体情况</w:t>
      </w:r>
      <w:bookmarkEnd w:id="1"/>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按照预算管理有关规定，目前我部门预算的编制实行综合预算管理，即全部收入和支出都反映在预算中。曲阳县卫生健康局机关及所属事业单位的收支包含在部门预算中。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反映本部门当年全部收入。2021年预算收入14202.86万元，其中：一般公共预算收入14202.86万元，基金预算收入0万元，财政专户核拨收入0万元，其他来源收入（单位资金）0万元，上年结转0万元。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河北省卫健委年度部门预算中支出预算的总体情况。2021年支出预算14202.86万元，其中基本支出2501.59万元，包括人员经费2384.39万元和日常公用经费117.2万元；项目支出11701.27万元</w:t>
      </w:r>
      <w:r>
        <w:rPr>
          <w:rFonts w:hint="eastAsia" w:ascii="Times New Roman" w:eastAsia="方正仿宋_GBK"/>
          <w:sz w:val="28"/>
        </w:rPr>
        <w:t>，</w:t>
      </w:r>
      <w:r>
        <w:rPr>
          <w:rFonts w:ascii="Times New Roman" w:eastAsia="方正仿宋_GBK"/>
          <w:sz w:val="28"/>
        </w:rPr>
        <w:t>主要为</w:t>
      </w:r>
      <w:r>
        <w:rPr>
          <w:rFonts w:hint="eastAsia" w:ascii="Times New Roman" w:eastAsia="方正仿宋_GBK"/>
          <w:sz w:val="28"/>
        </w:rPr>
        <w:t>其他职业教育</w:t>
      </w:r>
      <w:r>
        <w:rPr>
          <w:rFonts w:hint="eastAsia" w:ascii="Times New Roman" w:eastAsia="方正仿宋_GBK"/>
          <w:sz w:val="28"/>
          <w:lang w:eastAsia="zh-CN"/>
        </w:rPr>
        <w:t>支出</w:t>
      </w:r>
      <w:r>
        <w:rPr>
          <w:rFonts w:hint="eastAsia" w:ascii="Times New Roman" w:eastAsia="方正仿宋_GBK"/>
          <w:sz w:val="28"/>
        </w:rPr>
        <w:t>10万元、卫生健康管理事务23.71万元、中医（民族）医院支出352.88万元、其他公立医院支出96.03万元、乡镇卫生院1832.04万元、其他基层医疗卫生机构支出2034.04万元、疾病预防控制机构259.62万元、卫生监督机构150.32万元、妇幼保健机构支出50万元、基本公共卫生服务支出4645.8万元、重大公共卫生服务88.84万元、突发公共卫生事件应急处理494万元、其他公共卫生支出751.96万元、其他中医药支出30万元、计划生育服务支出167.66、其他计划生育事务支出879.64万元、疾病应急救助5万元、老龄卫生健康事务支出93.73万元。</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w:t>
      </w:r>
      <w:r>
        <w:rPr>
          <w:rFonts w:ascii="Times New Roman" w:eastAsia="方正仿宋_GBK"/>
          <w:sz w:val="28"/>
          <w:highlight w:val="none"/>
        </w:rPr>
        <w:t>年预算收支安排14202.86万元，较2020年预算减少1444.51万元，其中：基本支出减少</w:t>
      </w:r>
      <w:r>
        <w:rPr>
          <w:rFonts w:hint="eastAsia" w:ascii="Times New Roman" w:eastAsia="方正仿宋_GBK"/>
          <w:sz w:val="28"/>
          <w:highlight w:val="none"/>
          <w:lang w:val="en-US" w:eastAsia="zh-CN"/>
        </w:rPr>
        <w:t>181.78</w:t>
      </w:r>
      <w:r>
        <w:rPr>
          <w:rFonts w:ascii="Times New Roman" w:eastAsia="方正仿宋_GBK"/>
          <w:sz w:val="28"/>
          <w:highlight w:val="none"/>
        </w:rPr>
        <w:t>万元，主要为</w:t>
      </w:r>
      <w:r>
        <w:rPr>
          <w:rFonts w:hint="eastAsia" w:ascii="Times New Roman" w:eastAsia="方正仿宋_GBK"/>
          <w:sz w:val="28"/>
          <w:highlight w:val="none"/>
          <w:lang w:val="en-US" w:eastAsia="zh-CN"/>
        </w:rPr>
        <w:t>人员退休造成人员经费减少；其他支出减少1550.19，主要为中医院</w:t>
      </w:r>
      <w:r>
        <w:rPr>
          <w:rFonts w:ascii="Times New Roman" w:eastAsia="方正仿宋_GBK"/>
          <w:sz w:val="28"/>
          <w:highlight w:val="none"/>
        </w:rPr>
        <w:t>减少药品经费支出</w:t>
      </w:r>
      <w:r>
        <w:rPr>
          <w:rFonts w:hint="eastAsia" w:ascii="Times New Roman" w:eastAsia="方正仿宋_GBK"/>
          <w:sz w:val="28"/>
          <w:highlight w:val="none"/>
          <w:lang w:val="en-US" w:eastAsia="zh-CN"/>
        </w:rPr>
        <w:t>1550.19万元</w:t>
      </w:r>
      <w:r>
        <w:rPr>
          <w:rFonts w:ascii="Times New Roman" w:eastAsia="方正仿宋_GBK"/>
          <w:sz w:val="28"/>
          <w:highlight w:val="none"/>
        </w:rPr>
        <w:t>；项</w:t>
      </w:r>
      <w:r>
        <w:rPr>
          <w:rFonts w:ascii="Times New Roman" w:eastAsia="方正仿宋_GBK"/>
          <w:sz w:val="28"/>
        </w:rPr>
        <w:t>目支出增加904.1万元，主要为</w:t>
      </w:r>
      <w:r>
        <w:rPr>
          <w:rFonts w:hint="eastAsia" w:ascii="Times New Roman" w:eastAsia="方正仿宋_GBK"/>
          <w:sz w:val="28"/>
        </w:rPr>
        <w:t>基本公共卫生服务增加757.22万元、老龄卫生健康事务支出增加9</w:t>
      </w:r>
      <w:r>
        <w:rPr>
          <w:rFonts w:ascii="Times New Roman" w:eastAsia="方正仿宋_GBK"/>
          <w:sz w:val="28"/>
        </w:rPr>
        <w:t>3.73</w:t>
      </w:r>
      <w:r>
        <w:rPr>
          <w:rFonts w:hint="eastAsia" w:ascii="Times New Roman" w:eastAsia="方正仿宋_GBK"/>
          <w:sz w:val="28"/>
        </w:rPr>
        <w:t>万元、突发应急事件处理增加53.15万元</w:t>
      </w:r>
      <w:r>
        <w:rPr>
          <w:rFonts w:ascii="Times New Roman" w:eastAsia="方正仿宋_GBK"/>
          <w:sz w:val="28"/>
        </w:rPr>
        <w:t>。</w:t>
      </w:r>
    </w:p>
    <w:p>
      <w:pPr>
        <w:spacing w:before="156" w:beforeLines="50" w:after="156" w:afterLines="50"/>
        <w:ind w:firstLine="640" w:firstLineChars="200"/>
        <w:jc w:val="left"/>
        <w:outlineLvl w:val="2"/>
        <w:rPr>
          <w:rFonts w:ascii="Times New Roman" w:hAnsi="宋体"/>
          <w:sz w:val="32"/>
        </w:rPr>
      </w:pPr>
      <w:bookmarkStart w:id="2" w:name="_Toc69139839"/>
      <w:r>
        <w:rPr>
          <w:rFonts w:hint="eastAsia" w:ascii="黑体" w:hAnsi="黑体" w:eastAsia="黑体"/>
          <w:sz w:val="32"/>
        </w:rPr>
        <w:t>三、机关运行经费安排情况</w:t>
      </w:r>
      <w:bookmarkEnd w:id="2"/>
    </w:p>
    <w:p>
      <w:pPr>
        <w:spacing w:line="500" w:lineRule="exact"/>
        <w:ind w:firstLine="560" w:firstLineChars="200"/>
        <w:jc w:val="left"/>
        <w:rPr>
          <w:rFonts w:ascii="Times New Roman" w:eastAsia="方正仿宋_GBK"/>
          <w:sz w:val="28"/>
        </w:rPr>
      </w:pPr>
      <w:r>
        <w:rPr>
          <w:rFonts w:ascii="Times New Roman" w:eastAsia="方正仿宋_GBK"/>
          <w:sz w:val="28"/>
        </w:rPr>
        <w:t>2021年，我局机关运行经费共计安排117.2万元，主要用于日常办公、办公用水电费、办公用房取暖费等日常运行支出。</w:t>
      </w:r>
    </w:p>
    <w:p>
      <w:pPr>
        <w:spacing w:before="156" w:beforeLines="50" w:after="156" w:afterLines="50"/>
        <w:ind w:firstLine="640" w:firstLineChars="200"/>
        <w:jc w:val="left"/>
        <w:outlineLvl w:val="2"/>
        <w:rPr>
          <w:rFonts w:ascii="Times New Roman" w:hAnsi="宋体"/>
          <w:sz w:val="32"/>
        </w:rPr>
      </w:pPr>
      <w:bookmarkStart w:id="3" w:name="_Toc69139840"/>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ascii="Times New Roman" w:eastAsia="方正仿宋_GBK"/>
          <w:sz w:val="28"/>
        </w:rPr>
      </w:pPr>
      <w:r>
        <w:rPr>
          <w:rFonts w:ascii="Times New Roman" w:eastAsia="方正仿宋_GBK"/>
          <w:sz w:val="28"/>
        </w:rPr>
        <w:t>2021年，我局</w:t>
      </w:r>
      <w:r>
        <w:rPr>
          <w:rFonts w:hint="eastAsia" w:ascii="Times New Roman" w:hAnsi="宋体" w:eastAsia="方正仿宋_GBK" w:cs="宋体"/>
          <w:sz w:val="28"/>
        </w:rPr>
        <w:t>财</w:t>
      </w:r>
      <w:r>
        <w:rPr>
          <w:rFonts w:hint="eastAsia" w:ascii="Times New Roman" w:hAnsi="Batang" w:eastAsia="方正仿宋_GBK" w:cs="Batang"/>
          <w:sz w:val="28"/>
        </w:rPr>
        <w:t>政</w:t>
      </w:r>
      <w:r>
        <w:rPr>
          <w:rFonts w:hint="eastAsia" w:ascii="Times New Roman" w:hAnsi="宋体" w:eastAsia="方正仿宋_GBK" w:cs="宋体"/>
          <w:sz w:val="28"/>
        </w:rPr>
        <w:t>拨</w:t>
      </w:r>
      <w:r>
        <w:rPr>
          <w:rFonts w:hint="eastAsia" w:ascii="Times New Roman" w:hAnsi="Batang" w:eastAsia="方正仿宋_GBK" w:cs="Batang"/>
          <w:sz w:val="28"/>
        </w:rPr>
        <w:t>款</w:t>
      </w:r>
      <w:r>
        <w:rPr>
          <w:rFonts w:ascii="Times New Roman" w:eastAsia="方正仿宋_GBK"/>
          <w:sz w:val="28"/>
        </w:rPr>
        <w:t>“三公”</w:t>
      </w:r>
      <w:r>
        <w:rPr>
          <w:rFonts w:hint="eastAsia" w:ascii="Times New Roman" w:hAnsi="宋体" w:eastAsia="方正仿宋_GBK" w:cs="宋体"/>
          <w:sz w:val="28"/>
        </w:rPr>
        <w:t>经费预</w:t>
      </w:r>
      <w:r>
        <w:rPr>
          <w:rFonts w:hint="eastAsia" w:ascii="Times New Roman" w:hAnsi="Batang" w:eastAsia="方正仿宋_GBK" w:cs="Batang"/>
          <w:sz w:val="28"/>
        </w:rPr>
        <w:t>算安排</w:t>
      </w:r>
      <w:r>
        <w:rPr>
          <w:rFonts w:ascii="Times New Roman" w:eastAsia="方正仿宋_GBK"/>
          <w:sz w:val="28"/>
        </w:rPr>
        <w:t>12.2万元，其中因公出</w:t>
      </w:r>
      <w:r>
        <w:rPr>
          <w:rFonts w:hint="eastAsia" w:ascii="Times New Roman" w:hAnsi="宋体" w:eastAsia="方正仿宋_GBK" w:cs="宋体"/>
          <w:sz w:val="28"/>
        </w:rPr>
        <w:t>国</w:t>
      </w:r>
      <w:r>
        <w:rPr>
          <w:rFonts w:hint="eastAsia" w:ascii="Times New Roman" w:hAnsi="Batang" w:eastAsia="方正仿宋_GBK" w:cs="Batang"/>
          <w:sz w:val="28"/>
        </w:rPr>
        <w:t>（境）</w:t>
      </w:r>
      <w:r>
        <w:rPr>
          <w:rFonts w:hint="eastAsia" w:ascii="Times New Roman" w:hAnsi="宋体" w:eastAsia="方正仿宋_GBK" w:cs="宋体"/>
          <w:sz w:val="28"/>
        </w:rPr>
        <w:t>费</w:t>
      </w:r>
      <w:r>
        <w:rPr>
          <w:rFonts w:ascii="Times New Roman" w:eastAsia="方正仿宋_GBK"/>
          <w:sz w:val="28"/>
        </w:rPr>
        <w:t>0万元；公</w:t>
      </w:r>
      <w:r>
        <w:rPr>
          <w:rFonts w:hint="eastAsia" w:ascii="Times New Roman" w:hAnsi="宋体" w:eastAsia="方正仿宋_GBK" w:cs="宋体"/>
          <w:sz w:val="28"/>
        </w:rPr>
        <w:t>务</w:t>
      </w:r>
      <w:r>
        <w:rPr>
          <w:rFonts w:hint="eastAsia" w:ascii="Times New Roman" w:hAnsi="Batang" w:eastAsia="方正仿宋_GBK" w:cs="Batang"/>
          <w:sz w:val="28"/>
        </w:rPr>
        <w:t>用</w:t>
      </w:r>
      <w:r>
        <w:rPr>
          <w:rFonts w:hint="eastAsia" w:ascii="Times New Roman" w:hAnsi="宋体" w:eastAsia="方正仿宋_GBK" w:cs="宋体"/>
          <w:sz w:val="28"/>
        </w:rPr>
        <w:t>车购</w:t>
      </w:r>
      <w:r>
        <w:rPr>
          <w:rFonts w:hint="eastAsia" w:ascii="Times New Roman" w:hAnsi="Batang" w:eastAsia="方正仿宋_GBK" w:cs="Batang"/>
          <w:sz w:val="28"/>
        </w:rPr>
        <w:t>置及</w:t>
      </w:r>
      <w:r>
        <w:rPr>
          <w:rFonts w:hint="eastAsia" w:ascii="Times New Roman" w:hAnsi="宋体" w:eastAsia="方正仿宋_GBK" w:cs="宋体"/>
          <w:sz w:val="28"/>
        </w:rPr>
        <w:t>运维费</w:t>
      </w:r>
      <w:r>
        <w:rPr>
          <w:rFonts w:ascii="Times New Roman" w:eastAsia="方正仿宋_GBK"/>
          <w:sz w:val="28"/>
        </w:rPr>
        <w:t>10.7万元（其中：公</w:t>
      </w:r>
      <w:r>
        <w:rPr>
          <w:rFonts w:hint="eastAsia" w:ascii="Times New Roman" w:hAnsi="宋体" w:eastAsia="方正仿宋_GBK" w:cs="宋体"/>
          <w:sz w:val="28"/>
        </w:rPr>
        <w:t>务</w:t>
      </w:r>
      <w:r>
        <w:rPr>
          <w:rFonts w:hint="eastAsia" w:ascii="Times New Roman" w:hAnsi="Batang" w:eastAsia="方正仿宋_GBK" w:cs="Batang"/>
          <w:sz w:val="28"/>
        </w:rPr>
        <w:t>用</w:t>
      </w:r>
      <w:r>
        <w:rPr>
          <w:rFonts w:hint="eastAsia" w:ascii="Times New Roman" w:hAnsi="宋体" w:eastAsia="方正仿宋_GBK" w:cs="宋体"/>
          <w:sz w:val="28"/>
        </w:rPr>
        <w:t>车购</w:t>
      </w:r>
      <w:r>
        <w:rPr>
          <w:rFonts w:hint="eastAsia" w:ascii="Times New Roman" w:hAnsi="Batang" w:eastAsia="方正仿宋_GBK" w:cs="Batang"/>
          <w:sz w:val="28"/>
        </w:rPr>
        <w:t>置</w:t>
      </w:r>
      <w:r>
        <w:rPr>
          <w:rFonts w:hint="eastAsia" w:ascii="Times New Roman" w:hAnsi="宋体" w:eastAsia="方正仿宋_GBK" w:cs="宋体"/>
          <w:sz w:val="28"/>
        </w:rPr>
        <w:t>费为</w:t>
      </w:r>
      <w:r>
        <w:rPr>
          <w:rFonts w:ascii="Times New Roman" w:eastAsia="方正仿宋_GBK"/>
          <w:sz w:val="28"/>
        </w:rPr>
        <w:t>0万元，公</w:t>
      </w:r>
      <w:r>
        <w:rPr>
          <w:rFonts w:hint="eastAsia" w:ascii="Times New Roman" w:hAnsi="宋体" w:eastAsia="方正仿宋_GBK" w:cs="宋体"/>
          <w:sz w:val="28"/>
        </w:rPr>
        <w:t>务</w:t>
      </w:r>
      <w:r>
        <w:rPr>
          <w:rFonts w:hint="eastAsia" w:ascii="Times New Roman" w:hAnsi="Batang" w:eastAsia="方正仿宋_GBK" w:cs="Batang"/>
          <w:sz w:val="28"/>
        </w:rPr>
        <w:t>用</w:t>
      </w:r>
      <w:r>
        <w:rPr>
          <w:rFonts w:hint="eastAsia" w:ascii="Times New Roman" w:hAnsi="宋体" w:eastAsia="方正仿宋_GBK" w:cs="宋体"/>
          <w:sz w:val="28"/>
        </w:rPr>
        <w:t>车运维费</w:t>
      </w:r>
      <w:r>
        <w:rPr>
          <w:rFonts w:ascii="Times New Roman" w:eastAsia="方正仿宋_GBK"/>
          <w:sz w:val="28"/>
        </w:rPr>
        <w:t>10.7万元)；培</w:t>
      </w:r>
      <w:r>
        <w:rPr>
          <w:rFonts w:hint="eastAsia" w:ascii="Times New Roman" w:hAnsi="宋体" w:eastAsia="方正仿宋_GBK" w:cs="宋体"/>
          <w:sz w:val="28"/>
        </w:rPr>
        <w:t>训费</w:t>
      </w:r>
      <w:r>
        <w:rPr>
          <w:rFonts w:ascii="Times New Roman" w:eastAsia="方正仿宋_GBK"/>
          <w:sz w:val="28"/>
        </w:rPr>
        <w:t>1.5万元；公</w:t>
      </w:r>
      <w:r>
        <w:rPr>
          <w:rFonts w:hint="eastAsia" w:ascii="Times New Roman" w:hAnsi="宋体" w:eastAsia="方正仿宋_GBK" w:cs="宋体"/>
          <w:sz w:val="28"/>
        </w:rPr>
        <w:t>务</w:t>
      </w:r>
      <w:r>
        <w:rPr>
          <w:rFonts w:hint="eastAsia" w:ascii="Times New Roman" w:hAnsi="Batang" w:eastAsia="方正仿宋_GBK" w:cs="Batang"/>
          <w:sz w:val="28"/>
        </w:rPr>
        <w:t>接待</w:t>
      </w:r>
      <w:r>
        <w:rPr>
          <w:rFonts w:hint="eastAsia" w:ascii="Times New Roman" w:hAnsi="宋体" w:eastAsia="方正仿宋_GBK" w:cs="宋体"/>
          <w:sz w:val="28"/>
        </w:rPr>
        <w:t>费</w:t>
      </w:r>
      <w:r>
        <w:rPr>
          <w:rFonts w:ascii="Times New Roman" w:eastAsia="方正仿宋_GBK"/>
          <w:sz w:val="28"/>
        </w:rPr>
        <w:t>0万元。</w:t>
      </w:r>
      <w:r>
        <w:rPr>
          <w:rFonts w:hint="eastAsia" w:ascii="Times New Roman" w:eastAsia="方正仿宋_GBK"/>
          <w:sz w:val="28"/>
        </w:rPr>
        <w:t>“三公”经费</w:t>
      </w:r>
      <w:r>
        <w:rPr>
          <w:rFonts w:hint="eastAsia" w:ascii="Times New Roman" w:hAnsi="宋体" w:eastAsia="方正仿宋_GBK" w:cs="宋体"/>
          <w:sz w:val="28"/>
        </w:rPr>
        <w:t>与</w:t>
      </w:r>
      <w:r>
        <w:rPr>
          <w:rFonts w:hint="eastAsia" w:ascii="Times New Roman" w:eastAsia="方正仿宋_GBK"/>
          <w:sz w:val="28"/>
        </w:rPr>
        <w:t>上年持平，无增减变化</w:t>
      </w:r>
      <w:r>
        <w:rPr>
          <w:rFonts w:ascii="Times New Roman" w:eastAsia="方正仿宋_GBK"/>
          <w:sz w:val="28"/>
        </w:rPr>
        <w:t>。</w:t>
      </w:r>
    </w:p>
    <w:p>
      <w:pPr>
        <w:spacing w:before="156" w:beforeLines="50" w:after="156" w:afterLines="50"/>
        <w:ind w:firstLine="640" w:firstLineChars="200"/>
        <w:jc w:val="left"/>
        <w:outlineLvl w:val="2"/>
        <w:rPr>
          <w:rFonts w:ascii="Times New Roman" w:hAnsi="宋体"/>
          <w:sz w:val="32"/>
        </w:rPr>
      </w:pPr>
      <w:bookmarkStart w:id="4" w:name="_Toc69139841"/>
      <w:r>
        <w:rPr>
          <w:rFonts w:hint="eastAsia" w:ascii="黑体" w:hAnsi="黑体" w:eastAsia="黑体"/>
          <w:sz w:val="32"/>
        </w:rPr>
        <w:t>五、预算绩效信息</w:t>
      </w:r>
      <w:bookmarkEnd w:id="4"/>
    </w:p>
    <w:p>
      <w:pPr>
        <w:ind w:firstLine="643" w:firstLineChars="200"/>
        <w:jc w:val="left"/>
        <w:rPr>
          <w:rFonts w:ascii="Times New Roman"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ascii="Times New Roman" w:hAnsi="宋体"/>
          <w:sz w:val="28"/>
        </w:rPr>
      </w:pPr>
      <w:r>
        <w:rPr>
          <w:rFonts w:hint="eastAsia" w:ascii="Times New Roman" w:eastAsia="方正仿宋_GBK"/>
          <w:sz w:val="28"/>
        </w:rPr>
        <w:t>（一）总体绩效目标</w:t>
      </w:r>
    </w:p>
    <w:p>
      <w:pPr>
        <w:spacing w:line="500" w:lineRule="exact"/>
        <w:ind w:firstLine="560" w:firstLineChars="200"/>
        <w:jc w:val="left"/>
        <w:rPr>
          <w:rFonts w:ascii="Times New Roman" w:eastAsia="方正仿宋_GBK"/>
          <w:sz w:val="28"/>
        </w:rPr>
      </w:pPr>
      <w:r>
        <w:rPr>
          <w:rFonts w:ascii="Times New Roman" w:eastAsia="方正仿宋_GBK"/>
          <w:sz w:val="28"/>
        </w:rPr>
        <w:t>1、协调推进深化医药卫生体制改革，研究提出全县深化医药卫生体制改革政策、措施的建议。</w:t>
      </w:r>
    </w:p>
    <w:p>
      <w:pPr>
        <w:spacing w:line="500" w:lineRule="exact"/>
        <w:ind w:firstLine="560" w:firstLineChars="200"/>
        <w:jc w:val="left"/>
        <w:rPr>
          <w:rFonts w:ascii="Times New Roman" w:eastAsia="方正仿宋_GBK"/>
          <w:sz w:val="28"/>
        </w:rPr>
      </w:pPr>
      <w:r>
        <w:rPr>
          <w:rFonts w:ascii="Times New Roman" w:eastAsia="方正仿宋_GBK"/>
          <w:sz w:val="28"/>
        </w:rPr>
        <w:t>2、协调落实应对人口老龄化政策措施，推进老年健康服务体系建设和医养结合工作。</w:t>
      </w:r>
    </w:p>
    <w:p>
      <w:pPr>
        <w:spacing w:line="500" w:lineRule="exact"/>
        <w:ind w:firstLine="560" w:firstLineChars="200"/>
        <w:jc w:val="left"/>
        <w:rPr>
          <w:rFonts w:ascii="Times New Roman" w:eastAsia="方正仿宋_GBK"/>
          <w:sz w:val="28"/>
        </w:rPr>
      </w:pPr>
      <w:r>
        <w:rPr>
          <w:rFonts w:ascii="Times New Roman" w:eastAsia="方正仿宋_GBK"/>
          <w:sz w:val="28"/>
        </w:rPr>
        <w:t>3、组织实施职责范围内的职业卫生、放射卫生、环境卫生、学校卫生、公共场所卫生、饮用水卫生管理规范、标准和</w:t>
      </w:r>
      <w:r>
        <w:rPr>
          <w:rFonts w:hint="eastAsia" w:ascii="Times New Roman" w:eastAsia="方正仿宋_GBK"/>
          <w:sz w:val="28"/>
          <w:lang w:eastAsia="zh-CN"/>
        </w:rPr>
        <w:t>制定</w:t>
      </w:r>
      <w:r>
        <w:rPr>
          <w:rFonts w:ascii="Times New Roman" w:eastAsia="方正仿宋_GBK"/>
          <w:sz w:val="28"/>
        </w:rPr>
        <w:t>政策措施；组织开展相关监测、调查和监督，负责传染病防治监督；配合市卫生和计划生育委员会做好食品安全风险监测和食品安全地方标准跟踪评价工作。</w:t>
      </w:r>
    </w:p>
    <w:p>
      <w:pPr>
        <w:spacing w:line="500" w:lineRule="exact"/>
        <w:ind w:firstLine="560" w:firstLineChars="200"/>
        <w:jc w:val="left"/>
        <w:rPr>
          <w:rFonts w:ascii="Times New Roman" w:eastAsia="方正仿宋_GBK"/>
          <w:sz w:val="28"/>
        </w:rPr>
      </w:pPr>
      <w:r>
        <w:rPr>
          <w:rFonts w:ascii="Times New Roman" w:eastAsia="方正仿宋_GBK"/>
          <w:sz w:val="28"/>
        </w:rPr>
        <w:t>4、拟订基层卫生和计划生育服务、妇幼卫生发展规划和政策措施并组织实施，指导基层卫生和计划生育、妇幼卫生服务体系建设，推进基本公共卫生和计划生育服务均等化，完善基层运行新机制和乡村医生管理制度。</w:t>
      </w:r>
    </w:p>
    <w:p>
      <w:pPr>
        <w:spacing w:line="500" w:lineRule="exact"/>
        <w:ind w:firstLine="560" w:firstLineChars="200"/>
        <w:jc w:val="left"/>
        <w:rPr>
          <w:rFonts w:ascii="Times New Roman" w:eastAsia="方正仿宋_GBK"/>
          <w:sz w:val="28"/>
        </w:rPr>
      </w:pPr>
      <w:r>
        <w:rPr>
          <w:rFonts w:ascii="Times New Roman" w:eastAsia="方正仿宋_GBK"/>
          <w:sz w:val="28"/>
        </w:rPr>
        <w:t>5、组织完善卫生和计划生育综合监督执法体系，规范执法行为，监督检查法律法规和政策措施的落实，组织查处重大违法行为。</w:t>
      </w:r>
    </w:p>
    <w:p>
      <w:pPr>
        <w:spacing w:line="500" w:lineRule="exact"/>
        <w:ind w:firstLine="560" w:firstLineChars="200"/>
        <w:jc w:val="left"/>
        <w:rPr>
          <w:rFonts w:ascii="Times New Roman" w:eastAsia="方正仿宋_GBK"/>
          <w:sz w:val="28"/>
        </w:rPr>
      </w:pPr>
      <w:r>
        <w:rPr>
          <w:rFonts w:ascii="Times New Roman" w:eastAsia="方正仿宋_GBK"/>
          <w:sz w:val="28"/>
        </w:rPr>
        <w:t>6、组织拟订卫生和计划生育科技发展规划，人才发展规划，实施卫生和计划生育人才队伍建设；加强全科医生等急需紧缺专业人才培养，建立完善住院医师和专科医师规范化培训制度并指导实施；组织实施卫生和计划生育相关科研项目；</w:t>
      </w:r>
      <w:r>
        <w:rPr>
          <w:rFonts w:hint="eastAsia" w:ascii="Times New Roman" w:eastAsia="方正仿宋_GBK"/>
          <w:sz w:val="28"/>
          <w:lang w:eastAsia="zh-CN"/>
        </w:rPr>
        <w:t>制定</w:t>
      </w:r>
      <w:r>
        <w:rPr>
          <w:rFonts w:ascii="Times New Roman" w:eastAsia="方正仿宋_GBK"/>
          <w:sz w:val="28"/>
        </w:rPr>
        <w:t>实施全县卫生和计划生育干部教育培训规划，组织实施医学教育和继续医学教育。</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eastAsia="方正仿宋_GBK"/>
          <w:sz w:val="28"/>
          <w:lang w:eastAsia="zh-CN"/>
        </w:rPr>
        <w:t>制定</w:t>
      </w:r>
      <w:r>
        <w:rPr>
          <w:rFonts w:ascii="Times New Roman" w:eastAsia="方正仿宋_GBK"/>
          <w:sz w:val="28"/>
        </w:rPr>
        <w:t>医疗机构和医疗服务全行业管理办法并监督实施。</w:t>
      </w:r>
      <w:r>
        <w:rPr>
          <w:rFonts w:hint="eastAsia" w:ascii="Times New Roman" w:eastAsia="方正仿宋_GBK"/>
          <w:sz w:val="28"/>
          <w:lang w:eastAsia="zh-CN"/>
        </w:rPr>
        <w:t>制定</w:t>
      </w:r>
      <w:r>
        <w:rPr>
          <w:rFonts w:ascii="Times New Roman" w:eastAsia="方正仿宋_GBK"/>
          <w:sz w:val="28"/>
        </w:rPr>
        <w:t>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加强行业作风建设和医德医风建设。</w:t>
      </w:r>
    </w:p>
    <w:p>
      <w:pPr>
        <w:spacing w:line="500" w:lineRule="exact"/>
        <w:ind w:firstLine="560" w:firstLineChars="200"/>
        <w:jc w:val="left"/>
        <w:rPr>
          <w:rFonts w:ascii="Times New Roman" w:hAnsi="宋体"/>
          <w:sz w:val="28"/>
        </w:rPr>
      </w:pPr>
      <w:r>
        <w:rPr>
          <w:rFonts w:hint="eastAsia" w:ascii="Times New Roman" w:eastAsia="方正仿宋_GBK"/>
          <w:sz w:val="28"/>
        </w:rPr>
        <w:t>（二）分项绩效目标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（一）落实计生奖励政策情况方面：关注民生，全面落实计生奖励政策</w:t>
      </w:r>
    </w:p>
    <w:p>
      <w:pPr>
        <w:spacing w:line="500" w:lineRule="exact"/>
        <w:ind w:firstLine="560" w:firstLineChars="200"/>
        <w:jc w:val="left"/>
        <w:rPr>
          <w:rFonts w:ascii="Times New Roman" w:eastAsia="方正仿宋_GBK"/>
          <w:sz w:val="28"/>
        </w:rPr>
      </w:pPr>
      <w:r>
        <w:rPr>
          <w:rFonts w:ascii="Times New Roman" w:eastAsia="方正仿宋_GBK"/>
          <w:sz w:val="28"/>
        </w:rPr>
        <w:t>1、落实农村部分计划生育家庭奖励扶助，每人每年960元，2021年预计落实4200人。</w:t>
      </w:r>
    </w:p>
    <w:p>
      <w:pPr>
        <w:spacing w:line="500" w:lineRule="exact"/>
        <w:ind w:firstLine="560" w:firstLineChars="200"/>
        <w:jc w:val="left"/>
        <w:rPr>
          <w:rFonts w:ascii="Times New Roman" w:eastAsia="方正仿宋_GBK"/>
          <w:sz w:val="28"/>
        </w:rPr>
      </w:pPr>
      <w:r>
        <w:rPr>
          <w:rFonts w:ascii="Times New Roman" w:eastAsia="方正仿宋_GBK"/>
          <w:sz w:val="28"/>
        </w:rPr>
        <w:t>2、全面落实独生子女奖励政策，从领取独生子女父母光荣证之日起，至子女18周岁止，父母每人每月10元奖励，2021年预计落实3966人。</w:t>
      </w:r>
    </w:p>
    <w:p>
      <w:pPr>
        <w:spacing w:line="500" w:lineRule="exact"/>
        <w:ind w:firstLine="560" w:firstLineChars="200"/>
        <w:jc w:val="left"/>
        <w:rPr>
          <w:rFonts w:ascii="Times New Roman" w:eastAsia="方正仿宋_GBK"/>
          <w:sz w:val="28"/>
        </w:rPr>
      </w:pPr>
      <w:r>
        <w:rPr>
          <w:rFonts w:ascii="Times New Roman" w:eastAsia="方正仿宋_GBK"/>
          <w:sz w:val="28"/>
        </w:rPr>
        <w:t>3、独生子女父母退休一次性3000元奖励的落实，2021年预计落实100名退职独生子女父母奖励人员。</w:t>
      </w:r>
    </w:p>
    <w:p>
      <w:pPr>
        <w:spacing w:line="500" w:lineRule="exact"/>
        <w:ind w:firstLine="560" w:firstLineChars="200"/>
        <w:jc w:val="left"/>
        <w:rPr>
          <w:rFonts w:ascii="Times New Roman" w:eastAsia="方正仿宋_GBK"/>
          <w:sz w:val="28"/>
        </w:rPr>
      </w:pPr>
      <w:r>
        <w:rPr>
          <w:rFonts w:ascii="Times New Roman" w:eastAsia="方正仿宋_GBK"/>
          <w:sz w:val="28"/>
        </w:rPr>
        <w:t>（二）基层组织建设情况方面：保障基层计划生育工作人员，包括育龄妇女小组长的正常生活，每月发放计生专干每月150元/人，孕龄妇女小组长80元/人的生活补贴以及办公需要，正常的开展工作，2021年我县共有365名计生专干，1000名孕龄妇女小组长。</w:t>
      </w:r>
    </w:p>
    <w:p>
      <w:pPr>
        <w:spacing w:line="500" w:lineRule="exact"/>
        <w:ind w:firstLine="560" w:firstLineChars="200"/>
        <w:jc w:val="left"/>
        <w:rPr>
          <w:rFonts w:ascii="Times New Roman" w:eastAsia="方正仿宋_GBK"/>
          <w:sz w:val="28"/>
        </w:rPr>
      </w:pPr>
      <w:r>
        <w:rPr>
          <w:rFonts w:ascii="Times New Roman" w:eastAsia="方正仿宋_GBK"/>
          <w:sz w:val="28"/>
        </w:rPr>
        <w:t>（三）开展宣传工作方面：开展多种形式人口计生宣传教育。</w:t>
      </w:r>
    </w:p>
    <w:p>
      <w:pPr>
        <w:spacing w:line="500" w:lineRule="exact"/>
        <w:ind w:firstLine="560" w:firstLineChars="200"/>
        <w:jc w:val="left"/>
        <w:rPr>
          <w:rFonts w:ascii="Times New Roman" w:eastAsia="方正仿宋_GBK"/>
          <w:sz w:val="28"/>
        </w:rPr>
      </w:pPr>
      <w:r>
        <w:rPr>
          <w:rFonts w:ascii="Times New Roman" w:eastAsia="方正仿宋_GBK"/>
          <w:sz w:val="28"/>
        </w:rPr>
        <w:t>1、提高计划生育人员的执法能力和业务水平，宣传计生政策，提高计生人员素质。预计举办3-6期计划生育工作人员培训班，参加培训人员预计300人-500人次，预计举办5-9期培训班。</w:t>
      </w:r>
    </w:p>
    <w:p>
      <w:pPr>
        <w:spacing w:line="500" w:lineRule="exact"/>
        <w:ind w:firstLine="560" w:firstLineChars="200"/>
        <w:jc w:val="left"/>
        <w:rPr>
          <w:rFonts w:ascii="Times New Roman" w:eastAsia="方正仿宋_GBK"/>
          <w:sz w:val="28"/>
        </w:rPr>
      </w:pPr>
      <w:r>
        <w:rPr>
          <w:rFonts w:ascii="Times New Roman" w:eastAsia="方正仿宋_GBK"/>
          <w:sz w:val="28"/>
        </w:rPr>
        <w:t>2、在城区及乡镇主要位置增设和换新计生宣传展板，全方位、多层次面向广大群众宣传计生政策</w:t>
      </w:r>
    </w:p>
    <w:p>
      <w:pPr>
        <w:spacing w:line="500" w:lineRule="exact"/>
        <w:ind w:firstLine="560" w:firstLineChars="200"/>
        <w:jc w:val="left"/>
        <w:rPr>
          <w:rFonts w:ascii="Times New Roman" w:eastAsia="方正仿宋_GBK"/>
          <w:sz w:val="28"/>
        </w:rPr>
      </w:pPr>
      <w:r>
        <w:rPr>
          <w:rFonts w:ascii="Times New Roman" w:eastAsia="方正仿宋_GBK"/>
          <w:sz w:val="28"/>
        </w:rPr>
        <w:t>3、大力宣传计划生育政策法规，预计印制宣传资料100000页。</w:t>
      </w:r>
    </w:p>
    <w:p>
      <w:pPr>
        <w:spacing w:line="500" w:lineRule="exact"/>
        <w:ind w:firstLine="560" w:firstLineChars="200"/>
        <w:jc w:val="left"/>
        <w:rPr>
          <w:rFonts w:ascii="Times New Roman" w:eastAsia="方正仿宋_GBK"/>
          <w:sz w:val="28"/>
        </w:rPr>
      </w:pPr>
      <w:r>
        <w:rPr>
          <w:rFonts w:ascii="Times New Roman" w:eastAsia="方正仿宋_GBK"/>
          <w:sz w:val="28"/>
        </w:rPr>
        <w:t>（四）卫生工作方面：</w:t>
      </w:r>
    </w:p>
    <w:p>
      <w:pPr>
        <w:spacing w:line="500" w:lineRule="exact"/>
        <w:ind w:firstLine="560" w:firstLineChars="200"/>
        <w:jc w:val="left"/>
        <w:rPr>
          <w:rFonts w:ascii="Times New Roman" w:eastAsia="方正仿宋_GBK"/>
          <w:sz w:val="28"/>
        </w:rPr>
      </w:pPr>
      <w:r>
        <w:rPr>
          <w:rFonts w:ascii="Times New Roman" w:eastAsia="方正仿宋_GBK"/>
          <w:sz w:val="28"/>
        </w:rPr>
        <w:t>1.儿童计划免疫“五苗”接种率以乡镇为单位保持在95%以上，以县为单位新生儿乙肝疫苗首针24小时内接种率达到80%，保持无脊贿灰质炎状态。</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2.新型农村合作医疗制度，不断扩大医疗保障覆盖面，提高医疗保障水平，参合率稳定在90%以上，从根本上解决群众看病贵、看病难问题。         </w:t>
      </w:r>
    </w:p>
    <w:p>
      <w:pPr>
        <w:spacing w:line="500" w:lineRule="exact"/>
        <w:ind w:firstLine="560" w:firstLineChars="200"/>
        <w:jc w:val="left"/>
        <w:rPr>
          <w:rFonts w:ascii="Times New Roman" w:eastAsia="方正仿宋_GBK"/>
          <w:sz w:val="28"/>
        </w:rPr>
      </w:pPr>
      <w:r>
        <w:rPr>
          <w:rFonts w:ascii="Times New Roman" w:eastAsia="方正仿宋_GBK"/>
          <w:sz w:val="28"/>
        </w:rPr>
        <w:t>3.社区卫生服务覆盖率达到100%。</w:t>
      </w:r>
    </w:p>
    <w:p>
      <w:pPr>
        <w:spacing w:line="500" w:lineRule="exact"/>
        <w:ind w:firstLine="560" w:firstLineChars="200"/>
        <w:jc w:val="left"/>
        <w:rPr>
          <w:rFonts w:ascii="Times New Roman" w:eastAsia="方正仿宋_GBK"/>
          <w:sz w:val="28"/>
        </w:rPr>
      </w:pPr>
      <w:r>
        <w:rPr>
          <w:rFonts w:ascii="Times New Roman" w:eastAsia="方正仿宋_GBK"/>
          <w:sz w:val="28"/>
        </w:rPr>
        <w:t>4.法定报告传染病发病率控制在200/10万以下。</w:t>
      </w:r>
    </w:p>
    <w:p>
      <w:pPr>
        <w:spacing w:line="500" w:lineRule="exact"/>
        <w:ind w:firstLine="560" w:firstLineChars="200"/>
        <w:jc w:val="left"/>
        <w:rPr>
          <w:rFonts w:ascii="Times New Roman" w:eastAsia="方正仿宋_GBK"/>
          <w:sz w:val="28"/>
        </w:rPr>
      </w:pPr>
      <w:r>
        <w:rPr>
          <w:rFonts w:ascii="Times New Roman" w:eastAsia="方正仿宋_GBK"/>
          <w:sz w:val="28"/>
        </w:rPr>
        <w:t>5.现代结核病控制策略覆盖率维护在100%水平，涂阳肺结核患病率降低50%，结核病死亡降低50%，涂阳肺结核病人治愈率保持在85%以上。</w:t>
      </w:r>
    </w:p>
    <w:p>
      <w:pPr>
        <w:spacing w:line="500" w:lineRule="exact"/>
        <w:ind w:firstLine="560" w:firstLineChars="200"/>
        <w:jc w:val="left"/>
        <w:rPr>
          <w:rFonts w:ascii="Times New Roman" w:eastAsia="方正仿宋_GBK"/>
          <w:sz w:val="28"/>
        </w:rPr>
      </w:pPr>
      <w:r>
        <w:rPr>
          <w:rFonts w:ascii="Times New Roman" w:eastAsia="方正仿宋_GBK"/>
          <w:sz w:val="28"/>
        </w:rPr>
        <w:t>6.每千人口拥有卫生技术人员4人左右，每千人拥有床位2张。</w:t>
      </w:r>
    </w:p>
    <w:p>
      <w:pPr>
        <w:spacing w:line="500" w:lineRule="exact"/>
        <w:ind w:firstLine="560" w:firstLineChars="200"/>
        <w:jc w:val="left"/>
        <w:rPr>
          <w:rFonts w:ascii="Times New Roman" w:eastAsia="方正仿宋_GBK"/>
          <w:sz w:val="28"/>
        </w:rPr>
      </w:pPr>
      <w:r>
        <w:rPr>
          <w:rFonts w:ascii="Times New Roman" w:eastAsia="方正仿宋_GBK"/>
          <w:sz w:val="28"/>
        </w:rPr>
        <w:t>7.农村孕产妇住院分娩率达到95%以上。</w:t>
      </w:r>
    </w:p>
    <w:p>
      <w:pPr>
        <w:spacing w:line="500" w:lineRule="exact"/>
        <w:ind w:firstLine="560" w:firstLineChars="200"/>
        <w:jc w:val="left"/>
        <w:rPr>
          <w:rFonts w:ascii="Times New Roman" w:eastAsia="方正仿宋_GBK"/>
          <w:sz w:val="28"/>
        </w:rPr>
      </w:pPr>
      <w:r>
        <w:rPr>
          <w:rFonts w:ascii="Times New Roman" w:eastAsia="方正仿宋_GBK"/>
          <w:sz w:val="28"/>
        </w:rPr>
        <w:t>8.居民基本卫生知识知晓率达到80%以上。</w:t>
      </w:r>
    </w:p>
    <w:p>
      <w:pPr>
        <w:spacing w:line="500" w:lineRule="exact"/>
        <w:ind w:firstLine="560" w:firstLineChars="200"/>
        <w:jc w:val="left"/>
        <w:rPr>
          <w:rFonts w:ascii="Times New Roman" w:eastAsia="方正仿宋_GBK"/>
          <w:sz w:val="28"/>
        </w:rPr>
      </w:pPr>
      <w:r>
        <w:rPr>
          <w:rFonts w:ascii="Times New Roman" w:eastAsia="方正仿宋_GBK"/>
          <w:sz w:val="28"/>
        </w:rPr>
        <w:t>9.乡镇卫生院100%建有中医科，80%的村卫生室能够开展中医治疗项目。</w:t>
      </w:r>
    </w:p>
    <w:p>
      <w:pPr>
        <w:spacing w:line="500" w:lineRule="exact"/>
        <w:ind w:firstLine="560" w:firstLineChars="200"/>
        <w:jc w:val="left"/>
        <w:rPr>
          <w:rFonts w:ascii="Times New Roman" w:eastAsia="方正仿宋_GBK"/>
          <w:sz w:val="28"/>
        </w:rPr>
      </w:pPr>
      <w:r>
        <w:rPr>
          <w:rFonts w:ascii="Times New Roman" w:eastAsia="方正仿宋_GBK"/>
          <w:sz w:val="28"/>
        </w:rPr>
        <w:t>10.有毒有害企业（场所）监测覆盖率达95%以上。</w:t>
      </w:r>
    </w:p>
    <w:p>
      <w:pPr>
        <w:spacing w:line="500" w:lineRule="exact"/>
        <w:ind w:firstLine="560" w:firstLineChars="200"/>
        <w:jc w:val="left"/>
        <w:rPr>
          <w:rFonts w:ascii="Times New Roman" w:eastAsia="方正仿宋_GBK"/>
          <w:sz w:val="28"/>
        </w:rPr>
      </w:pPr>
      <w:r>
        <w:rPr>
          <w:rFonts w:ascii="Times New Roman" w:eastAsia="方正仿宋_GBK"/>
          <w:sz w:val="28"/>
        </w:rPr>
        <w:t>11.城市居民健康档案规范化建档率达到40%，农村居民建档率覆盖50%以上的农村居民。</w:t>
      </w:r>
    </w:p>
    <w:p>
      <w:pPr>
        <w:spacing w:line="500" w:lineRule="exact"/>
        <w:ind w:firstLine="560" w:firstLineChars="200"/>
        <w:jc w:val="left"/>
        <w:rPr>
          <w:rFonts w:ascii="Times New Roman" w:eastAsia="方正仿宋_GBK"/>
          <w:sz w:val="28"/>
        </w:rPr>
      </w:pPr>
      <w:r>
        <w:rPr>
          <w:rFonts w:ascii="Times New Roman" w:eastAsia="方正仿宋_GBK"/>
          <w:sz w:val="28"/>
        </w:rPr>
        <w:t>12.乡镇卫生院标准化、规范化达标率达到100%。</w:t>
      </w:r>
    </w:p>
    <w:p>
      <w:pPr>
        <w:spacing w:line="500" w:lineRule="exact"/>
        <w:ind w:firstLine="560" w:firstLineChars="200"/>
        <w:jc w:val="left"/>
        <w:rPr>
          <w:rFonts w:ascii="Times New Roman" w:hAnsi="宋体"/>
          <w:sz w:val="28"/>
        </w:rPr>
      </w:pPr>
      <w:r>
        <w:rPr>
          <w:rFonts w:hint="eastAsia" w:ascii="Times New Roman" w:eastAsia="方正仿宋_GBK"/>
          <w:sz w:val="28"/>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为了确保我县卫生计生发展规划目标的顺利实施，以实际行动抢抓机遇，切实加快我县卫生计生事业发展步伐，全面促进曲阳县经济建设，加大公共卫生建设力度，健全突发公共卫生事件应急处理体系，加强重大疾病防治和预防保健工作；总结推广新型农村合作医疗的经验，积极落实各项政策措施，加强农村卫生计生建设；深化城镇医药卫生计生体制改革，大力发展社区卫生计生服务，有效引导民营资本办医模式，健全医疗服务体系；加强卫生计生法制建设，完善卫生计生监督执法体系，强化医疗卫生计生行业监督；加强卫生计生行风和职业道德建设，纠正卫生计生行业不正之风，努力开创卫生计生改革与发展新局面，推进卫生计生事业全面、协调、可持续发展，为人民群众健康服务，为我县经济建设服务。主要措施如下：</w:t>
      </w:r>
    </w:p>
    <w:p>
      <w:pPr>
        <w:spacing w:line="500" w:lineRule="exact"/>
        <w:ind w:firstLine="560" w:firstLineChars="200"/>
        <w:jc w:val="left"/>
        <w:rPr>
          <w:rFonts w:ascii="Times New Roman" w:eastAsia="方正仿宋_GBK"/>
          <w:sz w:val="28"/>
        </w:rPr>
      </w:pPr>
      <w:r>
        <w:rPr>
          <w:rFonts w:ascii="Times New Roman" w:eastAsia="方正仿宋_GBK"/>
          <w:sz w:val="28"/>
        </w:rPr>
        <w:t>1．继续强化政府职能，深化医疗卫生计生改革，各级政府要切实把卫生计生事业发展列入社会经济发展规划，加强组织领导；卫生计生行政部门要积极汇报工作，争取更多的支持，并加大与有关部门的横向联系，争取更大范围的社会支持。要在用人制度，分配制度，业务管理制度上下功夫，探索改革经验，不断完善，逐步推广。</w:t>
      </w:r>
    </w:p>
    <w:p>
      <w:pPr>
        <w:spacing w:line="500" w:lineRule="exact"/>
        <w:ind w:firstLine="560" w:firstLineChars="200"/>
        <w:jc w:val="left"/>
        <w:rPr>
          <w:rFonts w:ascii="Times New Roman" w:eastAsia="方正仿宋_GBK"/>
          <w:sz w:val="28"/>
        </w:rPr>
      </w:pPr>
      <w:r>
        <w:rPr>
          <w:rFonts w:ascii="Times New Roman" w:eastAsia="方正仿宋_GBK"/>
          <w:sz w:val="28"/>
        </w:rPr>
        <w:t>2．切实加强农村卫生计生工作。进一步抓好农村合作医疗、改厕、村卫生所管理、业务技术提高及基础设施建设等工作，重点放在人员培训上，把乡镇卫生院职工轮流送往地级以上医疗单位进修学习形成制度，狠抓实施。</w:t>
      </w:r>
    </w:p>
    <w:p>
      <w:pPr>
        <w:spacing w:line="500" w:lineRule="exact"/>
        <w:ind w:firstLine="560" w:firstLineChars="200"/>
        <w:jc w:val="left"/>
        <w:rPr>
          <w:rFonts w:ascii="Times New Roman" w:eastAsia="方正仿宋_GBK"/>
          <w:sz w:val="28"/>
        </w:rPr>
      </w:pPr>
      <w:r>
        <w:rPr>
          <w:rFonts w:ascii="Times New Roman" w:eastAsia="方正仿宋_GBK"/>
          <w:sz w:val="28"/>
        </w:rPr>
        <w:t>3．加强预防保健和健康教育工作，切实加强卫生防疫、妇幼保健机构的配套建设，增加监测保健设备，改善业务用房条件，扩大服务项目，充分发挥中心指导作用。各有关部门要密切配合，广泛开展群众性的卫生计生健康教育工作，利用广播、电视、报纸等新闻媒介进行宣传，提高群众卫生计生健康意识。</w:t>
      </w:r>
    </w:p>
    <w:p>
      <w:pPr>
        <w:spacing w:line="500" w:lineRule="exact"/>
        <w:ind w:firstLine="560" w:firstLineChars="200"/>
        <w:jc w:val="left"/>
        <w:rPr>
          <w:rFonts w:ascii="Times New Roman" w:eastAsia="方正仿宋_GBK"/>
          <w:sz w:val="28"/>
        </w:rPr>
      </w:pPr>
      <w:r>
        <w:rPr>
          <w:rFonts w:ascii="Times New Roman" w:eastAsia="方正仿宋_GBK"/>
          <w:sz w:val="28"/>
        </w:rPr>
        <w:t>4、积极推进卫生计生执法工作。要依法按规定对医疗机构的执业活动，医务人员的执业资格进行监督审查，并加大执法力度，提高执法监测水平，确保</w:t>
      </w:r>
      <w:r>
        <w:rPr>
          <w:rFonts w:hint="eastAsia" w:ascii="Times New Roman" w:eastAsia="方正仿宋_GBK"/>
          <w:sz w:val="28"/>
          <w:lang w:eastAsia="zh-CN"/>
        </w:rPr>
        <w:t>《中华人民共和国执业医师法》</w:t>
      </w:r>
      <w:r>
        <w:rPr>
          <w:rFonts w:ascii="Times New Roman" w:eastAsia="方正仿宋_GBK"/>
          <w:sz w:val="28"/>
        </w:rPr>
        <w:t>、《医疗机构管理条例》、《公共场所卫生管理条例》等法律法规的贯彻落实，全行业做到依法管理，依法行医，依法办事，促进卫生计生行政执法工作上台阶、上水平。</w:t>
      </w:r>
    </w:p>
    <w:p>
      <w:pPr>
        <w:spacing w:line="500" w:lineRule="exact"/>
        <w:ind w:firstLine="560" w:firstLineChars="200"/>
        <w:jc w:val="left"/>
        <w:rPr>
          <w:rFonts w:ascii="Times New Roman" w:eastAsia="方正仿宋_GBK"/>
          <w:sz w:val="28"/>
        </w:rPr>
      </w:pPr>
      <w:r>
        <w:rPr>
          <w:rFonts w:ascii="Times New Roman" w:eastAsia="方正仿宋_GBK"/>
          <w:sz w:val="28"/>
        </w:rPr>
        <w:t>5、大力实施科技兴医战略。要大力开展医学教育，培养专业人才，学习新理论，补充新知识，研究新技术，开展新项目，全面提高卫生计生技术人员业务素质。各医疗卫生计生单位积极培养中青年业务骨干，建立人才培养发展基金，努力引进人才和新技术，提高我县医疗水平，特别是县级医疗单位要带动乡镇、村卫生计生事业整体上台阶。</w:t>
      </w:r>
    </w:p>
    <w:p>
      <w:pPr>
        <w:spacing w:line="500" w:lineRule="exact"/>
        <w:ind w:firstLine="560" w:firstLineChars="200"/>
        <w:jc w:val="left"/>
        <w:rPr>
          <w:rFonts w:ascii="Times New Roman" w:eastAsia="方正仿宋_GBK"/>
          <w:sz w:val="28"/>
        </w:rPr>
      </w:pPr>
      <w:r>
        <w:rPr>
          <w:rFonts w:ascii="Times New Roman" w:eastAsia="方正仿宋_GBK"/>
          <w:sz w:val="28"/>
        </w:rPr>
        <w:t>6、加强医德医风教育和行业精神文明建设。要结合党的执政能力建设教育，纠正卫生计生行业不正之风；建立健全监督约束机制，倡导积极向上，文明行医的行业精神文明建设主旋律；继续开展评优树模、表彰先进活动；继续创建文明单位、模范文明单位，不断提高卫生计生系统的精神文明建设水平，使全县的卫生计生计生事业再上一个新的台阶，取得辉煌的成绩。</w:t>
      </w:r>
    </w:p>
    <w:p>
      <w:pPr>
        <w:spacing w:line="500" w:lineRule="exact"/>
        <w:ind w:firstLine="560" w:firstLineChars="200"/>
        <w:jc w:val="left"/>
        <w:rPr>
          <w:rFonts w:ascii="Times New Roman" w:eastAsia="方正仿宋_GBK"/>
          <w:sz w:val="28"/>
        </w:rPr>
      </w:pPr>
    </w:p>
    <w:p>
      <w:pPr>
        <w:ind w:firstLine="643" w:firstLineChars="200"/>
        <w:jc w:val="left"/>
        <w:rPr>
          <w:rFonts w:ascii="方正楷体_GBK" w:eastAsia="方正楷体_GBK"/>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预算项目绩效目标</w:t>
      </w:r>
    </w:p>
    <w:p>
      <w:pPr>
        <w:ind w:firstLine="420" w:firstLineChars="200"/>
        <w:jc w:val="left"/>
      </w:pPr>
    </w:p>
    <w:p>
      <w:pPr>
        <w:ind w:firstLine="562" w:firstLineChars="200"/>
        <w:jc w:val="left"/>
        <w:rPr>
          <w:rFonts w:ascii="Times New Roman" w:hAnsi="宋体"/>
          <w:b/>
          <w:sz w:val="28"/>
        </w:rPr>
      </w:pPr>
      <w:r>
        <w:rPr>
          <w:rFonts w:hint="eastAsia" w:ascii="方正仿宋_GBK" w:eastAsia="方正仿宋_GBK"/>
          <w:b/>
          <w:sz w:val="28"/>
        </w:rPr>
        <w:t>1、崔家庄卫生院建设项目经费绩效目标表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通过乡镇卫生院修缮，进一步提升基层医疗机构服务能力</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通过乡镇卫生院修缮，改善卫生院治疗条件</w:t>
            </w:r>
          </w:p>
          <w:p>
            <w:pPr>
              <w:spacing w:line="300" w:lineRule="exact"/>
              <w:jc w:val="left"/>
              <w:rPr>
                <w:rFonts w:ascii="方正书宋_GBK" w:eastAsia="方正书宋_GBK"/>
              </w:rPr>
            </w:pP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标准化卫生院建设数量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标准化卫生院建设数量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标准化卫生院验收合格率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标准化卫生院验收合格率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月底前按项目进度发放</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23.91</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医疗服务水平提升情况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医疗服务水平提升情况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2、下达2021年中央基本药物制度补助资金绩效目标表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保证所有政府办基层医疗卫生机构实施国家基本药物制度，推进综合改革顺利进行。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通过每年对基层医疗卫生机构实施基本药物制度补助资金的投入，建立稳定长效的多渠道补偿机制，完善财政对基层医疗卫生机构运行的补助政策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取消药品加价后补助的卫生院数量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取消药品加价后补助的卫生院数量</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卫生院人员及公用经费保障率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卫生院人员及公用经费保障率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每季度月初拨付资金</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项目补助总额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项目补助总额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415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提高基层医疗单位的政策水平和医疗服务能力。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提高基层医疗单位的政策水平和医疗服务能力。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基层患者满意度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3、2021年省级计划生育服务补助资金--特别扶助绩效目标表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实施农村计划生育家庭奖励扶助制度，解决农村独生子女和双女家庭的养老问题，提高家庭发展能力。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保障和改善民生，促进社会和谐稳定。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630</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家庭发展能力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家庭发展能力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特扶对象满意度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特扶对象满意度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4、乡村医生工资薪酬绩效目标表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按时足额发放乡村医生人员工资，保障乡村医生合法工资薪酬。</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落实各项工资待遇，维护乡村医生应有权益。</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项目资金发放人数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项目资金发放人数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389</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项目资金覆盖率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补助资金支付及时性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工资、补助等各项经费拨付及时率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按季度支付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不低于卫生院同等在职人员工资收入</w:t>
            </w:r>
          </w:p>
          <w:p>
            <w:pPr>
              <w:spacing w:line="300" w:lineRule="exact"/>
              <w:jc w:val="left"/>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保障服务水平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保障服务能力提升情况</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受益人群满意度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5、达2021年中央计划生育资金--特别扶助（中央直达资金）绩效目标表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实施农村计划生育家庭特别扶助制度，解决农村独生子女和双女家庭的养老问题，提高家庭发展能力。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保障和改善民生，促进社会和谐稳定。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特别扶助补助人数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特别扶助发放标准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630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特扶对象满意度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特扶对象满意度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6、农村卫生室运行经费绩效目标表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给予每所集体产权卫生室每年</w:t>
            </w:r>
            <w:r>
              <w:rPr>
                <w:rFonts w:ascii="方正书宋_GBK" w:eastAsia="方正书宋_GBK"/>
              </w:rPr>
              <w:t>5000</w:t>
            </w:r>
            <w:r>
              <w:rPr>
                <w:rFonts w:hint="eastAsia" w:ascii="方正书宋_GBK" w:eastAsia="方正书宋_GBK"/>
              </w:rPr>
              <w:t>元运行经费。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保障卫生室正常运行。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卫生室补助数量</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卫生室补助个数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420</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运行经费覆盖率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运行经费覆盖率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每半年发放一次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每所卫生室补助标准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每所卫生室补助标准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0.5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受补助卫生室运行情况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受补助卫生室运行情况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运行良好</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7、2021年中央计划生育奖励扶助资金（中央直达资金）绩效目标表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实施农村计划生育家庭奖励扶助制度，解决农村独生子女和双女家庭的养老问题，提高家庭发展能力。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保障和改善民生，促进社会和谐稳定。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奖励扶助补助人数</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960</w:t>
            </w:r>
            <w:r>
              <w:rPr>
                <w:rFonts w:hint="eastAsia" w:ascii="方正书宋_GBK" w:eastAsia="方正书宋_GBK"/>
              </w:rPr>
              <w:t>元</w:t>
            </w:r>
            <w:r>
              <w:rPr>
                <w:rFonts w:ascii="方正书宋_GBK" w:eastAsia="方正书宋_GBK"/>
              </w:rPr>
              <w:t>/</w:t>
            </w:r>
            <w:r>
              <w:rPr>
                <w:rFonts w:hint="eastAsia" w:ascii="方正书宋_GBK" w:eastAsia="方正书宋_GBK"/>
              </w:rPr>
              <w:t>年</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8、卫生计生年终考核、宣传、流动人口、卫生计生专项公用经费绩效目标表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保障我县卫生和计划生育工作管理水平和提高宣传力度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确保卫生计生部门职能发挥应有作用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工作日保障单位运转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工作日保障单位运转的时长</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经费支出的准确程度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难度维护成本增长率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难度维护成本增长率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按时间进度要求支付使用资金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按时间进度要求支付使用资金</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保障正常办公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保障正常办公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良好</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机关工作人员满意度</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机关工作人员满意度</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9、村卫生室基本药物制度县配套资金绩效目标表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保证所有政府办基层医疗卫生机构实施国家基本药物制度，推进综合改革顺利进行。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通过每年对基层医疗卫生机构实施基本药物制度补助资金的投入，建立稳定长效的多渠道补偿机制，完善财政对基层医疗卫生机构运行的补助政策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取消药品加价后补助的卫生院数量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取消药品加价后补助的卫生院数量</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卫生院人员及公用经费保障率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卫生院人员及公用经费保障率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每季度月初拨付资金</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项目补助总额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项目补助总额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220.29</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提高基层医疗单位的服务能力。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提高基层医疗单位的政策水平和医疗服务能力。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基层患者满意度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10、2021年省级计划生育服务补助资金--奖励扶助绩效目标表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实施农村计划生育家庭奖励扶助制度，解决农村独生子女和双女家庭的养老问题，提高家庭发展能力。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保障和改善民生，促进社会和谐稳定。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奖励扶助补助人数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有所改善</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11、计划生育奖励扶助特别扶助县配套资金绩效目标表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实施农村计划生育家庭奖励扶助、特别扶助制度，解决</w:t>
            </w:r>
            <w:r>
              <w:rPr>
                <w:rFonts w:ascii="方正书宋_GBK" w:eastAsia="方正书宋_GBK"/>
              </w:rPr>
              <w:t>4000</w:t>
            </w:r>
            <w:r>
              <w:rPr>
                <w:rFonts w:hint="eastAsia" w:ascii="方正书宋_GBK" w:eastAsia="方正书宋_GBK"/>
              </w:rPr>
              <w:t>余人农村独生子女和双女家庭的养老问题，提高家庭发展能力。</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保障和改善民生，促进社会和谐稳定。</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奖励扶助补助人数</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符合条件申报对象覆盖率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补助资金发放完成时限</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奖励扶助发放标准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960</w:t>
            </w:r>
            <w:r>
              <w:rPr>
                <w:rFonts w:hint="eastAsia" w:ascii="方正书宋_GBK" w:eastAsia="方正书宋_GBK"/>
              </w:rPr>
              <w:t>元</w:t>
            </w:r>
            <w:r>
              <w:rPr>
                <w:rFonts w:ascii="方正书宋_GBK" w:eastAsia="方正书宋_GBK"/>
              </w:rPr>
              <w:t>/</w:t>
            </w:r>
            <w:r>
              <w:rPr>
                <w:rFonts w:hint="eastAsia" w:ascii="方正书宋_GBK" w:eastAsia="方正书宋_GBK"/>
              </w:rPr>
              <w:t>年</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保障和改善民生</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12、计生贫困家庭救助公益金补助经费绩效目标表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计划于端午，</w:t>
            </w:r>
            <w:r>
              <w:rPr>
                <w:rFonts w:ascii="方正书宋_GBK" w:eastAsia="方正书宋_GBK"/>
              </w:rPr>
              <w:t xml:space="preserve"> </w:t>
            </w:r>
            <w:r>
              <w:rPr>
                <w:rFonts w:hint="eastAsia" w:ascii="方正书宋_GBK" w:eastAsia="方正书宋_GBK"/>
              </w:rPr>
              <w:t>中秋，元旦，春节等节日对困难计生家庭走访慰问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通过春节元旦两节及端午中秋等传统节日慰问，增强群众满意度</w:t>
            </w:r>
            <w:r>
              <w:rPr>
                <w:rFonts w:ascii="方正书宋_GBK" w:eastAsia="方正书宋_GBK"/>
              </w:rPr>
              <w:t>,</w:t>
            </w:r>
            <w:r>
              <w:rPr>
                <w:rFonts w:hint="eastAsia" w:ascii="方正书宋_GBK" w:eastAsia="方正书宋_GBK"/>
              </w:rPr>
              <w:t>提高困难计生家庭生活水平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98</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中秋</w:t>
            </w:r>
            <w:r>
              <w:rPr>
                <w:rFonts w:ascii="方正书宋_GBK" w:eastAsia="方正书宋_GBK"/>
              </w:rPr>
              <w:t>50%,</w:t>
            </w:r>
            <w:r>
              <w:rPr>
                <w:rFonts w:hint="eastAsia" w:ascii="方正书宋_GBK" w:eastAsia="方正书宋_GBK"/>
              </w:rPr>
              <w:t>春节</w:t>
            </w:r>
            <w:r>
              <w:rPr>
                <w:rFonts w:ascii="方正书宋_GBK" w:eastAsia="方正书宋_GBK"/>
              </w:rPr>
              <w:t>50%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慰问款发放率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慰问款发放率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13、独生子女家庭助学救学经费绩效目标表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每年</w:t>
            </w:r>
            <w:r>
              <w:rPr>
                <w:rFonts w:ascii="方正书宋_GBK" w:eastAsia="方正书宋_GBK"/>
              </w:rPr>
              <w:t>9</w:t>
            </w:r>
            <w:r>
              <w:rPr>
                <w:rFonts w:hint="eastAsia" w:ascii="方正书宋_GBK" w:eastAsia="方正书宋_GBK"/>
              </w:rPr>
              <w:t>月对当年考入二本以上的计划生育家庭子女通过现场发放助学金及学习生活用品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每年</w:t>
            </w:r>
            <w:r>
              <w:rPr>
                <w:rFonts w:ascii="方正书宋_GBK" w:eastAsia="方正书宋_GBK"/>
              </w:rPr>
              <w:t>9</w:t>
            </w:r>
            <w:r>
              <w:rPr>
                <w:rFonts w:hint="eastAsia" w:ascii="方正书宋_GBK" w:eastAsia="方正书宋_GBK"/>
              </w:rPr>
              <w:t>月对当年中考学生的计划生育家庭子女通过现场发放助学金及学习生活用品</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贫困计生家庭覆盖率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已补助的计生贫困家庭占应补助的比例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于</w:t>
            </w:r>
            <w:r>
              <w:rPr>
                <w:rFonts w:ascii="方正书宋_GBK" w:eastAsia="方正书宋_GBK"/>
              </w:rPr>
              <w:t>10</w:t>
            </w:r>
            <w:r>
              <w:rPr>
                <w:rFonts w:hint="eastAsia" w:ascii="方正书宋_GBK" w:eastAsia="方正书宋_GBK"/>
              </w:rPr>
              <w:t>月底前一次性支付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补助发放标准</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按政策标准执行</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计生政策执行率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受益群众对计生政策执行力度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受益人员对计生政策的满意度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14、2021年贫困县原“赤脚医生”养老省级补助资金绩效目标表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通过银行代发的形式对</w:t>
            </w:r>
            <w:r>
              <w:rPr>
                <w:rFonts w:ascii="方正书宋_GBK" w:eastAsia="方正书宋_GBK"/>
              </w:rPr>
              <w:t>1118</w:t>
            </w:r>
            <w:r>
              <w:rPr>
                <w:rFonts w:hint="eastAsia" w:ascii="方正书宋_GBK" w:eastAsia="方正书宋_GBK"/>
              </w:rPr>
              <w:t>名赤脚医生发放养老生活补助。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保障原赤脚医生生活水平，提高赤脚医生生活质量。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享受赤脚医生养老补助人数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享受赤脚医生养老补助人数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1118</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p>
            <w:pPr>
              <w:spacing w:line="300" w:lineRule="exact"/>
              <w:jc w:val="left"/>
              <w:rPr>
                <w:rFonts w:ascii="方正书宋_GBK" w:eastAsia="方正书宋_GBK"/>
              </w:rPr>
            </w:pP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按季度及时发放</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赤脚医生满意度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15、2021年省级公共服务补助资金绩效目标表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中医药健康管理：每年为辖区内常住</w:t>
            </w:r>
            <w:r>
              <w:rPr>
                <w:rFonts w:ascii="方正书宋_GBK" w:eastAsia="方正书宋_GBK"/>
              </w:rPr>
              <w:t>0-36</w:t>
            </w:r>
            <w:r>
              <w:rPr>
                <w:rFonts w:hint="eastAsia" w:ascii="方正书宋_GBK" w:eastAsia="方正书宋_GBK"/>
              </w:rPr>
              <w:t>个月儿童做中医药健康指导。</w:t>
            </w:r>
          </w:p>
          <w:p>
            <w:pPr>
              <w:spacing w:line="300" w:lineRule="exact"/>
              <w:jc w:val="left"/>
              <w:rPr>
                <w:rFonts w:ascii="方正书宋_GBK" w:eastAsia="方正书宋_GBK"/>
              </w:rPr>
            </w:pPr>
            <w:r>
              <w:rPr>
                <w:rFonts w:ascii="方正书宋_GBK" w:eastAsia="方正书宋_GBK"/>
              </w:rPr>
              <w:t>2.7</w:t>
            </w:r>
            <w:r>
              <w:rPr>
                <w:rFonts w:hint="eastAsia" w:ascii="方正书宋_GBK" w:eastAsia="方正书宋_GBK"/>
              </w:rPr>
              <w:t>、传染病和突发公共卫生事件报告和处理：在疾病预防控制机构及其他专业机构指导下，协助开展传染病及突发公共卫生事件风险排查、传染病报告。</w:t>
            </w:r>
          </w:p>
          <w:p>
            <w:pPr>
              <w:spacing w:line="300" w:lineRule="exact"/>
              <w:jc w:val="left"/>
              <w:rPr>
                <w:rFonts w:ascii="方正书宋_GBK" w:eastAsia="方正书宋_GBK"/>
              </w:rPr>
            </w:pPr>
            <w:r>
              <w:rPr>
                <w:rFonts w:ascii="方正书宋_GBK" w:eastAsia="方正书宋_GBK"/>
              </w:rPr>
              <w:t>3.8</w:t>
            </w:r>
            <w:r>
              <w:rPr>
                <w:rFonts w:hint="eastAsia" w:ascii="方正书宋_GBK" w:eastAsia="方正书宋_GBK"/>
              </w:rPr>
              <w:t>、儿童健康管理：做好儿童健康管理、根据儿童不同时期的生长发育特点，开展儿童保健系列服务，保障和促进儿童身心健康发育，减少疾病的发生。</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居民电子健康档案建档人数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建立电子健康档案的居民数覆盖人口数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符合《国家基本公共卫生服务规范》建立电子健康档案合格率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符合《国家基本公共卫生服务规范》建立电子健康档案流程、管理、技术规范合格率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基本公共卫生服务项目工作完成及时性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类基本公共卫生服务项目人均成本</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类基本公共卫生服务项目人均成本</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79</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城乡居民公共卫生差距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城乡居民公共卫生差距</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不断缩小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服务对象综合知晓率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接受基本公共卫生服务的人群对基本公共卫生服务项目免费政策的知晓程度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16、原赤脚医生养老县级补助资金绩效目标表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通过银行代发的形式对赤脚医生进行生活补助发放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保障原赤脚医生生活水平，提高赤脚医生生活质量</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享受赤脚医生养老补助人数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享受赤脚医生养老补助人数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1118</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p>
          <w:p>
            <w:pPr>
              <w:spacing w:line="300" w:lineRule="exact"/>
              <w:jc w:val="left"/>
              <w:rPr>
                <w:rFonts w:ascii="方正书宋_GBK" w:eastAsia="方正书宋_GBK"/>
              </w:rPr>
            </w:pP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已补助人数占应补助人群的比率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按季度及时发放</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赤脚医生满意度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17、2021年中央基本公共卫生服务补助资金绩效目标表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、农村妇女</w:t>
            </w:r>
            <w:r>
              <w:rPr>
                <w:rFonts w:hint="cs" w:ascii="方正书宋_GBK" w:eastAsia="方正书宋_GBK"/>
              </w:rPr>
              <w:t>“</w:t>
            </w:r>
            <w:r>
              <w:rPr>
                <w:rFonts w:hint="eastAsia" w:ascii="方正书宋_GBK" w:eastAsia="方正书宋_GBK"/>
              </w:rPr>
              <w:t>两癌</w:t>
            </w:r>
            <w:r>
              <w:rPr>
                <w:rFonts w:hint="cs" w:ascii="方正书宋_GBK" w:eastAsia="方正书宋_GBK"/>
              </w:rPr>
              <w:t>”</w:t>
            </w:r>
            <w:r>
              <w:rPr>
                <w:rFonts w:hint="eastAsia" w:ascii="方正书宋_GBK" w:eastAsia="方正书宋_GBK"/>
              </w:rPr>
              <w:t>检查：为</w:t>
            </w:r>
            <w:r>
              <w:rPr>
                <w:rFonts w:ascii="方正书宋_GBK" w:eastAsia="方正书宋_GBK"/>
              </w:rPr>
              <w:t>35-64</w:t>
            </w:r>
            <w:r>
              <w:rPr>
                <w:rFonts w:hint="eastAsia" w:ascii="方正书宋_GBK" w:eastAsia="方正书宋_GBK"/>
              </w:rPr>
              <w:t>岁农村妇女进行免费宫颈癌检查和乳腺癌检查，普及</w:t>
            </w:r>
            <w:r>
              <w:rPr>
                <w:rFonts w:hint="cs" w:ascii="方正书宋_GBK" w:eastAsia="方正书宋_GBK"/>
              </w:rPr>
              <w:t>“</w:t>
            </w:r>
            <w:r>
              <w:rPr>
                <w:rFonts w:hint="eastAsia" w:ascii="方正书宋_GBK" w:eastAsia="方正书宋_GBK"/>
              </w:rPr>
              <w:t>两癌</w:t>
            </w:r>
            <w:r>
              <w:rPr>
                <w:rFonts w:hint="cs" w:ascii="方正书宋_GBK" w:eastAsia="方正书宋_GBK"/>
              </w:rPr>
              <w:t>”</w:t>
            </w:r>
            <w:r>
              <w:rPr>
                <w:rFonts w:hint="eastAsia" w:ascii="方正书宋_GBK" w:eastAsia="方正书宋_GBK"/>
              </w:rPr>
              <w:t>防治知识，增强农村妇女自我保健意识和技能，提高农村妇女</w:t>
            </w:r>
            <w:r>
              <w:rPr>
                <w:rFonts w:hint="cs" w:ascii="方正书宋_GBK" w:eastAsia="方正书宋_GBK"/>
              </w:rPr>
              <w:t>”</w:t>
            </w:r>
            <w:r>
              <w:rPr>
                <w:rFonts w:hint="eastAsia" w:ascii="方正书宋_GBK" w:eastAsia="方正书宋_GBK"/>
              </w:rPr>
              <w:t>两癌</w:t>
            </w:r>
            <w:r>
              <w:rPr>
                <w:rFonts w:hint="cs" w:ascii="方正书宋_GBK" w:eastAsia="方正书宋_GBK"/>
              </w:rPr>
              <w:t>”</w:t>
            </w:r>
            <w:r>
              <w:rPr>
                <w:rFonts w:hint="eastAsia" w:ascii="方正书宋_GBK" w:eastAsia="方正书宋_GBK"/>
              </w:rPr>
              <w:t>早诊早治率，降低</w:t>
            </w:r>
            <w:r>
              <w:rPr>
                <w:rFonts w:hint="cs" w:ascii="方正书宋_GBK" w:eastAsia="方正书宋_GBK"/>
              </w:rPr>
              <w:t>”</w:t>
            </w:r>
            <w:r>
              <w:rPr>
                <w:rFonts w:hint="eastAsia" w:ascii="方正书宋_GBK" w:eastAsia="方正书宋_GBK"/>
              </w:rPr>
              <w:t>两癌</w:t>
            </w:r>
            <w:r>
              <w:rPr>
                <w:rFonts w:hint="cs" w:ascii="方正书宋_GBK" w:eastAsia="方正书宋_GBK"/>
              </w:rPr>
              <w:t>“</w:t>
            </w:r>
            <w:r>
              <w:rPr>
                <w:rFonts w:hint="eastAsia" w:ascii="方正书宋_GBK" w:eastAsia="方正书宋_GBK"/>
              </w:rPr>
              <w:t>死亡率，提高妇女健康水平。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增补叶酸预防神经管缺陷：为准备怀孕和孕早期</w:t>
            </w:r>
            <w:r>
              <w:rPr>
                <w:rFonts w:ascii="方正书宋_GBK" w:eastAsia="方正书宋_GBK"/>
              </w:rPr>
              <w:t>3</w:t>
            </w:r>
            <w:r>
              <w:rPr>
                <w:rFonts w:hint="eastAsia" w:ascii="方正书宋_GBK" w:eastAsia="方正书宋_GBK"/>
              </w:rPr>
              <w:t>个月的农村生育妇女提供免费增补叶酸服务，有效降低神经管缺陷发生率，减低出生缺陷发生率，提高出生人口素质。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国家免费孕前优生健康检查项目：为计划怀孕夫妇提供免费孕前优生检查服务，有效降低出生缺陷发生风险，提高出生人口素质。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p>
        </w:tc>
        <w:tc>
          <w:tcPr>
            <w:tcW w:w="2835" w:type="dxa"/>
            <w:shd w:val="clear" w:color="auto" w:fill="auto"/>
            <w:vAlign w:val="center"/>
          </w:tcPr>
          <w:p>
            <w:pPr>
              <w:spacing w:line="300" w:lineRule="exact"/>
              <w:jc w:val="left"/>
              <w:rPr>
                <w:rFonts w:ascii="方正书宋_GBK" w:eastAsia="方正书宋_GBK"/>
              </w:rPr>
            </w:pPr>
          </w:p>
        </w:tc>
        <w:tc>
          <w:tcPr>
            <w:tcW w:w="2835" w:type="dxa"/>
            <w:shd w:val="clear" w:color="auto" w:fill="auto"/>
            <w:vAlign w:val="center"/>
          </w:tcPr>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18、2021年重大传染病防控经费绩效目标表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w:t>
            </w:r>
            <w:r>
              <w:rPr>
                <w:rFonts w:ascii="方正书宋_GBK" w:eastAsia="方正书宋_GBK"/>
              </w:rPr>
              <w:t>0-6</w:t>
            </w:r>
            <w:r>
              <w:rPr>
                <w:rFonts w:hint="eastAsia" w:ascii="方正书宋_GBK" w:eastAsia="方正书宋_GBK"/>
              </w:rPr>
              <w:t>岁适龄儿童常规接种。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减少艾滋病新发感染，降低艾滋病病死率，提高人民群众健康水平。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传染病防控资金成本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传染病防控资金成本</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88.84</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传染病防控项目个数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传染病防控项目个数</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传染病防控覆盖率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传染病防控覆盖率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重大传染病防控项目完成及时率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重大传染病防控项目完成及时率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提高人民群众健康水平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提高人民群众健康水平</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19、落实被清退临时工补助经费绩效目标表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通过支付甄兴娟等</w:t>
            </w:r>
            <w:r>
              <w:rPr>
                <w:rFonts w:ascii="方正书宋_GBK" w:eastAsia="方正书宋_GBK"/>
              </w:rPr>
              <w:t>32</w:t>
            </w:r>
            <w:r>
              <w:rPr>
                <w:rFonts w:hint="eastAsia" w:ascii="方正书宋_GBK" w:eastAsia="方正书宋_GBK"/>
              </w:rPr>
              <w:t>名</w:t>
            </w:r>
            <w:r>
              <w:rPr>
                <w:rFonts w:hint="cs" w:ascii="方正书宋_GBK" w:eastAsia="方正书宋_GBK"/>
              </w:rPr>
              <w:t>“</w:t>
            </w:r>
            <w:r>
              <w:rPr>
                <w:rFonts w:hint="eastAsia" w:ascii="方正书宋_GBK" w:eastAsia="方正书宋_GBK"/>
              </w:rPr>
              <w:t>临时工</w:t>
            </w:r>
            <w:r>
              <w:rPr>
                <w:rFonts w:hint="cs" w:ascii="方正书宋_GBK" w:eastAsia="方正书宋_GBK"/>
              </w:rPr>
              <w:t>”</w:t>
            </w:r>
            <w:r>
              <w:rPr>
                <w:rFonts w:hint="eastAsia" w:ascii="方正书宋_GBK" w:eastAsia="方正书宋_GBK"/>
              </w:rPr>
              <w:t>养老保险费用</w:t>
            </w:r>
            <w:r>
              <w:rPr>
                <w:rFonts w:ascii="方正书宋_GBK" w:eastAsia="方正书宋_GBK"/>
              </w:rPr>
              <w:t>69.45</w:t>
            </w:r>
            <w:r>
              <w:rPr>
                <w:rFonts w:hint="eastAsia" w:ascii="方正书宋_GBK" w:eastAsia="方正书宋_GBK"/>
              </w:rPr>
              <w:t>万元，保障其依法享有社会保障的权利。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通过报销甄兴娟等</w:t>
            </w:r>
            <w:r>
              <w:rPr>
                <w:rFonts w:ascii="方正书宋_GBK" w:eastAsia="方正书宋_GBK"/>
              </w:rPr>
              <w:t>32</w:t>
            </w:r>
            <w:r>
              <w:rPr>
                <w:rFonts w:hint="eastAsia" w:ascii="方正书宋_GBK" w:eastAsia="方正书宋_GBK"/>
              </w:rPr>
              <w:t>名</w:t>
            </w:r>
            <w:r>
              <w:rPr>
                <w:rFonts w:hint="cs" w:ascii="方正书宋_GBK" w:eastAsia="方正书宋_GBK"/>
              </w:rPr>
              <w:t>“</w:t>
            </w:r>
            <w:r>
              <w:rPr>
                <w:rFonts w:hint="eastAsia" w:ascii="方正书宋_GBK" w:eastAsia="方正书宋_GBK"/>
              </w:rPr>
              <w:t>临时工</w:t>
            </w:r>
            <w:r>
              <w:rPr>
                <w:rFonts w:hint="cs" w:ascii="方正书宋_GBK" w:eastAsia="方正书宋_GBK"/>
              </w:rPr>
              <w:t>”</w:t>
            </w:r>
            <w:r>
              <w:rPr>
                <w:rFonts w:hint="eastAsia" w:ascii="方正书宋_GBK" w:eastAsia="方正书宋_GBK"/>
              </w:rPr>
              <w:t>蠡县培训费用</w:t>
            </w:r>
            <w:r>
              <w:rPr>
                <w:rFonts w:ascii="方正书宋_GBK" w:eastAsia="方正书宋_GBK"/>
              </w:rPr>
              <w:t>9</w:t>
            </w:r>
            <w:r>
              <w:rPr>
                <w:rFonts w:hint="eastAsia" w:ascii="方正书宋_GBK" w:eastAsia="方正书宋_GBK"/>
              </w:rPr>
              <w:t>万元，解决遗留的信访隐患。</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项目资金涉及人数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项目资金涉及人数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32</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信访隐患解决率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信访隐患解决情况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基本解决</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月底前一次性支付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求助信访群众罢访率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求助信访群众罢访率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信访群众满意度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20、计生育龄妇女小组长、计生专干、协管员工资绩效目标表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对全县</w:t>
            </w:r>
            <w:r>
              <w:rPr>
                <w:rFonts w:ascii="方正书宋_GBK" w:eastAsia="方正书宋_GBK"/>
              </w:rPr>
              <w:t>1000</w:t>
            </w:r>
            <w:r>
              <w:rPr>
                <w:rFonts w:hint="eastAsia" w:ascii="方正书宋_GBK" w:eastAsia="方正书宋_GBK"/>
              </w:rPr>
              <w:t>名计划生育小组长按照每人每月</w:t>
            </w:r>
            <w:r>
              <w:rPr>
                <w:rFonts w:ascii="方正书宋_GBK" w:eastAsia="方正书宋_GBK"/>
              </w:rPr>
              <w:t>80</w:t>
            </w:r>
            <w:r>
              <w:rPr>
                <w:rFonts w:hint="eastAsia" w:ascii="方正书宋_GBK" w:eastAsia="方正书宋_GBK"/>
              </w:rPr>
              <w:t>元标准进行补助、</w:t>
            </w:r>
            <w:r>
              <w:rPr>
                <w:rFonts w:ascii="方正书宋_GBK" w:eastAsia="方正书宋_GBK"/>
              </w:rPr>
              <w:t>365</w:t>
            </w:r>
            <w:r>
              <w:rPr>
                <w:rFonts w:hint="eastAsia" w:ascii="方正书宋_GBK" w:eastAsia="方正书宋_GBK"/>
              </w:rPr>
              <w:t>名村专干按每人每月</w:t>
            </w:r>
            <w:r>
              <w:rPr>
                <w:rFonts w:ascii="方正书宋_GBK" w:eastAsia="方正书宋_GBK"/>
              </w:rPr>
              <w:t>150</w:t>
            </w:r>
            <w:r>
              <w:rPr>
                <w:rFonts w:hint="eastAsia" w:ascii="方正书宋_GBK" w:eastAsia="方正书宋_GBK"/>
              </w:rPr>
              <w:t>元标准进行补助。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保障小组长物质补贴</w:t>
            </w:r>
            <w:r>
              <w:rPr>
                <w:rFonts w:ascii="方正书宋_GBK" w:eastAsia="方正书宋_GBK"/>
              </w:rPr>
              <w:t>,</w:t>
            </w:r>
            <w:r>
              <w:rPr>
                <w:rFonts w:hint="eastAsia" w:ascii="方正书宋_GBK" w:eastAsia="方正书宋_GBK"/>
                <w:lang w:eastAsia="zh-CN"/>
              </w:rPr>
              <w:t>更好地为</w:t>
            </w:r>
            <w:r>
              <w:rPr>
                <w:rFonts w:hint="eastAsia" w:ascii="方正书宋_GBK" w:eastAsia="方正书宋_GBK"/>
              </w:rPr>
              <w:t>计生事业贡献力量</w:t>
            </w:r>
            <w:r>
              <w:rPr>
                <w:rFonts w:ascii="方正书宋_GBK" w:eastAsia="方正书宋_GBK"/>
              </w:rPr>
              <w:t>,</w:t>
            </w:r>
            <w:r>
              <w:rPr>
                <w:rFonts w:hint="eastAsia" w:ascii="方正书宋_GBK" w:eastAsia="方正书宋_GBK"/>
              </w:rPr>
              <w:t>完善基层组织网络建设。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按季度支付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村级专干补助标准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村级专干补助标准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生活水平提高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21、独生子女死亡家庭救助金绩效目标表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对意死亡和伤残独生子女进行一次性救助慰问。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改善独生子女伤残死亡家庭生活条件，提高情感关怀度，提高失独家庭社会认同感。</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死亡家庭救助资金覆盖率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已补助人数占应补助人数比例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死亡家庭救助资金支付及时率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死亡家庭救助资金支付及时率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每季度末按实际发生额支付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死亡家庭救助资发放标准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死亡家庭救助资发放标准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计生贫困人群对计生政策支持提升率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受益人员满意度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依据实施方案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22、2021年疫情防控预拨经费绩效目标表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通过购置一批防护物资、专用设备、安排防控领导小组及隔离点日常运行经费，保障防疫工作正常运行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通过项目实施，遏制疫情的蔓延</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通过项目实施，保护广大人民群众的安全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日人员隔离数量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隔离点设床位</w:t>
            </w:r>
            <w:r>
              <w:rPr>
                <w:rFonts w:ascii="方正书宋_GBK" w:eastAsia="方正书宋_GBK"/>
              </w:rPr>
              <w:t>300</w:t>
            </w:r>
            <w:r>
              <w:rPr>
                <w:rFonts w:hint="eastAsia" w:ascii="方正书宋_GBK" w:eastAsia="方正书宋_GBK"/>
              </w:rPr>
              <w:t>张，日隔离人数最大</w:t>
            </w:r>
            <w:r>
              <w:rPr>
                <w:rFonts w:ascii="方正书宋_GBK" w:eastAsia="方正书宋_GBK"/>
              </w:rPr>
              <w:t>300</w:t>
            </w:r>
            <w:r>
              <w:rPr>
                <w:rFonts w:hint="eastAsia" w:ascii="方正书宋_GBK" w:eastAsia="方正书宋_GBK"/>
              </w:rPr>
              <w:t>人，</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保障日隔离能力最大</w:t>
            </w:r>
            <w:r>
              <w:rPr>
                <w:rFonts w:ascii="方正书宋_GBK" w:eastAsia="方正书宋_GBK"/>
              </w:rPr>
              <w:t>300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突发公共卫生事件处置率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已处置的突发公共卫生事件数量占突发公共卫生事件总数的比例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突发公共卫生事件报告率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已报告的突发公共卫生事件数量占突发公共卫生事件总数的比例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突发事件处置及时性（小时）</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突发事件处置及时性（小时）</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小时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应急救助率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得到应急医疗救助的患者数量占符合条件应救助患者总数的比例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23、贫困村标准化卫生室设备购置经费绩效目标表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通过购买设备，进一步提升卫生室医疗服务能力</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通过购买设备，改善卫生室医疗条件</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购置卫生室专用设备数量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购置卫生室专用设备数量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套</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购置设备验收合格率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购置专用医疗设备验收合格率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项目资金拨付及时性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月底前支出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平均每套医疗设备采购成本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平均每套医疗设备采购成本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20785</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提高卫生室医疗水平和服务能力。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提高卫生室医疗水平和服务能力。</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受益人群满意度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24、公立医疗机构废物处置经费绩效目标表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委托第三方专业医废处置机构对医疗废物进行无害化处理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防止二次污染和疾病传播，保障人民身体健康。</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危险废物处置率（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处置的危险废物数量占全部数量的比率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接受委托医疗机构医废处置合格率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接受委托医疗机构医废处置合格率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医疗废物处置的及时性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医疗废物处置的及时性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医疗废物处置标准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医疗废物处置标准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元</w:t>
            </w:r>
            <w:r>
              <w:rPr>
                <w:rFonts w:ascii="方正书宋_GBK" w:eastAsia="方正书宋_GBK"/>
              </w:rPr>
              <w:t>/</w:t>
            </w:r>
            <w:r>
              <w:rPr>
                <w:rFonts w:hint="eastAsia" w:ascii="方正书宋_GBK" w:eastAsia="方正书宋_GBK"/>
              </w:rPr>
              <w:t>床</w:t>
            </w:r>
            <w:r>
              <w:rPr>
                <w:rFonts w:ascii="方正书宋_GBK" w:eastAsia="方正书宋_GBK"/>
              </w:rPr>
              <w:t>/</w:t>
            </w:r>
            <w:r>
              <w:rPr>
                <w:rFonts w:hint="eastAsia" w:ascii="方正书宋_GBK" w:eastAsia="方正书宋_GBK"/>
              </w:rPr>
              <w:t>日</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提升医疗废物处置能力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提升医疗废物处置能力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25、乡村医生养老保险补助资金绩效目标表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健全乡村医生社会保障制度</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乡村医生需按规定参加社会保险</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缴纳养老保险人数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缴纳养老保险人数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487</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养老保险补贴覆盖率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已纳入养老保险人数占应纳入人数的比率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补贴资金支付及时性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补贴资金支付及时性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按季度支付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月人均执行标准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月人均执行标准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453.8</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乡村医生对一体化制度支持率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乡村医生对一体化制度支持率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26、计划生育家庭利益导向项目绩效目标表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对独生子女父母发放奖励金。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鼓励农村父母自愿执行计生政策。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补助个人（家庭）数量（人</w:t>
            </w:r>
            <w:r>
              <w:rPr>
                <w:rFonts w:ascii="方正书宋_GBK" w:eastAsia="方正书宋_GBK"/>
              </w:rPr>
              <w:t>/</w:t>
            </w:r>
            <w:r>
              <w:rPr>
                <w:rFonts w:hint="eastAsia" w:ascii="方正书宋_GBK" w:eastAsia="方正书宋_GBK"/>
              </w:rPr>
              <w:t>户）</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1650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月底一次性发放</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退休职工一次性补助标准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退休职工一次性补助标准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27、独生子女家庭意外伤害补贴绩效目标表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对满</w:t>
            </w:r>
            <w:r>
              <w:rPr>
                <w:rFonts w:ascii="方正书宋_GBK" w:eastAsia="方正书宋_GBK"/>
              </w:rPr>
              <w:t>1</w:t>
            </w:r>
            <w:r>
              <w:rPr>
                <w:rFonts w:hint="eastAsia" w:ascii="方正书宋_GBK" w:eastAsia="方正书宋_GBK"/>
              </w:rPr>
              <w:t>周岁含</w:t>
            </w:r>
            <w:r>
              <w:rPr>
                <w:rFonts w:ascii="方正书宋_GBK" w:eastAsia="方正书宋_GBK"/>
              </w:rPr>
              <w:t>1</w:t>
            </w:r>
            <w:r>
              <w:rPr>
                <w:rFonts w:hint="eastAsia" w:ascii="方正书宋_GBK" w:eastAsia="方正书宋_GBK"/>
              </w:rPr>
              <w:t>周岁的子女至</w:t>
            </w:r>
            <w:r>
              <w:rPr>
                <w:rFonts w:ascii="方正书宋_GBK" w:eastAsia="方正书宋_GBK"/>
              </w:rPr>
              <w:t>18</w:t>
            </w:r>
            <w:r>
              <w:rPr>
                <w:rFonts w:hint="eastAsia" w:ascii="方正书宋_GBK" w:eastAsia="方正书宋_GBK"/>
              </w:rPr>
              <w:t>周岁，含</w:t>
            </w:r>
            <w:r>
              <w:rPr>
                <w:rFonts w:ascii="方正书宋_GBK" w:eastAsia="方正书宋_GBK"/>
              </w:rPr>
              <w:t>18</w:t>
            </w:r>
            <w:r>
              <w:rPr>
                <w:rFonts w:hint="eastAsia" w:ascii="方正书宋_GBK" w:eastAsia="方正书宋_GBK"/>
              </w:rPr>
              <w:t>周岁，父母在</w:t>
            </w:r>
            <w:r>
              <w:rPr>
                <w:rFonts w:ascii="方正书宋_GBK" w:eastAsia="方正书宋_GBK"/>
              </w:rPr>
              <w:t>65</w:t>
            </w:r>
            <w:r>
              <w:rPr>
                <w:rFonts w:hint="eastAsia" w:ascii="方正书宋_GBK" w:eastAsia="方正书宋_GBK"/>
              </w:rPr>
              <w:t>周岁（含</w:t>
            </w:r>
            <w:r>
              <w:rPr>
                <w:rFonts w:ascii="方正书宋_GBK" w:eastAsia="方正书宋_GBK"/>
              </w:rPr>
              <w:t>65</w:t>
            </w:r>
            <w:r>
              <w:rPr>
                <w:rFonts w:hint="eastAsia" w:ascii="方正书宋_GBK" w:eastAsia="方正书宋_GBK"/>
              </w:rPr>
              <w:t>周岁）以下，已领取《独生子女父母光荣证》并且不再生育的计划生育家庭进行投保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为广大计划生育家庭购买意外伤害保险，避免出现更多独生子女意外伤残死亡家庭无法得到生活保障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意外伤害保险覆盖率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符合条件人群意外伤害保险覆盖率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意外伤害保险购买及时性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意外伤害保险购买及时性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月底前购置完成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社会保险补贴人均标准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社会保险补贴人均标准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受补助人群生活水平提高程度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28、医疗责任险补助资金绩效目标表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建立医疗机构风险化解机制，提高防御医疗风险能力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建立医疗机构风险化解机制，改善医生执业环境</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医疗责任险购置数量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购置医疗责任险的卫生院数量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医疗责任险制度覆盖率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应纳入医疗风险化解机制的单位数量占总数量的比例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项目资金支付时间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项目资金支付时间</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月底前按合同要求支付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责任险缴纳费用标准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责任险缴纳费用标准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保障能力提升情况。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保障能力提升情况。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29、医疗救助应急演练专项经费绩效目标表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通过项目实施，组织卫生应急突发事件演练培训会。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通过项目实施，提高医疗机构应对突发卫生事件处理能力。</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通过项目实施，保障突发事件应急处置能力。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组织演练学习人次（人）</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组织前往演练基地参观的人次</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培训项目完成合格率（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突发事件应急响应及时率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突发事件应急响应及时率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应急演练活动成本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应急演练活动成本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保障突发应急事件快速响应</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保障突发应急事件快速响应</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30、乡镇卫生院环评验收经费绩效目标表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通过项目实施对五所卫生院进行环评验收。</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响应政府环保政策，消除环境污染隐患。</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项目设计卫生院数量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项目设计卫生院数量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环评报告验收通过率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环评报告验收通过率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环评报告制作成本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环评报告制作成本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月底前完成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环评报告完成制作及时性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环评报告完成制作及时性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环评报告应用率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环评报告应用率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&gt;90%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31、老年人意外伤害险经费绩效目标表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通过项目实施，以商业保险减轻政府压力、提供民生保障。</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通过项目实施，提高老年人抗风险能力，增进老年人福祉，促进社会和谐稳定。</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缴纳保险人数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缴纳保险人数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93730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老年人意外伤害保险缴纳覆盖率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保险已覆盖的老年人数量占应覆盖人数的比例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保险缴费及时性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保险缴费及时性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月底前一次性支付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人均缴纳标准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人均缴纳标准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提升老年人生活保障</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提升老年人生活保障，提高老年人抗风险能力。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32、2021年中央医疗服务与保障能力提升补助资金（国医堂建设）绩效目标表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通过国医堂建设，进一步提升基层医疗机构中医服务能力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通过购买设备，改善基层医疗机构中医治疗条件</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标准化国医堂建设数量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标准化国医堂建设数量</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不低于两所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国医堂设备验收合格率（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国医堂设备验收合格率（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设备购置完成及时性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设备购置完成及时性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月底前完成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全年预算资金完成率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全年预算资金完成率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通过实施计划生育扶助政策促进社会稳定水平逐步提高</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33、医疗机构污泥处理项目绩效目标表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委托第三方专业污泥处置机构对医疗污泥进行无害化处理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防止二次污染和疾病传播，保障人民身体健康。</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项目覆盖基层医疗事业单位个数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项目覆盖基层医疗事业单位个数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31</w:t>
            </w:r>
            <w:r>
              <w:rPr>
                <w:rFonts w:hint="eastAsia" w:ascii="方正书宋_GBK" w:eastAsia="方正书宋_GBK"/>
              </w:rPr>
              <w:t>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基层医疗机构污泥处理合格率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基层医疗机构污泥处理合格率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污泥产生后处置的及时性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污泥产生后处置的及时性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月底前一次性支付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项目实施平均标准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项目实施平均标准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0.5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生态环境提升情况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生态环境提升情况</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受益人群满意度</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34、北京万和公益基金会捐赠设备服务费绩效目标表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通过系统培训，更好的接收、使用、维护捐赠的设备。</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提高基层医疗卫生机构业务水平，增强医疗收治能力。</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培训专用设备相关使用、管理人员数量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培训专用设备相关使用、管理人员数量</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医疗设备正常使用率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医疗设备日常正常使用率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逐步熟悉掌握相关操作</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委托培训费用资金支付及时性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月底前一次性支付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项目实际支出是否控制在预算内</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项目实际支出是否控制在预算内</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医疗业务能力提升比率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医疗业务能力提升比率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35、卫生院基本药物制度补助资金绩效目标表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保证所有政府办基层医疗卫生机构实施国家基本药物制度，推进综合改革顺利进行。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通过每年对基层医疗卫生机构实施基本药物制度补助资金的投入，建立稳定长效的多渠道补偿机制，完善财政对基层医疗卫生机构运行的补助政策</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取消药品加价后补助的卫生院数量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取消药品加价后补助的卫生院数量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所卫生院</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卫生院人员及公用经费保障率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卫生院人员及公用经费保障率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每季度月初拨付资金</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项目补助总额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项目补助总额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1772.63</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提高基层医疗机构医疗服务能力。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提高基层医疗单位的政策水平和医疗服务能力。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基层患者满意度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36、2021年中央疾病应急救助补助资金绩效目标表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通过项目实施救助贫困医疗患者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通过项目实施救助三无流浪人员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疾病应急救助实施人次</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疾病应急救助实施人次</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r>
              <w:rPr>
                <w:rFonts w:ascii="方正书宋_GBK" w:eastAsia="方正书宋_GBK"/>
              </w:rPr>
              <w:t>/</w:t>
            </w:r>
            <w:r>
              <w:rPr>
                <w:rFonts w:hint="eastAsia" w:ascii="方正书宋_GBK" w:eastAsia="方正书宋_GBK"/>
              </w:rPr>
              <w:t>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救治对象为符合要求的患者比率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救治对象为符合制度要求的患者比率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流浪人群医疗救助及时性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流浪人群医疗救助及时性</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小时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医疗救助资金总体成本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医疗救助资金总体成本</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营造良好社会救治环境</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营造良好社会救治环境</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及时救助</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37、产前基因筛查县级补助资金绩效目标表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对当年预产新生儿父母进行唐氏筛查，减少唐氏儿童出生几率，提升新生儿出生身体素质</w:t>
            </w:r>
            <w:r>
              <w:rPr>
                <w:rFonts w:ascii="方正书宋_GBK" w:eastAsia="方正书宋_GBK"/>
              </w:rPr>
              <w:t>,</w:t>
            </w:r>
            <w:r>
              <w:rPr>
                <w:rFonts w:hint="eastAsia" w:ascii="方正书宋_GBK" w:eastAsia="方正书宋_GBK"/>
              </w:rPr>
              <w:t>改善我国健康儿童出生几率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对我县计划怀孕的夫妻进行免费孕前健康检查，提高人口出生素质，减少病残儿出生几率。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无创产前基因筛查覆盖人数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无创产前基因筛查覆盖人数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降低残疾儿出生</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降低残疾儿出生</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逐步降低</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产前基因筛查项目完成及时率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产前基因筛查项目完成及时率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唐氏筛查人均补助标准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唐氏筛查人均补助标准</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提高人口出生素质</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提高人口出生素质，减少病残儿出生几率。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残疾儿出生率降低</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参加筛查的新生儿父母满意度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参加新生儿筛查的父母满意的占总筛查人数的比例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38、崔家庄卫生院建设项目二期工程经费绩效目标表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通过乡镇卫生院修缮，进一步提升基层医疗机构服务能力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通过乡镇卫生院修缮，改善卫生院治疗条件</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标准化卫生院建设数量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标准化卫生院建设数量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标准化卫生院验收合格率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标准化卫生院验收合格率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建设项目完工及时性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建设项目完工及时性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月底前完工</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50.1</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医疗服务水平提升情况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医疗服务水平提升情况</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39、亿元核磁共振进基层惠民工程绩效目标表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依法履职，切实加强疫苗流通和预防接种管理工作。</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确保预防接种安全，切实维护人民群众的生命健康。</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核磁共振室建设数量</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31</w:t>
            </w:r>
            <w:r>
              <w:rPr>
                <w:rFonts w:hint="eastAsia" w:ascii="方正书宋_GBK" w:eastAsia="方正书宋_GBK"/>
              </w:rPr>
              <w:t>所卫生院核磁共振室建设数量</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座</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核磁共振室建设合格率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核磁共振室建设合格的数量占总数量的比例</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核磁共振室建设完工时间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核磁共振室建设完工时间</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月底前完工</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核磁共振室建设平均成本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核磁共振室建设平均成本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基层医疗机构业务水平提升情况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基层医疗机构业务水平提升情况</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40、医疗机构污水处理服务运营管理费绩效目标表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委托第三方专业医废处置机构对医疗废物进行无害化处理</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防止二次污染和疾病传播，保障人民身体健康。</w:t>
            </w:r>
          </w:p>
          <w:p>
            <w:pPr>
              <w:spacing w:line="300" w:lineRule="exact"/>
              <w:jc w:val="left"/>
              <w:rPr>
                <w:rFonts w:ascii="方正书宋_GBK" w:eastAsia="方正书宋_GBK"/>
              </w:rPr>
            </w:pPr>
            <w:r>
              <w:rPr>
                <w:rFonts w:ascii="方正书宋_GBK" w:eastAsia="方正书宋_GBK"/>
              </w:rPr>
              <w:t>"""</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项目覆盖基层医疗事业单位个数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项目覆盖基层医疗事业单位个数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31</w:t>
            </w:r>
            <w:r>
              <w:rPr>
                <w:rFonts w:hint="eastAsia" w:ascii="方正书宋_GBK" w:eastAsia="方正书宋_GBK"/>
              </w:rPr>
              <w:t>所</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基层医疗机构污泥处理合格率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基层医疗机构污泥处理合格率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设备故障处置及时性（小时）</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设备故障处置及时性（小时）</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小时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委托第三方完成业务成本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委托第三方完成业务成本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生态环境提升情况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生态环境提升情况</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41、基层医疗机构国医堂建设绩效目标表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通过国医堂建设，进一步提升基层医疗机构中医服务能力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通过购买设备，改善基层医疗机构中医治疗条件</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标准化国医堂建设数量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标准化国医堂建设数量</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不低于两座</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国医堂建设完成率（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国医堂建设完成率（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设备采购及时性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设备采购及时性</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月底前完成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设备购置成本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24.08</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改善中医收治环境及诊疗能力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得到中医医疗救助的患者数量占符合条件应救助患者总数的比例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42、基本公共卫生县级配套资金绩效目标表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针对当前城乡居民存在的主要健康问题，以儿童、孕产妇、老年人、慢性疾病患者为重点人群，面向全体居民免费提供的最基本的公共卫生服务。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增补叶酸预防神经管缺陷：为准备怀孕和孕早期</w:t>
            </w:r>
            <w:r>
              <w:rPr>
                <w:rFonts w:ascii="方正书宋_GBK" w:eastAsia="方正书宋_GBK"/>
              </w:rPr>
              <w:t>3</w:t>
            </w:r>
            <w:r>
              <w:rPr>
                <w:rFonts w:hint="eastAsia" w:ascii="方正书宋_GBK" w:eastAsia="方正书宋_GBK"/>
              </w:rPr>
              <w:t>个月的农村生育妇女提供免费增补叶酸服务，有效降低神经管缺陷发生率，减低出生缺陷发生率，提高出生人口素质。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国家免费孕前优生健康检查项目：为计划怀孕夫妇提供免费孕前优生检查服务，有效降低出生缺陷发生风险，提高出生人口素质。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居民电子健康档案建档人数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建立电子健康档案的居民数覆盖人口数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符合《国家基本公共卫生服务规范》建立电子健康档案合格率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符合《国家基本公共卫生服务规范》建立电子健康档案流程、管理、技术规范合格率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项目工作完成及时性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基本公共卫生服务项目工作完成及时性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类基本公共卫生服务项目人均成本</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类基本公共卫生服务项目人均成本</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79</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城乡居民公共卫生差距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城乡居民公共卫生差距</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不断缩小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服务对象综合知晓率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接受基本公共卫生服务的人群对基本公共卫生服务项目免费政策的知晓程度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43、非免疫规划疫苗储存运输经费绩效目标表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通过项目实施，确保疫苗运输储存安全。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通过项目实施，确保及时安全接种疫苗。</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疫苗储存运输次数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疫苗储存运输次数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纳入国家规划的疫苗接种率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纳入国家规划的疫苗接种率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疫苗储存运输项目成本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疫苗储存运输项目成本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140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增强疫苗储备运输规范化</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增强疫苗储备运输规范化</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44、新型冠状病毒检测补助专项业务费绩效目标表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购买核酸试剂等专用材料支出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保障全县人民核酸检测顺利实施</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试剂购置数量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试剂购置数量</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支</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检测覆盖率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检测工作完成及时性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检测工作完成及时性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核酸试剂购置成本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核酸试剂购置成本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机构检测能力提升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机构检测能力提升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受益群体的满意度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受益群体的满意度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45、疾控中心专项业务费绩效目标表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保障我县疾病预防控制中心进一步加强疫苗流通和疫苗接种管理工作水平。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在取消收费后卫生防疫工作得到顺利进行。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工作日保障单位运转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工作日内保障单位日常工作运转的时长</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经费支出准确率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经费支出准确程度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按时间进度要求支付使用资金</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资金支付序时进度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保障日常工作正常运转的各项经费成本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正常办公条件保障情况</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保障机关工作正常开展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良好</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机关工作人员满意度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调查单位人员满意和较满意人员占被调查总数的比例</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46、生物安全实验室建设经费绩效目标表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建设生物安全实验室，按合同规定支付资金。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提升疾控中心服务水平。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工程按时完成率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工程按时完成率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项目当年建设成本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项目当年建设成本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11.62</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建设工程质量提高</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建设工程质量提高</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略微提高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47、预防接种工作经费绩效目标表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依法履职，切实加强疫苗流通和预防接种管理工作。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确保预防接种安全，切实维护人民群众的生命健康。</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疫苗接种人次</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疫苗接种人次</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万人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疫苗接种覆盖率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疫苗接种及时性</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疫苗接种项目成本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疫苗接种项目成本</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64</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提高接种人群免疫力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提高接种人群免疫力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48、卫生学校专项业务费绩效目标表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保障我县卫生学校工作管理水平和提高宣传力度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确保卫生学校职能发挥应有作用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办公运转项目种类</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办公运转项目种类</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办公设备和办公用品购置合格率</w:t>
            </w:r>
          </w:p>
        </w:tc>
        <w:tc>
          <w:tcPr>
            <w:tcW w:w="2835" w:type="dxa"/>
            <w:shd w:val="clear" w:color="auto" w:fill="auto"/>
            <w:vAlign w:val="center"/>
          </w:tcPr>
          <w:p>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办公设备和办公用品购置合格率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办公运转经费成本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办公运转经费成本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办公用品采购及时率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办公用品采购及时率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保障正常办公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保障正常办公</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办公保障满意度</w:t>
            </w:r>
            <w:r>
              <w:rPr>
                <w:rFonts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办公保障满意度</w:t>
            </w:r>
            <w:r>
              <w:rPr>
                <w:rFonts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49、2021年医疗服务与保障能力提升（公立医院综合改革）绩效目标表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推进公立医院综合改革。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通过医疗费补助，解决老百姓看病贵、看病难问题。</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公立医院改革数量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公立医院改革数量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公立医院改革推进率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公立医院改革推进率</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项目完成时间</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年底</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项目总成本</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264</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提升医疗业务水平</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提升医疗业务水平</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p>
            <w:pPr>
              <w:spacing w:line="300" w:lineRule="exact"/>
              <w:jc w:val="left"/>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公立医院住院患者满意度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公立医院住院者满意的占总住院人数的百分比</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50、预防性健康体检经费绩效目标表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根据国家政策，针对商场、超市和食品药品从业人员</w:t>
            </w:r>
            <w:r>
              <w:rPr>
                <w:rFonts w:ascii="方正书宋_GBK" w:eastAsia="方正书宋_GBK"/>
              </w:rPr>
              <w:t>10670</w:t>
            </w:r>
            <w:r>
              <w:rPr>
                <w:rFonts w:hint="eastAsia" w:ascii="方正书宋_GBK" w:eastAsia="方正书宋_GBK"/>
              </w:rPr>
              <w:t>名开展健康体检活动。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通过预防性健康体检减少公共场所突发集中传染病可能性，保障群众身体健康。</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项目体检人数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项目体检人数</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检查项目完成率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检查项目完成率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健康体检及时性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健康体检及时性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健康体检标准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健康体检标准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保障群众身体健康</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保障群众身体健康</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及时保障</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51、中医院病房楼建设项目经费绩效目标表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改善我县中医院病房就医环境，提高中医院医疗服务水平。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改善我县中医院病房就医环境，改善患者就医条件。</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工程建设完成数量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工程建设完成数量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座</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项目建设按期完成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项目建设按期完成</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18.88</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医疗保障能力持续提升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医疗保障能力持续提升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显著提升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52、2021年省级中医药事业发展专项资金--中医院建设绩效目标表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标准化县级中医院设备购置。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提高中医院医疗业务水平。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购置设备合格率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购置设备合格率</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中医院建设项目个数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中医院建设项目个数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设备购置及时性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项目建设成本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70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提高中医院服务能力</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提高中医院服务能力</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逐步提升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患者满意度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患者满意度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53、郭玉朝个人补贴资金绩效目标表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通过项目实施妥善解决郭玉朝工资待遇问题。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经费及时足额发放，保障郭玉朝正常工作需要。</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保障郭玉朝正常生活需要。</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发放补助人数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足额拨付资金及时性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足额拨付资金及时性</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月份一次性发放</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补贴发放金额</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补贴发放金额</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13.71</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促进社会和谐</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有效促进</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受益人员满意度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54、传染病防治分类监督综合评价检测经费绩效目标表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w:t>
            </w:r>
            <w:r>
              <w:rPr>
                <w:rFonts w:ascii="方正书宋_GBK" w:eastAsia="方正书宋_GBK"/>
              </w:rPr>
              <w:t>50</w:t>
            </w:r>
            <w:r>
              <w:rPr>
                <w:rFonts w:hint="eastAsia" w:ascii="方正书宋_GBK" w:eastAsia="方正书宋_GBK"/>
              </w:rPr>
              <w:t>所医疗机构进行综合评价检测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切实督促医疗卫生机构落实传染病防治主体责任，降低传染病风险。</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项目检测个数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项目检测个数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检测整体合格率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检测整体合格率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按项目提交申请时间完成检测工作</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按项目提交申请时间完成检测工作</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每户检测标准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每户检测标准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2164</w:t>
            </w:r>
            <w:r>
              <w:rPr>
                <w:rFonts w:hint="eastAsia" w:ascii="方正书宋_GBK" w:eastAsia="方正书宋_GBK"/>
              </w:rPr>
              <w:t>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降低传染病风险</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降低传染病风险</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有所降低</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55、卫生监督所专项业务费绩效目标表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保障在取消收费后卫生监督检测及预防性体检工作得到顺利进行。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保障监督许可、生活饮用水检查等工作的顺利实施，确保卫生监督部门职能发挥应有的作用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专项业务项目个数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专项业务项目个数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卫生监督所工作完成率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卫生监督所工作完成率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卫生监督所工作按时完成率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卫生监督所工作按时完成率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卫生监督所项目总成本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卫生监督所项目总成本</w:t>
            </w:r>
          </w:p>
          <w:p>
            <w:pPr>
              <w:spacing w:line="300" w:lineRule="exact"/>
              <w:jc w:val="left"/>
              <w:rPr>
                <w:rFonts w:ascii="方正书宋_GBK" w:eastAsia="方正书宋_GBK"/>
              </w:rPr>
            </w:pP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123</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保障工作顺利开展</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保障工作顺利开展</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56、水质监测经费绩效目标表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加强对集中式供水卫生安全的技术指导，</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保障我县居民饮水安全</w:t>
            </w:r>
            <w:r>
              <w:rPr>
                <w:rFonts w:ascii="方正书宋_GBK" w:eastAsia="方正书宋_GBK"/>
              </w:rPr>
              <w:t>,</w:t>
            </w:r>
            <w:r>
              <w:rPr>
                <w:rFonts w:hint="eastAsia" w:ascii="方正书宋_GBK" w:eastAsia="方正书宋_GBK"/>
              </w:rPr>
              <w:t>保障居民饮水健康</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水质检测指标数量</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水质检测指标数量</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水资源监测工作合格率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水资源监测工作合格率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水质检测项目成本</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水质检测项目成本</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16.5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保障居民饮水健康</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保障居民饮水健康</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2" w:firstLineChars="200"/>
        <w:jc w:val="left"/>
        <w:rPr>
          <w:rFonts w:ascii="Times New Roman" w:hAnsi="宋体"/>
          <w:b/>
          <w:sz w:val="28"/>
        </w:rPr>
      </w:pPr>
      <w:r>
        <w:rPr>
          <w:rFonts w:hint="eastAsia" w:ascii="方正仿宋_GBK" w:eastAsia="方正仿宋_GBK"/>
          <w:b/>
          <w:sz w:val="28"/>
        </w:rPr>
        <w:t>57、免费婚前医学检查经费绩效目标表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积极推进免费婚前医学检查工作，降低出生缺陷</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提高人口出生素质。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婚前检查人数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婚前检查人数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例</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婚前医学检查及时性</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婚前医学检查及时性</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婚前医学检查标准</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婚前医学检查标准</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480</w:t>
            </w:r>
            <w:r>
              <w:rPr>
                <w:rFonts w:hint="eastAsia" w:ascii="方正书宋_GBK" w:eastAsia="方正书宋_GBK"/>
              </w:rPr>
              <w:t>元</w:t>
            </w:r>
            <w:r>
              <w:rPr>
                <w:rFonts w:ascii="方正书宋_GBK" w:eastAsia="方正书宋_GBK"/>
              </w:rPr>
              <w:t>/</w:t>
            </w:r>
            <w:r>
              <w:rPr>
                <w:rFonts w:hint="eastAsia" w:ascii="方正书宋_GBK" w:eastAsia="方正书宋_GBK"/>
              </w:rPr>
              <w:t>对</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降低人口出生缺陷</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降低人口出生缺陷</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逐步降低</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156" w:beforeLines="50" w:after="156" w:afterLines="50"/>
        <w:ind w:firstLine="640" w:firstLineChars="200"/>
        <w:jc w:val="left"/>
        <w:outlineLvl w:val="2"/>
        <w:rPr>
          <w:rFonts w:ascii="Times New Roman" w:hAnsi="宋体"/>
          <w:sz w:val="32"/>
        </w:rPr>
      </w:pPr>
      <w:bookmarkStart w:id="5" w:name="_Toc69139842"/>
      <w:r>
        <w:rPr>
          <w:rFonts w:hint="eastAsia" w:ascii="黑体" w:eastAsia="黑体"/>
          <w:sz w:val="32"/>
        </w:rPr>
        <w:t>六、政府采购预算情况</w:t>
      </w:r>
      <w:bookmarkEnd w:id="5"/>
    </w:p>
    <w:p>
      <w:pPr>
        <w:spacing w:line="500" w:lineRule="exact"/>
        <w:ind w:firstLine="560" w:firstLineChars="200"/>
        <w:jc w:val="left"/>
        <w:rPr>
          <w:rFonts w:ascii="Times New Roman" w:hAnsi="宋体"/>
          <w:sz w:val="28"/>
        </w:rPr>
      </w:pPr>
      <w:r>
        <w:rPr>
          <w:rFonts w:hint="eastAsia" w:ascii="Times New Roman" w:eastAsia="方正仿宋_GBK"/>
          <w:sz w:val="28"/>
        </w:rPr>
        <w:t>2021年，曲阳县卫生健康局安排政府采购预算6635500.00元。</w:t>
      </w:r>
    </w:p>
    <w:p>
      <w:pPr>
        <w:jc w:val="center"/>
        <w:rPr>
          <w:rFonts w:ascii="Times New Roman" w:hAnsi="宋体"/>
          <w:sz w:val="36"/>
        </w:rPr>
      </w:pPr>
      <w:r>
        <w:rPr>
          <w:rFonts w:hint="eastAsia" w:ascii="方正小标宋_GBK" w:eastAsia="方正小标宋_GBK"/>
          <w:sz w:val="36"/>
        </w:rPr>
        <w:t>部门政府采购预算</w:t>
      </w: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曲阳县卫生健康局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6635500.00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6635500.00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曲阳县卫生健康局本级小计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5850500.00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5850500.00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年疫情防控预拨经费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2790000.00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防疫、防护卫生装备及器具</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A032027</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年中央医疗服务与保障能力提升补助资金（国医堂建设）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中医器械设备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A032009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崔家庄卫生院建设项目二期工程经费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501000.00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房屋附属设施施工</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B0115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座</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501000.00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501000.00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501000.00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崔家庄卫生院建设项目经费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239100.00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房屋修缮</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B0801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所</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239100.00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239100.00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239100.00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公立医疗机构废物处置经费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918900.00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医疗和药物废弃物治理服务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C160501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918900.00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918900.00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918900.00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贫困村标准化卫生室设备购置经费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436500.00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其他医疗设备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A032099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436500.00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436500.00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436500.00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卫生计生年终考核、宣传、流动人口、卫生计生专项公用经费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卫生计生年终考核、宣传、流动人口、卫生计生专项公用经费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卫生计生年终考核、宣传、流动人口、卫生计生专项公用经费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医疗机构污水处理服务运营管理费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C020699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800000.00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医疗责任险补助资金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曲阳县疾病预防控制中心小计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55000.00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55000.00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预防接种工作经费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640000.00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55000.00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55000.00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曲阳县卫生学校小计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30000.00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卫生学校专项业务费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C08140199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曲阳县中医医院小计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700000.00</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700000.00</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年省级中医药事业发展专项资金</w:t>
            </w:r>
            <w:r>
              <w:rPr>
                <w:rFonts w:ascii="方正书宋_GBK" w:eastAsia="方正书宋_GBK"/>
              </w:rPr>
              <w:t>--</w:t>
            </w:r>
            <w:r>
              <w:rPr>
                <w:rFonts w:hint="eastAsia" w:ascii="方正书宋_GBK" w:eastAsia="方正书宋_GBK"/>
              </w:rPr>
              <w:t>中医院建设</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其他医疗设备</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A032099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700000.00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156" w:beforeLines="50" w:after="156" w:afterLines="50"/>
        <w:ind w:firstLine="640" w:firstLineChars="200"/>
        <w:jc w:val="left"/>
        <w:outlineLvl w:val="2"/>
        <w:rPr>
          <w:rFonts w:ascii="Times New Roman" w:hAnsi="宋体"/>
          <w:sz w:val="32"/>
        </w:rPr>
      </w:pPr>
      <w:bookmarkStart w:id="6" w:name="_Toc69139843"/>
      <w:r>
        <w:rPr>
          <w:rFonts w:hint="eastAsia" w:ascii="黑体" w:hAnsi="黑体" w:eastAsia="黑体"/>
          <w:sz w:val="32"/>
        </w:rPr>
        <w:t>七、国有资产信息</w:t>
      </w:r>
      <w:bookmarkEnd w:id="6"/>
    </w:p>
    <w:p>
      <w:pPr>
        <w:spacing w:line="500" w:lineRule="exact"/>
        <w:ind w:firstLine="560" w:firstLineChars="200"/>
        <w:jc w:val="left"/>
        <w:rPr>
          <w:rFonts w:ascii="Times New Roman" w:hAnsi="宋体"/>
          <w:sz w:val="28"/>
        </w:rPr>
      </w:pPr>
      <w:r>
        <w:rPr>
          <w:rFonts w:hint="eastAsia" w:ascii="Times New Roman" w:eastAsia="方正仿宋_GBK"/>
          <w:sz w:val="28"/>
        </w:rPr>
        <w:t>曲阳县卫生健康局（含所属单位）上年末固定资产金额为</w:t>
      </w:r>
      <w:r>
        <w:rPr>
          <w:rFonts w:hint="eastAsia" w:asciiTheme="minorEastAsia" w:hAnsiTheme="minorEastAsia" w:eastAsiaTheme="minorEastAsia"/>
          <w:sz w:val="28"/>
        </w:rPr>
        <w:t>186916345.03</w:t>
      </w:r>
      <w:r>
        <w:rPr>
          <w:rFonts w:hint="eastAsia" w:ascii="Times New Roman" w:eastAsia="方正仿宋_GBK"/>
          <w:sz w:val="28"/>
        </w:rPr>
        <w:t>元（详见下表）。本年度拟购置固定资产总额为</w:t>
      </w:r>
      <w:r>
        <w:rPr>
          <w:rFonts w:hint="eastAsia" w:ascii="Times New Roman" w:eastAsia="方正仿宋_GBK"/>
          <w:sz w:val="28"/>
          <w:highlight w:val="none"/>
          <w:lang w:val="en-US" w:eastAsia="zh-CN"/>
        </w:rPr>
        <w:t>1436500</w:t>
      </w:r>
      <w:r>
        <w:rPr>
          <w:rFonts w:hint="eastAsia" w:ascii="Times New Roman" w:eastAsia="方正仿宋_GBK"/>
          <w:sz w:val="28"/>
        </w:rPr>
        <w:t>元，已按要求列入政府采购预算，详见政府采购预算表。</w:t>
      </w:r>
    </w:p>
    <w:p>
      <w:pPr>
        <w:jc w:val="center"/>
        <w:rPr>
          <w:rFonts w:ascii="Times New Roman" w:hAnsi="宋体"/>
          <w:sz w:val="36"/>
        </w:rPr>
      </w:pPr>
      <w:r>
        <w:rPr>
          <w:rFonts w:hint="eastAsia" w:ascii="方正小标宋_GBK" w:eastAsia="方正小标宋_GBK"/>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曲阳县卫生健康局</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186916345.03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65485.95</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50331640.16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65485.95</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50331640.16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41</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3768323.07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50326000.00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86258704.87</w:t>
            </w:r>
          </w:p>
        </w:tc>
      </w:tr>
    </w:tbl>
    <w:p>
      <w:pPr>
        <w:spacing w:before="156" w:beforeLines="50" w:after="156" w:afterLines="50"/>
        <w:ind w:firstLine="640" w:firstLineChars="200"/>
        <w:jc w:val="left"/>
        <w:outlineLvl w:val="2"/>
        <w:rPr>
          <w:rFonts w:ascii="Times New Roman" w:hAnsi="宋体"/>
          <w:sz w:val="32"/>
        </w:rPr>
      </w:pPr>
      <w:bookmarkStart w:id="7" w:name="_Toc69139844"/>
      <w:r>
        <w:rPr>
          <w:rFonts w:hint="eastAsia" w:ascii="黑体" w:hAnsi="黑体" w:eastAsia="黑体"/>
          <w:sz w:val="32"/>
        </w:rPr>
        <w:t>八、名词解释</w:t>
      </w:r>
      <w:bookmarkEnd w:id="7"/>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纳入县级财政预算管理的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ascii="Times New Roman" w:hAnsi="宋体"/>
          <w:sz w:val="32"/>
        </w:rPr>
      </w:pPr>
      <w:bookmarkStart w:id="8" w:name="_Toc69139845"/>
      <w:r>
        <w:rPr>
          <w:rFonts w:hint="eastAsia" w:ascii="黑体" w:hAnsi="黑体" w:eastAsia="黑体"/>
          <w:sz w:val="32"/>
        </w:rPr>
        <w:t>九、其他需要说明的事项</w:t>
      </w:r>
      <w:bookmarkEnd w:id="8"/>
    </w:p>
    <w:p>
      <w:pPr>
        <w:spacing w:line="500" w:lineRule="exact"/>
        <w:ind w:firstLine="560" w:firstLineChars="200"/>
        <w:jc w:val="left"/>
        <w:rPr>
          <w:rFonts w:ascii="Times New Roman" w:hAnsi="宋体"/>
          <w:sz w:val="28"/>
        </w:rPr>
      </w:pPr>
      <w:r>
        <w:rPr>
          <w:rFonts w:hint="eastAsia" w:ascii="Times New Roman" w:eastAsia="方正仿宋_GBK"/>
          <w:sz w:val="28"/>
        </w:rPr>
        <w:t>我部门无其他需要说明的事项。</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 w:name="KSO_WPS_MARK_KEY" w:val="eb59a48b-806a-4b9a-bf87-1238d71f2e06"/>
  </w:docVars>
  <w:rsids>
    <w:rsidRoot w:val="00653545"/>
    <w:rsid w:val="00152B2F"/>
    <w:rsid w:val="00202025"/>
    <w:rsid w:val="00421FE4"/>
    <w:rsid w:val="00603A3F"/>
    <w:rsid w:val="0061391F"/>
    <w:rsid w:val="00653545"/>
    <w:rsid w:val="00671CF5"/>
    <w:rsid w:val="00CC27BD"/>
    <w:rsid w:val="00CC76DA"/>
    <w:rsid w:val="00EE7AF9"/>
    <w:rsid w:val="14E50D42"/>
    <w:rsid w:val="216B6BDF"/>
    <w:rsid w:val="239D0CBE"/>
    <w:rsid w:val="287C697E"/>
    <w:rsid w:val="2F934B77"/>
    <w:rsid w:val="3644643C"/>
    <w:rsid w:val="3A373BD8"/>
    <w:rsid w:val="44A065A0"/>
    <w:rsid w:val="4E772B1F"/>
    <w:rsid w:val="5B1C2248"/>
    <w:rsid w:val="6FD63A31"/>
    <w:rsid w:val="75F3296D"/>
    <w:rsid w:val="79C5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9">
    <w:name w:val="page number"/>
    <w:basedOn w:val="8"/>
    <w:semiHidden/>
    <w:unhideWhenUsed/>
    <w:qFormat/>
    <w:uiPriority w:val="99"/>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页脚1"/>
    <w:basedOn w:val="1"/>
    <w:qFormat/>
    <w:uiPriority w:val="0"/>
    <w:pPr>
      <w:widowControl/>
      <w:tabs>
        <w:tab w:val="center" w:pos="4153"/>
        <w:tab w:val="right" w:pos="8306"/>
      </w:tabs>
      <w:jc w:val="left"/>
    </w:pPr>
    <w:rPr>
      <w:rFonts w:ascii="Times New Roman" w:hAnsi="Times New Roman" w:eastAsia="Times New Roman"/>
      <w:kern w:val="0"/>
      <w:sz w:val="18"/>
      <w:szCs w:val="20"/>
      <w:lang w:eastAsia="en-US"/>
    </w:rPr>
  </w:style>
  <w:style w:type="character" w:customStyle="1" w:styleId="14">
    <w:name w:val="页码1"/>
    <w:basedOn w:val="8"/>
    <w:qFormat/>
    <w:uiPriority w:val="0"/>
    <w:rPr>
      <w:rFonts w:ascii="Times New Roman" w:hAnsi="Times New Roman" w:eastAsia="Times New Roman"/>
      <w:color w:val="auto"/>
      <w:position w:val="0"/>
      <w:sz w:val="24"/>
      <w:u w:val="none"/>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25637</Words>
  <Characters>27429</Characters>
  <Lines>222</Lines>
  <Paragraphs>62</Paragraphs>
  <TotalTime>1</TotalTime>
  <ScaleCrop>false</ScaleCrop>
  <LinksUpToDate>false</LinksUpToDate>
  <CharactersWithSpaces>27679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2021-04-12T09:39:00Z</dcterms:created>
  <dc:creator>Sky123.Org</dc:creator>
  <cp:lastModifiedBy>6665</cp:lastModifiedBy>
  <dcterms:modified xsi:type="dcterms:W3CDTF">2025-02-18T09:39:43Z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E68763FB9F95484BAF7CF0175FDDA644_13</vt:lpwstr>
  </property>
</Properties>
</file>