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一、中国人民政治协商会议河北省曲阳县委员会办公室本级收支预算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一、中国人民政治协商会议河北省曲阳县委员会办公室本级收支预算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131001中国人民政治协商会议河北省曲阳县委员会办公室本级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322.95</w:t>
            </w:r>
          </w:p>
        </w:tc>
        <w:tc>
          <w:tcPr>
            <w:tcW w:w="4535" w:type="dxa"/>
            <w:vAlign w:val="center"/>
          </w:tcPr>
          <w:p>
            <w:pPr>
              <w:pStyle w:val="12"/>
            </w:pPr>
            <w:r>
              <w:t>一、一般公共服务支出</w:t>
            </w:r>
          </w:p>
        </w:tc>
        <w:tc>
          <w:tcPr>
            <w:tcW w:w="2126" w:type="dxa"/>
            <w:vAlign w:val="center"/>
          </w:tcPr>
          <w:p>
            <w:pPr>
              <w:pStyle w:val="11"/>
            </w:pPr>
            <w:r>
              <w:t>239.03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58.33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322.95</w:t>
            </w:r>
          </w:p>
        </w:tc>
        <w:tc>
          <w:tcPr>
            <w:tcW w:w="4535" w:type="dxa"/>
            <w:vAlign w:val="center"/>
          </w:tcPr>
          <w:p>
            <w:pPr>
              <w:pStyle w:val="14"/>
            </w:pPr>
            <w:r>
              <w:t>本年支出合计</w:t>
            </w:r>
          </w:p>
        </w:tc>
        <w:tc>
          <w:tcPr>
            <w:tcW w:w="2126" w:type="dxa"/>
            <w:vAlign w:val="center"/>
          </w:tcPr>
          <w:p>
            <w:pPr>
              <w:pStyle w:val="15"/>
            </w:pPr>
            <w:r>
              <w:t>322.95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322.95</w:t>
            </w:r>
          </w:p>
        </w:tc>
        <w:tc>
          <w:tcPr>
            <w:tcW w:w="4535" w:type="dxa"/>
            <w:vAlign w:val="center"/>
          </w:tcPr>
          <w:p>
            <w:pPr>
              <w:pStyle w:val="14"/>
            </w:pPr>
            <w:r>
              <w:t>支出总计</w:t>
            </w:r>
          </w:p>
        </w:tc>
        <w:tc>
          <w:tcPr>
            <w:tcW w:w="2126" w:type="dxa"/>
            <w:vAlign w:val="center"/>
          </w:tcPr>
          <w:p>
            <w:pPr>
              <w:pStyle w:val="15"/>
            </w:pPr>
            <w:r>
              <w:t>322.95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131001中国人民政治协商会议河北省曲阳县委员会办公室本级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322.95</w:t>
            </w:r>
          </w:p>
        </w:tc>
        <w:tc>
          <w:tcPr>
            <w:tcW w:w="1134" w:type="dxa"/>
            <w:vAlign w:val="center"/>
          </w:tcPr>
          <w:p>
            <w:pPr>
              <w:pStyle w:val="15"/>
            </w:pPr>
            <w:r>
              <w:t>322.95</w:t>
            </w:r>
          </w:p>
        </w:tc>
        <w:tc>
          <w:tcPr>
            <w:tcW w:w="1134" w:type="dxa"/>
            <w:vAlign w:val="center"/>
          </w:tcPr>
          <w:p>
            <w:pPr>
              <w:pStyle w:val="15"/>
            </w:pPr>
            <w:r>
              <w:t>322.95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239.03</w:t>
            </w:r>
          </w:p>
        </w:tc>
        <w:tc>
          <w:tcPr>
            <w:tcW w:w="1134" w:type="dxa"/>
            <w:vAlign w:val="center"/>
          </w:tcPr>
          <w:p>
            <w:pPr>
              <w:pStyle w:val="11"/>
            </w:pPr>
            <w:r>
              <w:t>239.03</w:t>
            </w:r>
          </w:p>
        </w:tc>
        <w:tc>
          <w:tcPr>
            <w:tcW w:w="1134" w:type="dxa"/>
            <w:vAlign w:val="center"/>
          </w:tcPr>
          <w:p>
            <w:pPr>
              <w:pStyle w:val="11"/>
            </w:pPr>
            <w:r>
              <w:t>239.03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20102</w:t>
            </w:r>
          </w:p>
        </w:tc>
        <w:tc>
          <w:tcPr>
            <w:tcW w:w="1559" w:type="dxa"/>
            <w:vAlign w:val="center"/>
          </w:tcPr>
          <w:p>
            <w:pPr>
              <w:pStyle w:val="12"/>
            </w:pPr>
            <w:r>
              <w:t>政协事务</w:t>
            </w:r>
          </w:p>
        </w:tc>
        <w:tc>
          <w:tcPr>
            <w:tcW w:w="1134" w:type="dxa"/>
            <w:vAlign w:val="center"/>
          </w:tcPr>
          <w:p>
            <w:pPr>
              <w:pStyle w:val="11"/>
            </w:pPr>
            <w:r>
              <w:t>238.34</w:t>
            </w:r>
          </w:p>
        </w:tc>
        <w:tc>
          <w:tcPr>
            <w:tcW w:w="1134" w:type="dxa"/>
            <w:vAlign w:val="center"/>
          </w:tcPr>
          <w:p>
            <w:pPr>
              <w:pStyle w:val="11"/>
            </w:pPr>
            <w:r>
              <w:t>238.34</w:t>
            </w:r>
          </w:p>
        </w:tc>
        <w:tc>
          <w:tcPr>
            <w:tcW w:w="1134" w:type="dxa"/>
            <w:vAlign w:val="center"/>
          </w:tcPr>
          <w:p>
            <w:pPr>
              <w:pStyle w:val="11"/>
            </w:pPr>
            <w:r>
              <w:t>238.34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2010201</w:t>
            </w:r>
          </w:p>
        </w:tc>
        <w:tc>
          <w:tcPr>
            <w:tcW w:w="1559" w:type="dxa"/>
            <w:vAlign w:val="center"/>
          </w:tcPr>
          <w:p>
            <w:pPr>
              <w:pStyle w:val="12"/>
            </w:pPr>
            <w:r>
              <w:t>行政运行</w:t>
            </w:r>
          </w:p>
        </w:tc>
        <w:tc>
          <w:tcPr>
            <w:tcW w:w="1134" w:type="dxa"/>
            <w:vAlign w:val="center"/>
          </w:tcPr>
          <w:p>
            <w:pPr>
              <w:pStyle w:val="11"/>
            </w:pPr>
            <w:r>
              <w:t>158.50</w:t>
            </w:r>
          </w:p>
        </w:tc>
        <w:tc>
          <w:tcPr>
            <w:tcW w:w="1134" w:type="dxa"/>
            <w:vAlign w:val="center"/>
          </w:tcPr>
          <w:p>
            <w:pPr>
              <w:pStyle w:val="11"/>
            </w:pPr>
            <w:r>
              <w:t>158.50</w:t>
            </w:r>
          </w:p>
        </w:tc>
        <w:tc>
          <w:tcPr>
            <w:tcW w:w="1134" w:type="dxa"/>
            <w:vAlign w:val="center"/>
          </w:tcPr>
          <w:p>
            <w:pPr>
              <w:pStyle w:val="11"/>
            </w:pPr>
            <w:r>
              <w:t>158.50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2010202</w:t>
            </w:r>
          </w:p>
        </w:tc>
        <w:tc>
          <w:tcPr>
            <w:tcW w:w="1559" w:type="dxa"/>
            <w:vAlign w:val="center"/>
          </w:tcPr>
          <w:p>
            <w:pPr>
              <w:pStyle w:val="12"/>
            </w:pPr>
            <w:r>
              <w:t>一般行政管理事务</w:t>
            </w:r>
          </w:p>
        </w:tc>
        <w:tc>
          <w:tcPr>
            <w:tcW w:w="1134" w:type="dxa"/>
            <w:vAlign w:val="center"/>
          </w:tcPr>
          <w:p>
            <w:pPr>
              <w:pStyle w:val="11"/>
            </w:pPr>
            <w:r>
              <w:t>49.84</w:t>
            </w:r>
          </w:p>
        </w:tc>
        <w:tc>
          <w:tcPr>
            <w:tcW w:w="1134" w:type="dxa"/>
            <w:vAlign w:val="center"/>
          </w:tcPr>
          <w:p>
            <w:pPr>
              <w:pStyle w:val="11"/>
            </w:pPr>
            <w:r>
              <w:t>49.84</w:t>
            </w:r>
          </w:p>
        </w:tc>
        <w:tc>
          <w:tcPr>
            <w:tcW w:w="1134" w:type="dxa"/>
            <w:vAlign w:val="center"/>
          </w:tcPr>
          <w:p>
            <w:pPr>
              <w:pStyle w:val="11"/>
            </w:pPr>
            <w:r>
              <w:t>49.84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2010204</w:t>
            </w:r>
          </w:p>
        </w:tc>
        <w:tc>
          <w:tcPr>
            <w:tcW w:w="1559" w:type="dxa"/>
            <w:vAlign w:val="center"/>
          </w:tcPr>
          <w:p>
            <w:pPr>
              <w:pStyle w:val="12"/>
            </w:pPr>
            <w:r>
              <w:t>政协会议</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58.33</w:t>
            </w:r>
          </w:p>
        </w:tc>
        <w:tc>
          <w:tcPr>
            <w:tcW w:w="1134" w:type="dxa"/>
            <w:vAlign w:val="center"/>
          </w:tcPr>
          <w:p>
            <w:pPr>
              <w:pStyle w:val="11"/>
            </w:pPr>
            <w:r>
              <w:t>58.33</w:t>
            </w:r>
          </w:p>
        </w:tc>
        <w:tc>
          <w:tcPr>
            <w:tcW w:w="1134" w:type="dxa"/>
            <w:vAlign w:val="center"/>
          </w:tcPr>
          <w:p>
            <w:pPr>
              <w:pStyle w:val="11"/>
            </w:pPr>
            <w:r>
              <w:t>58.33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58.33</w:t>
            </w:r>
          </w:p>
        </w:tc>
        <w:tc>
          <w:tcPr>
            <w:tcW w:w="1134" w:type="dxa"/>
            <w:vAlign w:val="center"/>
          </w:tcPr>
          <w:p>
            <w:pPr>
              <w:pStyle w:val="11"/>
            </w:pPr>
            <w:r>
              <w:t>58.33</w:t>
            </w:r>
          </w:p>
        </w:tc>
        <w:tc>
          <w:tcPr>
            <w:tcW w:w="1134" w:type="dxa"/>
            <w:vAlign w:val="center"/>
          </w:tcPr>
          <w:p>
            <w:pPr>
              <w:pStyle w:val="11"/>
            </w:pPr>
            <w:r>
              <w:t>58.33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40.88</w:t>
            </w:r>
          </w:p>
        </w:tc>
        <w:tc>
          <w:tcPr>
            <w:tcW w:w="1134" w:type="dxa"/>
            <w:vAlign w:val="center"/>
          </w:tcPr>
          <w:p>
            <w:pPr>
              <w:pStyle w:val="11"/>
            </w:pPr>
            <w:r>
              <w:t>40.88</w:t>
            </w:r>
          </w:p>
        </w:tc>
        <w:tc>
          <w:tcPr>
            <w:tcW w:w="1134" w:type="dxa"/>
            <w:vAlign w:val="center"/>
          </w:tcPr>
          <w:p>
            <w:pPr>
              <w:pStyle w:val="11"/>
            </w:pPr>
            <w:r>
              <w:t>40.88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17.45</w:t>
            </w:r>
          </w:p>
        </w:tc>
        <w:tc>
          <w:tcPr>
            <w:tcW w:w="1134" w:type="dxa"/>
            <w:vAlign w:val="center"/>
          </w:tcPr>
          <w:p>
            <w:pPr>
              <w:pStyle w:val="11"/>
            </w:pPr>
            <w:r>
              <w:t>17.45</w:t>
            </w:r>
          </w:p>
        </w:tc>
        <w:tc>
          <w:tcPr>
            <w:tcW w:w="1134" w:type="dxa"/>
            <w:vAlign w:val="center"/>
          </w:tcPr>
          <w:p>
            <w:pPr>
              <w:pStyle w:val="11"/>
            </w:pPr>
            <w:r>
              <w:t>17.45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12.64</w:t>
            </w:r>
          </w:p>
        </w:tc>
        <w:tc>
          <w:tcPr>
            <w:tcW w:w="1134" w:type="dxa"/>
            <w:vAlign w:val="center"/>
          </w:tcPr>
          <w:p>
            <w:pPr>
              <w:pStyle w:val="11"/>
            </w:pPr>
            <w:r>
              <w:t>12.64</w:t>
            </w:r>
          </w:p>
        </w:tc>
        <w:tc>
          <w:tcPr>
            <w:tcW w:w="1134" w:type="dxa"/>
            <w:vAlign w:val="center"/>
          </w:tcPr>
          <w:p>
            <w:pPr>
              <w:pStyle w:val="11"/>
            </w:pPr>
            <w:r>
              <w:t>12.64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12.64</w:t>
            </w:r>
          </w:p>
        </w:tc>
        <w:tc>
          <w:tcPr>
            <w:tcW w:w="1134" w:type="dxa"/>
            <w:vAlign w:val="center"/>
          </w:tcPr>
          <w:p>
            <w:pPr>
              <w:pStyle w:val="11"/>
            </w:pPr>
            <w:r>
              <w:t>12.64</w:t>
            </w:r>
          </w:p>
        </w:tc>
        <w:tc>
          <w:tcPr>
            <w:tcW w:w="1134" w:type="dxa"/>
            <w:vAlign w:val="center"/>
          </w:tcPr>
          <w:p>
            <w:pPr>
              <w:pStyle w:val="11"/>
            </w:pPr>
            <w:r>
              <w:t>12.64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4.99</w:t>
            </w:r>
          </w:p>
        </w:tc>
        <w:tc>
          <w:tcPr>
            <w:tcW w:w="1134" w:type="dxa"/>
            <w:vAlign w:val="center"/>
          </w:tcPr>
          <w:p>
            <w:pPr>
              <w:pStyle w:val="11"/>
            </w:pPr>
            <w:r>
              <w:t>4.99</w:t>
            </w:r>
          </w:p>
        </w:tc>
        <w:tc>
          <w:tcPr>
            <w:tcW w:w="1134" w:type="dxa"/>
            <w:vAlign w:val="center"/>
          </w:tcPr>
          <w:p>
            <w:pPr>
              <w:pStyle w:val="11"/>
            </w:pPr>
            <w:r>
              <w:t>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12.95</w:t>
            </w:r>
          </w:p>
        </w:tc>
        <w:tc>
          <w:tcPr>
            <w:tcW w:w="1134" w:type="dxa"/>
            <w:vAlign w:val="center"/>
          </w:tcPr>
          <w:p>
            <w:pPr>
              <w:pStyle w:val="11"/>
            </w:pPr>
            <w:r>
              <w:t>12.95</w:t>
            </w:r>
          </w:p>
        </w:tc>
        <w:tc>
          <w:tcPr>
            <w:tcW w:w="1134" w:type="dxa"/>
            <w:vAlign w:val="center"/>
          </w:tcPr>
          <w:p>
            <w:pPr>
              <w:pStyle w:val="11"/>
            </w:pPr>
            <w:r>
              <w:t>12.95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12.95</w:t>
            </w:r>
          </w:p>
        </w:tc>
        <w:tc>
          <w:tcPr>
            <w:tcW w:w="1134" w:type="dxa"/>
            <w:vAlign w:val="center"/>
          </w:tcPr>
          <w:p>
            <w:pPr>
              <w:pStyle w:val="11"/>
            </w:pPr>
            <w:r>
              <w:t>12.95</w:t>
            </w:r>
          </w:p>
        </w:tc>
        <w:tc>
          <w:tcPr>
            <w:tcW w:w="1134" w:type="dxa"/>
            <w:vAlign w:val="center"/>
          </w:tcPr>
          <w:p>
            <w:pPr>
              <w:pStyle w:val="11"/>
            </w:pPr>
            <w:r>
              <w:t>12.95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12.95</w:t>
            </w:r>
          </w:p>
        </w:tc>
        <w:tc>
          <w:tcPr>
            <w:tcW w:w="1134" w:type="dxa"/>
            <w:vAlign w:val="center"/>
          </w:tcPr>
          <w:p>
            <w:pPr>
              <w:pStyle w:val="11"/>
            </w:pPr>
            <w:r>
              <w:t>12.95</w:t>
            </w:r>
          </w:p>
        </w:tc>
        <w:tc>
          <w:tcPr>
            <w:tcW w:w="1134" w:type="dxa"/>
            <w:vAlign w:val="center"/>
          </w:tcPr>
          <w:p>
            <w:pPr>
              <w:pStyle w:val="11"/>
            </w:pPr>
            <w:r>
              <w:t>12.95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131001中国人民政治协商会议河北省曲阳县委员会办公室本级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322.95</w:t>
            </w:r>
          </w:p>
        </w:tc>
        <w:tc>
          <w:tcPr>
            <w:tcW w:w="1361" w:type="dxa"/>
            <w:vAlign w:val="center"/>
          </w:tcPr>
          <w:p>
            <w:pPr>
              <w:pStyle w:val="15"/>
            </w:pPr>
            <w:r>
              <w:t>243.11</w:t>
            </w:r>
          </w:p>
        </w:tc>
        <w:tc>
          <w:tcPr>
            <w:tcW w:w="1361" w:type="dxa"/>
            <w:vAlign w:val="center"/>
          </w:tcPr>
          <w:p>
            <w:pPr>
              <w:pStyle w:val="15"/>
            </w:pPr>
            <w:r>
              <w:t>79.84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239.03</w:t>
            </w:r>
          </w:p>
        </w:tc>
        <w:tc>
          <w:tcPr>
            <w:tcW w:w="1361" w:type="dxa"/>
            <w:vAlign w:val="center"/>
          </w:tcPr>
          <w:p>
            <w:pPr>
              <w:pStyle w:val="11"/>
            </w:pPr>
            <w:r>
              <w:t>159.19</w:t>
            </w:r>
          </w:p>
        </w:tc>
        <w:tc>
          <w:tcPr>
            <w:tcW w:w="1361" w:type="dxa"/>
            <w:vAlign w:val="center"/>
          </w:tcPr>
          <w:p>
            <w:pPr>
              <w:pStyle w:val="11"/>
            </w:pPr>
            <w:r>
              <w:t>79.84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0.69</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0.69</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20102</w:t>
            </w:r>
          </w:p>
        </w:tc>
        <w:tc>
          <w:tcPr>
            <w:tcW w:w="4535" w:type="dxa"/>
            <w:vAlign w:val="center"/>
          </w:tcPr>
          <w:p>
            <w:pPr>
              <w:pStyle w:val="12"/>
            </w:pPr>
            <w:r>
              <w:t>政协事务</w:t>
            </w:r>
          </w:p>
        </w:tc>
        <w:tc>
          <w:tcPr>
            <w:tcW w:w="1361" w:type="dxa"/>
            <w:vAlign w:val="center"/>
          </w:tcPr>
          <w:p>
            <w:pPr>
              <w:pStyle w:val="11"/>
            </w:pPr>
            <w:r>
              <w:t>238.34</w:t>
            </w:r>
          </w:p>
        </w:tc>
        <w:tc>
          <w:tcPr>
            <w:tcW w:w="1361" w:type="dxa"/>
            <w:vAlign w:val="center"/>
          </w:tcPr>
          <w:p>
            <w:pPr>
              <w:pStyle w:val="11"/>
            </w:pPr>
            <w:r>
              <w:t>158.50</w:t>
            </w:r>
          </w:p>
        </w:tc>
        <w:tc>
          <w:tcPr>
            <w:tcW w:w="1361" w:type="dxa"/>
            <w:vAlign w:val="center"/>
          </w:tcPr>
          <w:p>
            <w:pPr>
              <w:pStyle w:val="11"/>
            </w:pPr>
            <w:r>
              <w:t>79.84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2010201</w:t>
            </w:r>
          </w:p>
        </w:tc>
        <w:tc>
          <w:tcPr>
            <w:tcW w:w="4535" w:type="dxa"/>
            <w:vAlign w:val="center"/>
          </w:tcPr>
          <w:p>
            <w:pPr>
              <w:pStyle w:val="12"/>
            </w:pPr>
            <w:r>
              <w:t>行政运行</w:t>
            </w:r>
          </w:p>
        </w:tc>
        <w:tc>
          <w:tcPr>
            <w:tcW w:w="1361" w:type="dxa"/>
            <w:vAlign w:val="center"/>
          </w:tcPr>
          <w:p>
            <w:pPr>
              <w:pStyle w:val="11"/>
            </w:pPr>
            <w:r>
              <w:t>158.50</w:t>
            </w:r>
          </w:p>
        </w:tc>
        <w:tc>
          <w:tcPr>
            <w:tcW w:w="1361" w:type="dxa"/>
            <w:vAlign w:val="center"/>
          </w:tcPr>
          <w:p>
            <w:pPr>
              <w:pStyle w:val="11"/>
            </w:pPr>
            <w:r>
              <w:t>158.50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2010202</w:t>
            </w:r>
          </w:p>
        </w:tc>
        <w:tc>
          <w:tcPr>
            <w:tcW w:w="4535" w:type="dxa"/>
            <w:vAlign w:val="center"/>
          </w:tcPr>
          <w:p>
            <w:pPr>
              <w:pStyle w:val="12"/>
            </w:pPr>
            <w:r>
              <w:t>一般行政管理事务</w:t>
            </w:r>
          </w:p>
        </w:tc>
        <w:tc>
          <w:tcPr>
            <w:tcW w:w="1361" w:type="dxa"/>
            <w:vAlign w:val="center"/>
          </w:tcPr>
          <w:p>
            <w:pPr>
              <w:pStyle w:val="11"/>
            </w:pPr>
            <w:r>
              <w:t>49.84</w:t>
            </w:r>
          </w:p>
        </w:tc>
        <w:tc>
          <w:tcPr>
            <w:tcW w:w="1361" w:type="dxa"/>
            <w:vAlign w:val="center"/>
          </w:tcPr>
          <w:p>
            <w:pPr>
              <w:pStyle w:val="11"/>
            </w:pPr>
          </w:p>
        </w:tc>
        <w:tc>
          <w:tcPr>
            <w:tcW w:w="1361" w:type="dxa"/>
            <w:vAlign w:val="center"/>
          </w:tcPr>
          <w:p>
            <w:pPr>
              <w:pStyle w:val="11"/>
            </w:pPr>
            <w:r>
              <w:t>49.84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2010204</w:t>
            </w:r>
          </w:p>
        </w:tc>
        <w:tc>
          <w:tcPr>
            <w:tcW w:w="4535" w:type="dxa"/>
            <w:vAlign w:val="center"/>
          </w:tcPr>
          <w:p>
            <w:pPr>
              <w:pStyle w:val="12"/>
            </w:pPr>
            <w:r>
              <w:t>政协会议</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58.33</w:t>
            </w:r>
          </w:p>
        </w:tc>
        <w:tc>
          <w:tcPr>
            <w:tcW w:w="1361" w:type="dxa"/>
            <w:vAlign w:val="center"/>
          </w:tcPr>
          <w:p>
            <w:pPr>
              <w:pStyle w:val="11"/>
            </w:pPr>
            <w:r>
              <w:t>58.33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58.33</w:t>
            </w:r>
          </w:p>
        </w:tc>
        <w:tc>
          <w:tcPr>
            <w:tcW w:w="1361" w:type="dxa"/>
            <w:vAlign w:val="center"/>
          </w:tcPr>
          <w:p>
            <w:pPr>
              <w:pStyle w:val="11"/>
            </w:pPr>
            <w:r>
              <w:t>58.33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40.88</w:t>
            </w:r>
          </w:p>
        </w:tc>
        <w:tc>
          <w:tcPr>
            <w:tcW w:w="1361" w:type="dxa"/>
            <w:vAlign w:val="center"/>
          </w:tcPr>
          <w:p>
            <w:pPr>
              <w:pStyle w:val="11"/>
            </w:pPr>
            <w:r>
              <w:t>40.88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17.45</w:t>
            </w:r>
          </w:p>
        </w:tc>
        <w:tc>
          <w:tcPr>
            <w:tcW w:w="1361" w:type="dxa"/>
            <w:vAlign w:val="center"/>
          </w:tcPr>
          <w:p>
            <w:pPr>
              <w:pStyle w:val="11"/>
            </w:pPr>
            <w:r>
              <w:t>17.45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12.64</w:t>
            </w:r>
          </w:p>
        </w:tc>
        <w:tc>
          <w:tcPr>
            <w:tcW w:w="1361" w:type="dxa"/>
            <w:vAlign w:val="center"/>
          </w:tcPr>
          <w:p>
            <w:pPr>
              <w:pStyle w:val="11"/>
            </w:pPr>
            <w:r>
              <w:t>12.64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12.64</w:t>
            </w:r>
          </w:p>
        </w:tc>
        <w:tc>
          <w:tcPr>
            <w:tcW w:w="1361" w:type="dxa"/>
            <w:vAlign w:val="center"/>
          </w:tcPr>
          <w:p>
            <w:pPr>
              <w:pStyle w:val="11"/>
            </w:pPr>
            <w:r>
              <w:t>12.64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4.99</w:t>
            </w:r>
          </w:p>
        </w:tc>
        <w:tc>
          <w:tcPr>
            <w:tcW w:w="1361" w:type="dxa"/>
            <w:vAlign w:val="center"/>
          </w:tcPr>
          <w:p>
            <w:pPr>
              <w:pStyle w:val="11"/>
            </w:pPr>
            <w:r>
              <w:t>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12.95</w:t>
            </w:r>
          </w:p>
        </w:tc>
        <w:tc>
          <w:tcPr>
            <w:tcW w:w="1361" w:type="dxa"/>
            <w:vAlign w:val="center"/>
          </w:tcPr>
          <w:p>
            <w:pPr>
              <w:pStyle w:val="11"/>
            </w:pPr>
            <w:r>
              <w:t>12.95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12.95</w:t>
            </w:r>
          </w:p>
        </w:tc>
        <w:tc>
          <w:tcPr>
            <w:tcW w:w="1361" w:type="dxa"/>
            <w:vAlign w:val="center"/>
          </w:tcPr>
          <w:p>
            <w:pPr>
              <w:pStyle w:val="11"/>
            </w:pPr>
            <w:r>
              <w:t>12.95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12.95</w:t>
            </w:r>
          </w:p>
        </w:tc>
        <w:tc>
          <w:tcPr>
            <w:tcW w:w="1361" w:type="dxa"/>
            <w:vAlign w:val="center"/>
          </w:tcPr>
          <w:p>
            <w:pPr>
              <w:pStyle w:val="11"/>
            </w:pPr>
            <w:r>
              <w:t>12.95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131001中国人民政治协商会议河北省曲阳县委员会办公室本级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322.95</w:t>
            </w:r>
          </w:p>
        </w:tc>
        <w:tc>
          <w:tcPr>
            <w:tcW w:w="3402" w:type="dxa"/>
            <w:vAlign w:val="center"/>
          </w:tcPr>
          <w:p>
            <w:pPr>
              <w:pStyle w:val="12"/>
            </w:pPr>
            <w:r>
              <w:t>一、一般公共服务支出</w:t>
            </w:r>
          </w:p>
        </w:tc>
        <w:tc>
          <w:tcPr>
            <w:tcW w:w="1474" w:type="dxa"/>
            <w:vAlign w:val="center"/>
          </w:tcPr>
          <w:p>
            <w:pPr>
              <w:pStyle w:val="11"/>
            </w:pPr>
            <w:r>
              <w:t>239.03</w:t>
            </w:r>
          </w:p>
        </w:tc>
        <w:tc>
          <w:tcPr>
            <w:tcW w:w="1474" w:type="dxa"/>
            <w:vAlign w:val="center"/>
          </w:tcPr>
          <w:p>
            <w:pPr>
              <w:pStyle w:val="11"/>
            </w:pPr>
            <w:r>
              <w:t>239.03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58.33</w:t>
            </w:r>
          </w:p>
        </w:tc>
        <w:tc>
          <w:tcPr>
            <w:tcW w:w="1474" w:type="dxa"/>
            <w:vAlign w:val="center"/>
          </w:tcPr>
          <w:p>
            <w:pPr>
              <w:pStyle w:val="11"/>
            </w:pPr>
            <w:r>
              <w:t>58.33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12.64</w:t>
            </w:r>
          </w:p>
        </w:tc>
        <w:tc>
          <w:tcPr>
            <w:tcW w:w="1474" w:type="dxa"/>
            <w:vAlign w:val="center"/>
          </w:tcPr>
          <w:p>
            <w:pPr>
              <w:pStyle w:val="11"/>
            </w:pPr>
            <w:r>
              <w:t>12.64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12.95</w:t>
            </w:r>
          </w:p>
        </w:tc>
        <w:tc>
          <w:tcPr>
            <w:tcW w:w="1474" w:type="dxa"/>
            <w:vAlign w:val="center"/>
          </w:tcPr>
          <w:p>
            <w:pPr>
              <w:pStyle w:val="11"/>
            </w:pPr>
            <w:r>
              <w:t>12.95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322.95</w:t>
            </w:r>
          </w:p>
        </w:tc>
        <w:tc>
          <w:tcPr>
            <w:tcW w:w="3402" w:type="dxa"/>
            <w:vAlign w:val="center"/>
          </w:tcPr>
          <w:p>
            <w:pPr>
              <w:pStyle w:val="14"/>
            </w:pPr>
            <w:r>
              <w:t>本年支出合计</w:t>
            </w:r>
          </w:p>
        </w:tc>
        <w:tc>
          <w:tcPr>
            <w:tcW w:w="1474" w:type="dxa"/>
            <w:vAlign w:val="center"/>
          </w:tcPr>
          <w:p>
            <w:pPr>
              <w:pStyle w:val="15"/>
            </w:pPr>
            <w:r>
              <w:t>322.95</w:t>
            </w:r>
          </w:p>
        </w:tc>
        <w:tc>
          <w:tcPr>
            <w:tcW w:w="1474" w:type="dxa"/>
            <w:vAlign w:val="center"/>
          </w:tcPr>
          <w:p>
            <w:pPr>
              <w:pStyle w:val="15"/>
            </w:pPr>
            <w:r>
              <w:t>322.95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322.95</w:t>
            </w:r>
          </w:p>
        </w:tc>
        <w:tc>
          <w:tcPr>
            <w:tcW w:w="3402" w:type="dxa"/>
            <w:vAlign w:val="center"/>
          </w:tcPr>
          <w:p>
            <w:pPr>
              <w:pStyle w:val="14"/>
            </w:pPr>
            <w:r>
              <w:t>支出总计</w:t>
            </w:r>
          </w:p>
        </w:tc>
        <w:tc>
          <w:tcPr>
            <w:tcW w:w="1474" w:type="dxa"/>
            <w:vAlign w:val="center"/>
          </w:tcPr>
          <w:p>
            <w:pPr>
              <w:pStyle w:val="15"/>
            </w:pPr>
            <w:r>
              <w:t>322.95</w:t>
            </w:r>
          </w:p>
        </w:tc>
        <w:tc>
          <w:tcPr>
            <w:tcW w:w="1474" w:type="dxa"/>
            <w:vAlign w:val="center"/>
          </w:tcPr>
          <w:p>
            <w:pPr>
              <w:pStyle w:val="15"/>
            </w:pPr>
            <w:r>
              <w:t>322.95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131001中国人民政治协商会议河北省曲阳县委员会办公室本级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322.95</w:t>
            </w:r>
          </w:p>
        </w:tc>
        <w:tc>
          <w:tcPr>
            <w:tcW w:w="2551" w:type="dxa"/>
            <w:vAlign w:val="center"/>
          </w:tcPr>
          <w:p>
            <w:pPr>
              <w:pStyle w:val="15"/>
            </w:pPr>
            <w:r>
              <w:t>243.11</w:t>
            </w:r>
          </w:p>
        </w:tc>
        <w:tc>
          <w:tcPr>
            <w:tcW w:w="2551" w:type="dxa"/>
            <w:vAlign w:val="center"/>
          </w:tcPr>
          <w:p>
            <w:pPr>
              <w:pStyle w:val="15"/>
            </w:pPr>
            <w:r>
              <w:t>79.84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239.03</w:t>
            </w:r>
          </w:p>
        </w:tc>
        <w:tc>
          <w:tcPr>
            <w:tcW w:w="2551" w:type="dxa"/>
            <w:vAlign w:val="center"/>
          </w:tcPr>
          <w:p>
            <w:pPr>
              <w:pStyle w:val="11"/>
            </w:pPr>
            <w:r>
              <w:t>159.19</w:t>
            </w:r>
          </w:p>
        </w:tc>
        <w:tc>
          <w:tcPr>
            <w:tcW w:w="2551" w:type="dxa"/>
            <w:vAlign w:val="center"/>
          </w:tcPr>
          <w:p>
            <w:pPr>
              <w:pStyle w:val="11"/>
            </w:pPr>
            <w:r>
              <w:t>79.84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20102</w:t>
            </w:r>
          </w:p>
        </w:tc>
        <w:tc>
          <w:tcPr>
            <w:tcW w:w="4535" w:type="dxa"/>
            <w:vAlign w:val="center"/>
          </w:tcPr>
          <w:p>
            <w:pPr>
              <w:pStyle w:val="12"/>
            </w:pPr>
            <w:r>
              <w:t>政协事务</w:t>
            </w:r>
          </w:p>
        </w:tc>
        <w:tc>
          <w:tcPr>
            <w:tcW w:w="2551" w:type="dxa"/>
            <w:vAlign w:val="center"/>
          </w:tcPr>
          <w:p>
            <w:pPr>
              <w:pStyle w:val="11"/>
            </w:pPr>
            <w:r>
              <w:t>238.34</w:t>
            </w:r>
          </w:p>
        </w:tc>
        <w:tc>
          <w:tcPr>
            <w:tcW w:w="2551" w:type="dxa"/>
            <w:vAlign w:val="center"/>
          </w:tcPr>
          <w:p>
            <w:pPr>
              <w:pStyle w:val="11"/>
            </w:pPr>
            <w:r>
              <w:t>158.50</w:t>
            </w:r>
          </w:p>
        </w:tc>
        <w:tc>
          <w:tcPr>
            <w:tcW w:w="2551" w:type="dxa"/>
            <w:vAlign w:val="center"/>
          </w:tcPr>
          <w:p>
            <w:pPr>
              <w:pStyle w:val="11"/>
            </w:pPr>
            <w:r>
              <w:t>79.84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2010201</w:t>
            </w:r>
          </w:p>
        </w:tc>
        <w:tc>
          <w:tcPr>
            <w:tcW w:w="4535" w:type="dxa"/>
            <w:vAlign w:val="center"/>
          </w:tcPr>
          <w:p>
            <w:pPr>
              <w:pStyle w:val="12"/>
            </w:pPr>
            <w:r>
              <w:t>行政运行</w:t>
            </w:r>
          </w:p>
        </w:tc>
        <w:tc>
          <w:tcPr>
            <w:tcW w:w="2551" w:type="dxa"/>
            <w:vAlign w:val="center"/>
          </w:tcPr>
          <w:p>
            <w:pPr>
              <w:pStyle w:val="11"/>
            </w:pPr>
            <w:r>
              <w:t>158.50</w:t>
            </w:r>
          </w:p>
        </w:tc>
        <w:tc>
          <w:tcPr>
            <w:tcW w:w="2551" w:type="dxa"/>
            <w:vAlign w:val="center"/>
          </w:tcPr>
          <w:p>
            <w:pPr>
              <w:pStyle w:val="11"/>
            </w:pPr>
            <w:r>
              <w:t>158.50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2010202</w:t>
            </w:r>
          </w:p>
        </w:tc>
        <w:tc>
          <w:tcPr>
            <w:tcW w:w="4535" w:type="dxa"/>
            <w:vAlign w:val="center"/>
          </w:tcPr>
          <w:p>
            <w:pPr>
              <w:pStyle w:val="12"/>
            </w:pPr>
            <w:r>
              <w:t>一般行政管理事务</w:t>
            </w:r>
          </w:p>
        </w:tc>
        <w:tc>
          <w:tcPr>
            <w:tcW w:w="2551" w:type="dxa"/>
            <w:vAlign w:val="center"/>
          </w:tcPr>
          <w:p>
            <w:pPr>
              <w:pStyle w:val="11"/>
            </w:pPr>
            <w:r>
              <w:t>49.84</w:t>
            </w:r>
          </w:p>
        </w:tc>
        <w:tc>
          <w:tcPr>
            <w:tcW w:w="2551" w:type="dxa"/>
            <w:vAlign w:val="center"/>
          </w:tcPr>
          <w:p>
            <w:pPr>
              <w:pStyle w:val="11"/>
            </w:pPr>
          </w:p>
        </w:tc>
        <w:tc>
          <w:tcPr>
            <w:tcW w:w="2551" w:type="dxa"/>
            <w:vAlign w:val="center"/>
          </w:tcPr>
          <w:p>
            <w:pPr>
              <w:pStyle w:val="11"/>
            </w:pPr>
            <w:r>
              <w:t>49.84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2010204</w:t>
            </w:r>
          </w:p>
        </w:tc>
        <w:tc>
          <w:tcPr>
            <w:tcW w:w="4535" w:type="dxa"/>
            <w:vAlign w:val="center"/>
          </w:tcPr>
          <w:p>
            <w:pPr>
              <w:pStyle w:val="12"/>
            </w:pPr>
            <w:r>
              <w:t>政协会议</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58.33</w:t>
            </w:r>
          </w:p>
        </w:tc>
        <w:tc>
          <w:tcPr>
            <w:tcW w:w="2551" w:type="dxa"/>
            <w:vAlign w:val="center"/>
          </w:tcPr>
          <w:p>
            <w:pPr>
              <w:pStyle w:val="11"/>
            </w:pPr>
            <w:r>
              <w:t>58.33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58.33</w:t>
            </w:r>
          </w:p>
        </w:tc>
        <w:tc>
          <w:tcPr>
            <w:tcW w:w="2551" w:type="dxa"/>
            <w:vAlign w:val="center"/>
          </w:tcPr>
          <w:p>
            <w:pPr>
              <w:pStyle w:val="11"/>
            </w:pPr>
            <w:r>
              <w:t>58.33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40.88</w:t>
            </w:r>
          </w:p>
        </w:tc>
        <w:tc>
          <w:tcPr>
            <w:tcW w:w="2551" w:type="dxa"/>
            <w:vAlign w:val="center"/>
          </w:tcPr>
          <w:p>
            <w:pPr>
              <w:pStyle w:val="11"/>
            </w:pPr>
            <w:r>
              <w:t>40.88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17.45</w:t>
            </w:r>
          </w:p>
        </w:tc>
        <w:tc>
          <w:tcPr>
            <w:tcW w:w="2551" w:type="dxa"/>
            <w:vAlign w:val="center"/>
          </w:tcPr>
          <w:p>
            <w:pPr>
              <w:pStyle w:val="11"/>
            </w:pPr>
            <w:r>
              <w:t>17.45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12.64</w:t>
            </w:r>
          </w:p>
        </w:tc>
        <w:tc>
          <w:tcPr>
            <w:tcW w:w="2551" w:type="dxa"/>
            <w:vAlign w:val="center"/>
          </w:tcPr>
          <w:p>
            <w:pPr>
              <w:pStyle w:val="11"/>
            </w:pPr>
            <w:r>
              <w:t>12.64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12.64</w:t>
            </w:r>
          </w:p>
        </w:tc>
        <w:tc>
          <w:tcPr>
            <w:tcW w:w="2551" w:type="dxa"/>
            <w:vAlign w:val="center"/>
          </w:tcPr>
          <w:p>
            <w:pPr>
              <w:pStyle w:val="11"/>
            </w:pPr>
            <w:r>
              <w:t>12.64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4.99</w:t>
            </w:r>
          </w:p>
        </w:tc>
        <w:tc>
          <w:tcPr>
            <w:tcW w:w="2551" w:type="dxa"/>
            <w:vAlign w:val="center"/>
          </w:tcPr>
          <w:p>
            <w:pPr>
              <w:pStyle w:val="11"/>
            </w:pPr>
            <w:r>
              <w:t>4.99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12.95</w:t>
            </w:r>
          </w:p>
        </w:tc>
        <w:tc>
          <w:tcPr>
            <w:tcW w:w="2551" w:type="dxa"/>
            <w:vAlign w:val="center"/>
          </w:tcPr>
          <w:p>
            <w:pPr>
              <w:pStyle w:val="11"/>
            </w:pPr>
            <w:r>
              <w:t>12.95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12.95</w:t>
            </w:r>
          </w:p>
        </w:tc>
        <w:tc>
          <w:tcPr>
            <w:tcW w:w="2551" w:type="dxa"/>
            <w:vAlign w:val="center"/>
          </w:tcPr>
          <w:p>
            <w:pPr>
              <w:pStyle w:val="11"/>
            </w:pPr>
            <w:r>
              <w:t>12.95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12.95</w:t>
            </w:r>
          </w:p>
        </w:tc>
        <w:tc>
          <w:tcPr>
            <w:tcW w:w="2551" w:type="dxa"/>
            <w:vAlign w:val="center"/>
          </w:tcPr>
          <w:p>
            <w:pPr>
              <w:pStyle w:val="11"/>
            </w:pPr>
            <w:r>
              <w:t>12.95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131001中国人民政治协商会议河北省曲阳县委员会办公室本级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243.11</w:t>
            </w:r>
          </w:p>
        </w:tc>
        <w:tc>
          <w:tcPr>
            <w:tcW w:w="2551" w:type="dxa"/>
            <w:vAlign w:val="center"/>
          </w:tcPr>
          <w:p>
            <w:pPr>
              <w:pStyle w:val="15"/>
            </w:pPr>
            <w:r>
              <w:t>211.25</w:t>
            </w:r>
          </w:p>
        </w:tc>
        <w:tc>
          <w:tcPr>
            <w:tcW w:w="2551" w:type="dxa"/>
            <w:vAlign w:val="center"/>
          </w:tcPr>
          <w:p>
            <w:pPr>
              <w:pStyle w:val="15"/>
            </w:pPr>
            <w:r>
              <w:t>31.86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169.45</w:t>
            </w:r>
          </w:p>
        </w:tc>
        <w:tc>
          <w:tcPr>
            <w:tcW w:w="2551" w:type="dxa"/>
            <w:vAlign w:val="center"/>
          </w:tcPr>
          <w:p>
            <w:pPr>
              <w:pStyle w:val="11"/>
            </w:pPr>
            <w:r>
              <w:t>169.45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71.33</w:t>
            </w:r>
          </w:p>
        </w:tc>
        <w:tc>
          <w:tcPr>
            <w:tcW w:w="2551" w:type="dxa"/>
            <w:vAlign w:val="center"/>
          </w:tcPr>
          <w:p>
            <w:pPr>
              <w:pStyle w:val="11"/>
            </w:pPr>
            <w:r>
              <w:t>71.33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31.79</w:t>
            </w:r>
          </w:p>
        </w:tc>
        <w:tc>
          <w:tcPr>
            <w:tcW w:w="2551" w:type="dxa"/>
            <w:vAlign w:val="center"/>
          </w:tcPr>
          <w:p>
            <w:pPr>
              <w:pStyle w:val="11"/>
            </w:pPr>
            <w:r>
              <w:t>31.79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22.60</w:t>
            </w:r>
          </w:p>
        </w:tc>
        <w:tc>
          <w:tcPr>
            <w:tcW w:w="2551" w:type="dxa"/>
            <w:vAlign w:val="center"/>
          </w:tcPr>
          <w:p>
            <w:pPr>
              <w:pStyle w:val="11"/>
            </w:pPr>
            <w:r>
              <w:t>22.60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17.45</w:t>
            </w:r>
          </w:p>
        </w:tc>
        <w:tc>
          <w:tcPr>
            <w:tcW w:w="2551" w:type="dxa"/>
            <w:vAlign w:val="center"/>
          </w:tcPr>
          <w:p>
            <w:pPr>
              <w:pStyle w:val="11"/>
            </w:pPr>
            <w:r>
              <w:t>17.45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4.99</w:t>
            </w:r>
          </w:p>
        </w:tc>
        <w:tc>
          <w:tcPr>
            <w:tcW w:w="2551" w:type="dxa"/>
            <w:vAlign w:val="center"/>
          </w:tcPr>
          <w:p>
            <w:pPr>
              <w:pStyle w:val="11"/>
            </w:pPr>
            <w:r>
              <w:t>4.99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12.95</w:t>
            </w:r>
          </w:p>
        </w:tc>
        <w:tc>
          <w:tcPr>
            <w:tcW w:w="2551" w:type="dxa"/>
            <w:vAlign w:val="center"/>
          </w:tcPr>
          <w:p>
            <w:pPr>
              <w:pStyle w:val="11"/>
            </w:pPr>
            <w:r>
              <w:t>12.95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31.86</w:t>
            </w:r>
          </w:p>
        </w:tc>
        <w:tc>
          <w:tcPr>
            <w:tcW w:w="2551" w:type="dxa"/>
            <w:vAlign w:val="center"/>
          </w:tcPr>
          <w:p>
            <w:pPr>
              <w:pStyle w:val="11"/>
            </w:pPr>
          </w:p>
        </w:tc>
        <w:tc>
          <w:tcPr>
            <w:tcW w:w="2551" w:type="dxa"/>
            <w:vAlign w:val="center"/>
          </w:tcPr>
          <w:p>
            <w:pPr>
              <w:pStyle w:val="11"/>
            </w:pPr>
            <w:r>
              <w:t>31.86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3.42</w:t>
            </w:r>
          </w:p>
        </w:tc>
        <w:tc>
          <w:tcPr>
            <w:tcW w:w="2551" w:type="dxa"/>
            <w:vAlign w:val="center"/>
          </w:tcPr>
          <w:p>
            <w:pPr>
              <w:pStyle w:val="11"/>
            </w:pPr>
          </w:p>
        </w:tc>
        <w:tc>
          <w:tcPr>
            <w:tcW w:w="2551" w:type="dxa"/>
            <w:vAlign w:val="center"/>
          </w:tcPr>
          <w:p>
            <w:pPr>
              <w:pStyle w:val="11"/>
            </w:pPr>
            <w:r>
              <w:t>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1.79</w:t>
            </w:r>
          </w:p>
        </w:tc>
        <w:tc>
          <w:tcPr>
            <w:tcW w:w="2551" w:type="dxa"/>
            <w:vAlign w:val="center"/>
          </w:tcPr>
          <w:p>
            <w:pPr>
              <w:pStyle w:val="11"/>
            </w:pPr>
          </w:p>
        </w:tc>
        <w:tc>
          <w:tcPr>
            <w:tcW w:w="2551" w:type="dxa"/>
            <w:vAlign w:val="center"/>
          </w:tcPr>
          <w:p>
            <w:pPr>
              <w:pStyle w:val="11"/>
            </w:pPr>
            <w:r>
              <w:t>1.79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12.11</w:t>
            </w:r>
          </w:p>
        </w:tc>
        <w:tc>
          <w:tcPr>
            <w:tcW w:w="2551" w:type="dxa"/>
            <w:vAlign w:val="center"/>
          </w:tcPr>
          <w:p>
            <w:pPr>
              <w:pStyle w:val="11"/>
            </w:pPr>
          </w:p>
        </w:tc>
        <w:tc>
          <w:tcPr>
            <w:tcW w:w="2551" w:type="dxa"/>
            <w:vAlign w:val="center"/>
          </w:tcPr>
          <w:p>
            <w:pPr>
              <w:pStyle w:val="11"/>
            </w:pPr>
            <w:r>
              <w:t>12.11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41.80</w:t>
            </w:r>
          </w:p>
        </w:tc>
        <w:tc>
          <w:tcPr>
            <w:tcW w:w="2551" w:type="dxa"/>
            <w:vAlign w:val="center"/>
          </w:tcPr>
          <w:p>
            <w:pPr>
              <w:pStyle w:val="11"/>
            </w:pPr>
            <w:r>
              <w:t>41.80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40.88</w:t>
            </w:r>
          </w:p>
        </w:tc>
        <w:tc>
          <w:tcPr>
            <w:tcW w:w="2551" w:type="dxa"/>
            <w:vAlign w:val="center"/>
          </w:tcPr>
          <w:p>
            <w:pPr>
              <w:pStyle w:val="11"/>
            </w:pPr>
            <w:r>
              <w:t>40.88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131001中国人民政治协商会议河北省曲阳县委员会办公室本级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131001中国人民政治协商会议河北省曲阳县委员会办公室本级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131001中国人民政治协商会议河北省曲阳县委员会办公室本级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3.60</w:t>
            </w:r>
          </w:p>
        </w:tc>
        <w:tc>
          <w:tcPr>
            <w:tcW w:w="2381" w:type="dxa"/>
            <w:vAlign w:val="center"/>
          </w:tcPr>
          <w:p>
            <w:pPr>
              <w:pStyle w:val="15"/>
            </w:pPr>
            <w:r>
              <w:t>3.60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中国人民政治协商会议河北省曲阳县委员会办公室本级2025年单位预算信息公开情况说明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按照《中华人民共和国预算法》、《地方预决算公开操作规程》和《关于进一步推进预算公开工作的实施意见》规定，现将中国人民政治协商会议河北省曲阳县委员会办公室本级2025年单位预算公开如下：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（一）组织实施县政协全体会议、常务委员会议、主席会议和主席办公会的决议、决定；</w:t>
      </w:r>
    </w:p>
    <w:p>
      <w:pPr>
        <w:pStyle w:val="17"/>
      </w:pPr>
      <w:r>
        <w:t>（二）负责县政协全体会议、</w:t>
      </w:r>
      <w:r>
        <w:rPr>
          <w:rFonts w:hint="eastAsia"/>
          <w:lang w:eastAsia="zh-CN"/>
        </w:rPr>
        <w:t>常委会会议</w:t>
      </w:r>
      <w:r>
        <w:t>、主席会议、常务委员专题座谈会议的会务工作；</w:t>
      </w:r>
    </w:p>
    <w:p>
      <w:pPr>
        <w:pStyle w:val="17"/>
      </w:pPr>
      <w:r>
        <w:t>（三）负责委员视察、参观、座谈、研讨等日常活动的服务和组织工作；负责县政协委员的接待、来信来访工作；</w:t>
      </w:r>
    </w:p>
    <w:p>
      <w:pPr>
        <w:pStyle w:val="17"/>
      </w:pPr>
      <w:r>
        <w:t>（四）负责上传下达与县直有关部门的协调配合工作；</w:t>
      </w:r>
    </w:p>
    <w:p>
      <w:pPr>
        <w:pStyle w:val="17"/>
      </w:pPr>
      <w:r>
        <w:t>（五）负责全县政协委员和机关工作人员的学习培训及机关工作人员的考核、奖惩、工资福利等项工作；</w:t>
      </w:r>
    </w:p>
    <w:p>
      <w:pPr>
        <w:pStyle w:val="17"/>
      </w:pPr>
      <w:r>
        <w:t>（六）负责统一战线的人民政协理论与政策的研究及信息反馈、对外宣传工作；</w:t>
      </w:r>
    </w:p>
    <w:p>
      <w:pPr>
        <w:pStyle w:val="17"/>
      </w:pPr>
      <w:r>
        <w:t>（七）负责县政协综合文字的起草工作、档案收集、管理工作和文史资料的收集整理出版工作；</w:t>
      </w:r>
    </w:p>
    <w:p>
      <w:pPr>
        <w:pStyle w:val="17"/>
      </w:pPr>
      <w:r>
        <w:t>（八）负责组织政协委员学习、宣传、贯彻党和国家的经济改革与发展的路线、方针、政策，帮助政协委员和各界人士了解当前经济社会发展形势，广泛听取他们对经济发展、城镇建设和民生改善等方面的意见和建议，为全县的经济社会发展献计献策；</w:t>
      </w:r>
    </w:p>
    <w:p>
      <w:pPr>
        <w:pStyle w:val="17"/>
      </w:pPr>
      <w:r>
        <w:t>（九）负责组织、征集提案和审查立案，交办督办工作；负责宣传和推动党的民族宗教政策和国家有关法律法规的贯彻落实工作；</w:t>
      </w:r>
    </w:p>
    <w:p>
      <w:pPr>
        <w:pStyle w:val="17"/>
      </w:pPr>
      <w:r>
        <w:t>（十）负责广泛联系有关部门和组织政协委员围绕经济建设、社会稳定和文教体卫等方面中的重点、难点、热点问题，开展调查研究、考察、视察等项活动，向党委、政府提出研究报告及具有可操作性的意见和建议；</w:t>
      </w:r>
    </w:p>
    <w:p>
      <w:pPr>
        <w:pStyle w:val="17"/>
      </w:pPr>
      <w:r>
        <w:t>（十一）负责组织政协委员开展咨询服务活动，推动社会主义公益事业发展，帮助困难群众解决好生产、生活中的实际问题和困难，发挥委员在社会主义精神文明建设中的作用，调动广大政协委员在各自的岗位上为全县的经济和社会发展建功立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中国人民政治协商会议河北省曲阳县委员会办公室本级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322.95万元，其中：一般公共预算收入322.95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人民政治协商会议河北省曲阳县委员会办公室本级年度单位预算中支出预算的总体情况。2025年支出预算322.95万元，其中基本支出243.11万元，包括人员经费211.25万元和日常公用经费31.86万元；项目支出79.84万元，主要为政协会议项目经费30.00万元，政协机关专项公用经费15.70万元，政协机关涉军公益岗人员经费项目7.44万元，政协机关文史资料编辑出版项目经费17万元，政协机关劳务派遣人员经费项目4.7万元，政协机关文史馆运行经费5万元。</w:t>
      </w:r>
    </w:p>
    <w:p>
      <w:pPr>
        <w:pStyle w:val="18"/>
      </w:pPr>
      <w:r>
        <w:t>3、比上年增减情况</w:t>
      </w:r>
    </w:p>
    <w:p>
      <w:pPr>
        <w:pStyle w:val="18"/>
      </w:pPr>
      <w:r>
        <w:t>2025年预算收支安排322.95万元，较2024年预算减少52.25万元，其中：基本支出减少75.09万元，主要为本年度较上年人员减少，人员工资及各项保险减少，车补、通讯费等各项补贴、办公费、福利费等公用经费减少。项目支出增加22.84万元，主要为本年度新增政协机关文史资料编辑出版项目经费，政协机关文史馆运行经费两个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2025年，我单位机关运行经费共计安排31.86万元，主要用于日常维修、办公用房水电费、办公用房取暖费、办公用房物业管理费等日常运行支出。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35.60万元，其中因公出国（境）费0.00万元；公务用车购置及运维费3.60万元（其中：公务用车购置费为0.00万元，公务用车运维费3.60万元)；公务接待费0.00万元。与2024年相比增加32.00万元，增减变化的主要原因是上年年初预算会议费31万元及培训费1万元为列入此部分进行比较，实际较上年未发生变化，三公经费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1、政协机关专项公用经费绩效目标表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13063425P00DH9810004N</w:t>
            </w:r>
          </w:p>
        </w:tc>
        <w:tc>
          <w:tcPr>
            <w:tcW w:w="2835" w:type="dxa"/>
            <w:vAlign w:val="center"/>
          </w:tcPr>
          <w:p>
            <w:pPr>
              <w:pStyle w:val="10"/>
            </w:pPr>
            <w:r>
              <w:t>项目名称</w:t>
            </w:r>
          </w:p>
        </w:tc>
        <w:tc>
          <w:tcPr>
            <w:tcW w:w="6095" w:type="dxa"/>
            <w:gridSpan w:val="3"/>
            <w:vAlign w:val="center"/>
          </w:tcPr>
          <w:p>
            <w:pPr>
              <w:pStyle w:val="12"/>
            </w:pPr>
            <w:r>
              <w:t>政协机关专项公用经费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15.70</w:t>
            </w:r>
          </w:p>
        </w:tc>
        <w:tc>
          <w:tcPr>
            <w:tcW w:w="2835" w:type="dxa"/>
            <w:vAlign w:val="center"/>
          </w:tcPr>
          <w:p>
            <w:pPr>
              <w:pStyle w:val="10"/>
            </w:pPr>
            <w:r>
              <w:t>其中：财政    资金</w:t>
            </w:r>
          </w:p>
        </w:tc>
        <w:tc>
          <w:tcPr>
            <w:tcW w:w="2551" w:type="dxa"/>
            <w:vAlign w:val="center"/>
          </w:tcPr>
          <w:p>
            <w:pPr>
              <w:pStyle w:val="12"/>
            </w:pPr>
            <w:r>
              <w:t>15.70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预算数15.7万元，其中县级资金15.7万元。主要用于开展调研视察，</w:t>
            </w:r>
            <w:r>
              <w:rPr>
                <w:rFonts w:hint="eastAsia"/>
                <w:lang w:eastAsia="zh-CN"/>
              </w:rPr>
              <w:t>常委会会议</w:t>
            </w:r>
            <w:r>
              <w:t>等费用</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3.93</w:t>
            </w:r>
          </w:p>
        </w:tc>
        <w:tc>
          <w:tcPr>
            <w:tcW w:w="2835" w:type="dxa"/>
            <w:vAlign w:val="center"/>
          </w:tcPr>
          <w:p>
            <w:pPr>
              <w:pStyle w:val="13"/>
            </w:pPr>
            <w:r>
              <w:t>7.85</w:t>
            </w:r>
          </w:p>
        </w:tc>
        <w:tc>
          <w:tcPr>
            <w:tcW w:w="2551" w:type="dxa"/>
            <w:vAlign w:val="center"/>
          </w:tcPr>
          <w:p>
            <w:pPr>
              <w:pStyle w:val="13"/>
            </w:pPr>
            <w:r>
              <w:t>11.78</w:t>
            </w:r>
          </w:p>
        </w:tc>
        <w:tc>
          <w:tcPr>
            <w:tcW w:w="3544" w:type="dxa"/>
            <w:gridSpan w:val="2"/>
            <w:vAlign w:val="center"/>
          </w:tcPr>
          <w:p>
            <w:pPr>
              <w:pStyle w:val="13"/>
            </w:pPr>
            <w:r>
              <w:t>15.70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1.提交了建议案、视察和调研报告，反映社情民意，发挥委员作用，提高建言献策水平，为县委县政府科学决策提供参考；保障机关各项工作正常运转。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当年完成调研报告数量</w:t>
            </w:r>
          </w:p>
        </w:tc>
        <w:tc>
          <w:tcPr>
            <w:tcW w:w="5386" w:type="dxa"/>
            <w:vAlign w:val="center"/>
          </w:tcPr>
          <w:p>
            <w:pPr>
              <w:pStyle w:val="12"/>
            </w:pPr>
            <w:r>
              <w:t>当年完成调研报告数量</w:t>
            </w:r>
          </w:p>
        </w:tc>
        <w:tc>
          <w:tcPr>
            <w:tcW w:w="2268" w:type="dxa"/>
            <w:vAlign w:val="center"/>
          </w:tcPr>
          <w:p>
            <w:pPr>
              <w:pStyle w:val="12"/>
            </w:pPr>
            <w:r>
              <w:t>≥4篇</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展板制作合格率</w:t>
            </w:r>
          </w:p>
        </w:tc>
        <w:tc>
          <w:tcPr>
            <w:tcW w:w="5386" w:type="dxa"/>
            <w:vAlign w:val="center"/>
          </w:tcPr>
          <w:p>
            <w:pPr>
              <w:pStyle w:val="12"/>
            </w:pPr>
            <w:r>
              <w:t>展板制作合格率</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委员培训活动完成时间</w:t>
            </w:r>
          </w:p>
        </w:tc>
        <w:tc>
          <w:tcPr>
            <w:tcW w:w="5386" w:type="dxa"/>
            <w:vAlign w:val="center"/>
          </w:tcPr>
          <w:p>
            <w:pPr>
              <w:pStyle w:val="12"/>
            </w:pPr>
            <w:r>
              <w:t>委员培训活动完成时间</w:t>
            </w:r>
          </w:p>
        </w:tc>
        <w:tc>
          <w:tcPr>
            <w:tcW w:w="2268" w:type="dxa"/>
            <w:vAlign w:val="center"/>
          </w:tcPr>
          <w:p>
            <w:pPr>
              <w:pStyle w:val="12"/>
            </w:pPr>
            <w:r>
              <w:t>11月底前</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人均参会成本</w:t>
            </w:r>
          </w:p>
        </w:tc>
        <w:tc>
          <w:tcPr>
            <w:tcW w:w="5386" w:type="dxa"/>
            <w:vAlign w:val="center"/>
          </w:tcPr>
          <w:p>
            <w:pPr>
              <w:pStyle w:val="12"/>
            </w:pPr>
            <w:r>
              <w:t>每人每天参加政协</w:t>
            </w:r>
            <w:r>
              <w:rPr>
                <w:rFonts w:hint="eastAsia"/>
                <w:lang w:eastAsia="zh-CN"/>
              </w:rPr>
              <w:t>常委会会议</w:t>
            </w:r>
            <w:r>
              <w:t>成本</w:t>
            </w:r>
          </w:p>
        </w:tc>
        <w:tc>
          <w:tcPr>
            <w:tcW w:w="2268" w:type="dxa"/>
            <w:vAlign w:val="center"/>
          </w:tcPr>
          <w:p>
            <w:pPr>
              <w:pStyle w:val="12"/>
            </w:pPr>
            <w:r>
              <w:t>≤200元/人</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政协各项工作保障率</w:t>
            </w:r>
          </w:p>
        </w:tc>
        <w:tc>
          <w:tcPr>
            <w:tcW w:w="5386" w:type="dxa"/>
            <w:vAlign w:val="center"/>
          </w:tcPr>
          <w:p>
            <w:pPr>
              <w:pStyle w:val="12"/>
            </w:pPr>
            <w:r>
              <w:t>政协各项工作保障率</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2、政协机关劳务派遣人员经费项目绩效目标表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13063425P002K2610002L</w:t>
            </w:r>
          </w:p>
        </w:tc>
        <w:tc>
          <w:tcPr>
            <w:tcW w:w="2835" w:type="dxa"/>
            <w:vAlign w:val="center"/>
          </w:tcPr>
          <w:p>
            <w:pPr>
              <w:pStyle w:val="10"/>
            </w:pPr>
            <w:r>
              <w:t>项目名称</w:t>
            </w:r>
          </w:p>
        </w:tc>
        <w:tc>
          <w:tcPr>
            <w:tcW w:w="6095" w:type="dxa"/>
            <w:gridSpan w:val="3"/>
            <w:vAlign w:val="center"/>
          </w:tcPr>
          <w:p>
            <w:pPr>
              <w:pStyle w:val="12"/>
            </w:pPr>
            <w:r>
              <w:t>政协机关劳务派遣人员经费项目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w:t>
            </w:r>
          </w:p>
        </w:tc>
        <w:tc>
          <w:tcPr>
            <w:tcW w:w="2835" w:type="dxa"/>
            <w:vAlign w:val="center"/>
          </w:tcPr>
          <w:p>
            <w:pPr>
              <w:pStyle w:val="10"/>
            </w:pPr>
            <w:r>
              <w:t>其中：财政    资金</w:t>
            </w:r>
          </w:p>
        </w:tc>
        <w:tc>
          <w:tcPr>
            <w:tcW w:w="2551" w:type="dxa"/>
            <w:vAlign w:val="center"/>
          </w:tcPr>
          <w:p>
            <w:pPr>
              <w:pStyle w:val="12"/>
            </w:pPr>
            <w:r>
              <w:t>4.70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预算数4.7万元，其中县级</w:t>
            </w:r>
            <w:r>
              <w:rPr>
                <w:rFonts w:hint="eastAsia"/>
                <w:lang w:eastAsia="zh-CN"/>
              </w:rPr>
              <w:t>资金</w:t>
            </w:r>
            <w:r>
              <w:t>4.7万元，主要用于发放劳务派遣人员、缴纳各项保险，资金按月拨付。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1.18</w:t>
            </w:r>
          </w:p>
        </w:tc>
        <w:tc>
          <w:tcPr>
            <w:tcW w:w="2835" w:type="dxa"/>
            <w:vAlign w:val="center"/>
          </w:tcPr>
          <w:p>
            <w:pPr>
              <w:pStyle w:val="13"/>
            </w:pPr>
            <w:r>
              <w:t>2.35</w:t>
            </w:r>
          </w:p>
        </w:tc>
        <w:tc>
          <w:tcPr>
            <w:tcW w:w="2551" w:type="dxa"/>
            <w:vAlign w:val="center"/>
          </w:tcPr>
          <w:p>
            <w:pPr>
              <w:pStyle w:val="13"/>
            </w:pPr>
            <w:r>
              <w:t>3.53</w:t>
            </w:r>
          </w:p>
        </w:tc>
        <w:tc>
          <w:tcPr>
            <w:tcW w:w="3544" w:type="dxa"/>
            <w:gridSpan w:val="2"/>
            <w:vAlign w:val="center"/>
          </w:tcPr>
          <w:p>
            <w:pPr>
              <w:pStyle w:val="13"/>
            </w:pPr>
            <w:r>
              <w:t>4.70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1人</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劳务派遣工资发放到位率</w:t>
            </w:r>
          </w:p>
        </w:tc>
        <w:tc>
          <w:tcPr>
            <w:tcW w:w="5386" w:type="dxa"/>
            <w:vAlign w:val="center"/>
          </w:tcPr>
          <w:p>
            <w:pPr>
              <w:pStyle w:val="12"/>
            </w:pPr>
            <w:r>
              <w:t>劳务派遣工资发放到位率</w:t>
            </w:r>
          </w:p>
        </w:tc>
        <w:tc>
          <w:tcPr>
            <w:tcW w:w="2268" w:type="dxa"/>
            <w:vAlign w:val="center"/>
          </w:tcPr>
          <w:p>
            <w:pPr>
              <w:pStyle w:val="12"/>
            </w:pPr>
            <w:r>
              <w:t>100%</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劳务派遣工资发放时间</w:t>
            </w:r>
          </w:p>
        </w:tc>
        <w:tc>
          <w:tcPr>
            <w:tcW w:w="5386" w:type="dxa"/>
            <w:vAlign w:val="center"/>
          </w:tcPr>
          <w:p>
            <w:pPr>
              <w:pStyle w:val="12"/>
            </w:pPr>
            <w:r>
              <w:t>劳务派遣工资发放时间</w:t>
            </w:r>
          </w:p>
        </w:tc>
        <w:tc>
          <w:tcPr>
            <w:tcW w:w="2268" w:type="dxa"/>
            <w:vAlign w:val="center"/>
          </w:tcPr>
          <w:p>
            <w:pPr>
              <w:pStyle w:val="12"/>
            </w:pPr>
            <w:r>
              <w:t>每月底前</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≥3500元/人/月</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劳务派遣人员尽职尽责率</w:t>
            </w:r>
          </w:p>
        </w:tc>
        <w:tc>
          <w:tcPr>
            <w:tcW w:w="5386" w:type="dxa"/>
            <w:vAlign w:val="center"/>
          </w:tcPr>
          <w:p>
            <w:pPr>
              <w:pStyle w:val="12"/>
            </w:pPr>
            <w:r>
              <w:t>劳务派遣人员尽职尽责率</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3、政协机关涉军公益岗人员经费项目绩效目标表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13063425P00429710001T</w:t>
            </w:r>
          </w:p>
        </w:tc>
        <w:tc>
          <w:tcPr>
            <w:tcW w:w="2835" w:type="dxa"/>
            <w:vAlign w:val="center"/>
          </w:tcPr>
          <w:p>
            <w:pPr>
              <w:pStyle w:val="10"/>
            </w:pPr>
            <w:r>
              <w:t>项目名称</w:t>
            </w:r>
          </w:p>
        </w:tc>
        <w:tc>
          <w:tcPr>
            <w:tcW w:w="6095" w:type="dxa"/>
            <w:gridSpan w:val="3"/>
            <w:vAlign w:val="center"/>
          </w:tcPr>
          <w:p>
            <w:pPr>
              <w:pStyle w:val="12"/>
            </w:pPr>
            <w:r>
              <w:t>政协机关涉军公益岗人员经费项目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7.44</w:t>
            </w:r>
          </w:p>
        </w:tc>
        <w:tc>
          <w:tcPr>
            <w:tcW w:w="2835" w:type="dxa"/>
            <w:vAlign w:val="center"/>
          </w:tcPr>
          <w:p>
            <w:pPr>
              <w:pStyle w:val="10"/>
            </w:pPr>
            <w:r>
              <w:t>其中：财政    资金</w:t>
            </w:r>
          </w:p>
        </w:tc>
        <w:tc>
          <w:tcPr>
            <w:tcW w:w="2551" w:type="dxa"/>
            <w:vAlign w:val="center"/>
          </w:tcPr>
          <w:p>
            <w:pPr>
              <w:pStyle w:val="12"/>
            </w:pPr>
            <w:r>
              <w:t>7.44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预算数7.44万元，其中县级资金7.44万元，主要用于发放涉军公益岗人员工资、缴纳各项保险、发放军龄补贴，保障涉军公益岗人员的基本生活，资金按月拨付。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1.86</w:t>
            </w:r>
          </w:p>
        </w:tc>
        <w:tc>
          <w:tcPr>
            <w:tcW w:w="2835" w:type="dxa"/>
            <w:vAlign w:val="center"/>
          </w:tcPr>
          <w:p>
            <w:pPr>
              <w:pStyle w:val="13"/>
            </w:pPr>
            <w:r>
              <w:t>3.72</w:t>
            </w:r>
          </w:p>
        </w:tc>
        <w:tc>
          <w:tcPr>
            <w:tcW w:w="2551" w:type="dxa"/>
            <w:vAlign w:val="center"/>
          </w:tcPr>
          <w:p>
            <w:pPr>
              <w:pStyle w:val="13"/>
            </w:pPr>
            <w:r>
              <w:t>5.58</w:t>
            </w:r>
          </w:p>
        </w:tc>
        <w:tc>
          <w:tcPr>
            <w:tcW w:w="3544" w:type="dxa"/>
            <w:gridSpan w:val="2"/>
            <w:vAlign w:val="center"/>
          </w:tcPr>
          <w:p>
            <w:pPr>
              <w:pStyle w:val="13"/>
            </w:pPr>
            <w:r>
              <w:t>7.44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1.按时足额发放公益岗工资及军龄补贴，按时缴纳各项保险，保障涉军公益岗人员的基本生活，提升公益岗人员业务能力。</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2人</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公益岗补贴发放时间</w:t>
            </w:r>
          </w:p>
        </w:tc>
        <w:tc>
          <w:tcPr>
            <w:tcW w:w="5386" w:type="dxa"/>
            <w:vAlign w:val="center"/>
          </w:tcPr>
          <w:p>
            <w:pPr>
              <w:pStyle w:val="12"/>
            </w:pPr>
            <w:r>
              <w:t>公益岗补贴发放时间</w:t>
            </w:r>
          </w:p>
        </w:tc>
        <w:tc>
          <w:tcPr>
            <w:tcW w:w="2268" w:type="dxa"/>
            <w:vAlign w:val="center"/>
          </w:tcPr>
          <w:p>
            <w:pPr>
              <w:pStyle w:val="12"/>
            </w:pPr>
            <w:r>
              <w:t>每月底前</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公益岗人员尽职尽责率</w:t>
            </w:r>
          </w:p>
        </w:tc>
        <w:tc>
          <w:tcPr>
            <w:tcW w:w="5386" w:type="dxa"/>
            <w:vAlign w:val="center"/>
          </w:tcPr>
          <w:p>
            <w:pPr>
              <w:pStyle w:val="12"/>
            </w:pPr>
            <w:r>
              <w:t>公益岗人员尽职尽责率</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4、政协机关文史馆运行经费绩效目标表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13063425P004273101764</w:t>
            </w:r>
          </w:p>
        </w:tc>
        <w:tc>
          <w:tcPr>
            <w:tcW w:w="2835" w:type="dxa"/>
            <w:vAlign w:val="center"/>
          </w:tcPr>
          <w:p>
            <w:pPr>
              <w:pStyle w:val="10"/>
            </w:pPr>
            <w:r>
              <w:t>项目名称</w:t>
            </w:r>
          </w:p>
        </w:tc>
        <w:tc>
          <w:tcPr>
            <w:tcW w:w="6095" w:type="dxa"/>
            <w:gridSpan w:val="3"/>
            <w:vAlign w:val="center"/>
          </w:tcPr>
          <w:p>
            <w:pPr>
              <w:pStyle w:val="12"/>
            </w:pPr>
            <w:r>
              <w:t>政协机关文史馆运行经费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预算数5万元，其中县级资金5万元。主要用于对政协文史馆相关设备进行维护，保障文史馆正常运行。</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2.50</w:t>
            </w:r>
          </w:p>
        </w:tc>
        <w:tc>
          <w:tcPr>
            <w:tcW w:w="2551" w:type="dxa"/>
            <w:vAlign w:val="center"/>
          </w:tcPr>
          <w:p>
            <w:pPr>
              <w:pStyle w:val="13"/>
            </w:pPr>
            <w:r>
              <w:t xml:space="preserve"> </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1.通过对政协文史馆相关设备进行维护，保障了文史馆正常运行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相关设备运维保障数量</w:t>
            </w:r>
          </w:p>
        </w:tc>
        <w:tc>
          <w:tcPr>
            <w:tcW w:w="5386" w:type="dxa"/>
            <w:vAlign w:val="center"/>
          </w:tcPr>
          <w:p>
            <w:pPr>
              <w:pStyle w:val="12"/>
            </w:pPr>
            <w:r>
              <w:t>相关设备运维保障数量</w:t>
            </w:r>
          </w:p>
        </w:tc>
        <w:tc>
          <w:tcPr>
            <w:tcW w:w="2268" w:type="dxa"/>
            <w:vAlign w:val="center"/>
          </w:tcPr>
          <w:p>
            <w:pPr>
              <w:pStyle w:val="12"/>
            </w:pPr>
            <w:r>
              <w:t>≥2台</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相关设备正常运行率</w:t>
            </w:r>
          </w:p>
        </w:tc>
        <w:tc>
          <w:tcPr>
            <w:tcW w:w="5386" w:type="dxa"/>
            <w:vAlign w:val="center"/>
          </w:tcPr>
          <w:p>
            <w:pPr>
              <w:pStyle w:val="12"/>
            </w:pPr>
            <w:r>
              <w:t>相关设备正常运行率</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文史馆相关设备正常运行时长</w:t>
            </w:r>
          </w:p>
        </w:tc>
        <w:tc>
          <w:tcPr>
            <w:tcW w:w="5386" w:type="dxa"/>
            <w:vAlign w:val="center"/>
          </w:tcPr>
          <w:p>
            <w:pPr>
              <w:pStyle w:val="12"/>
            </w:pPr>
            <w:r>
              <w:t>文史馆相关设备正常运行时长</w:t>
            </w:r>
          </w:p>
        </w:tc>
        <w:tc>
          <w:tcPr>
            <w:tcW w:w="2268" w:type="dxa"/>
            <w:vAlign w:val="center"/>
          </w:tcPr>
          <w:p>
            <w:pPr>
              <w:pStyle w:val="12"/>
            </w:pPr>
            <w:r>
              <w:t>≥340天</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文史馆维护成本</w:t>
            </w:r>
          </w:p>
        </w:tc>
        <w:tc>
          <w:tcPr>
            <w:tcW w:w="5386" w:type="dxa"/>
            <w:vAlign w:val="center"/>
          </w:tcPr>
          <w:p>
            <w:pPr>
              <w:pStyle w:val="12"/>
            </w:pPr>
            <w:r>
              <w:t>文史馆维护成本</w:t>
            </w:r>
          </w:p>
        </w:tc>
        <w:tc>
          <w:tcPr>
            <w:tcW w:w="2268" w:type="dxa"/>
            <w:vAlign w:val="center"/>
          </w:tcPr>
          <w:p>
            <w:pPr>
              <w:pStyle w:val="12"/>
            </w:pPr>
            <w:r>
              <w:t>≤5万元</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社会积极影响率</w:t>
            </w:r>
          </w:p>
        </w:tc>
        <w:tc>
          <w:tcPr>
            <w:tcW w:w="5386" w:type="dxa"/>
            <w:vAlign w:val="center"/>
          </w:tcPr>
          <w:p>
            <w:pPr>
              <w:pStyle w:val="12"/>
            </w:pPr>
            <w:r>
              <w:t>社会积极影响率</w:t>
            </w:r>
          </w:p>
        </w:tc>
        <w:tc>
          <w:tcPr>
            <w:tcW w:w="2268" w:type="dxa"/>
            <w:vAlign w:val="center"/>
          </w:tcPr>
          <w:p>
            <w:pPr>
              <w:pStyle w:val="12"/>
            </w:pPr>
            <w:r>
              <w:t>≥90%</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5、政协机关文史资料编辑出版项目经费绩效目标表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13063425P004273101545</w:t>
            </w:r>
          </w:p>
        </w:tc>
        <w:tc>
          <w:tcPr>
            <w:tcW w:w="2835" w:type="dxa"/>
            <w:vAlign w:val="center"/>
          </w:tcPr>
          <w:p>
            <w:pPr>
              <w:pStyle w:val="10"/>
            </w:pPr>
            <w:r>
              <w:t>项目名称</w:t>
            </w:r>
          </w:p>
        </w:tc>
        <w:tc>
          <w:tcPr>
            <w:tcW w:w="6095" w:type="dxa"/>
            <w:gridSpan w:val="3"/>
            <w:vAlign w:val="center"/>
          </w:tcPr>
          <w:p>
            <w:pPr>
              <w:pStyle w:val="12"/>
            </w:pPr>
            <w:r>
              <w:t>政协机关文史资料编辑出版项目经费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预算数17万元，其中县级资金17万，主要用于充分发挥人民政协文史资料“存史、资政、团结、育人”的作用；通过对文史资料进行整理、编辑出版，传承和弘扬曲阳特色历史文化。</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1.充分发挥了人民政协文史资料“存史、资政、团结、育人”的作用，传承和弘扬了曲阳特色历史文化。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印刷计划完成量</w:t>
            </w:r>
          </w:p>
        </w:tc>
        <w:tc>
          <w:tcPr>
            <w:tcW w:w="5386" w:type="dxa"/>
            <w:vAlign w:val="center"/>
          </w:tcPr>
          <w:p>
            <w:pPr>
              <w:pStyle w:val="12"/>
            </w:pPr>
            <w:r>
              <w:t>印刷计划完成量</w:t>
            </w:r>
          </w:p>
        </w:tc>
        <w:tc>
          <w:tcPr>
            <w:tcW w:w="2268" w:type="dxa"/>
            <w:vAlign w:val="center"/>
          </w:tcPr>
          <w:p>
            <w:pPr>
              <w:pStyle w:val="12"/>
            </w:pPr>
            <w:r>
              <w:t>≥1000册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文史资料印刷合格率</w:t>
            </w:r>
          </w:p>
        </w:tc>
        <w:tc>
          <w:tcPr>
            <w:tcW w:w="5386" w:type="dxa"/>
            <w:vAlign w:val="center"/>
          </w:tcPr>
          <w:p>
            <w:pPr>
              <w:pStyle w:val="12"/>
            </w:pPr>
            <w:r>
              <w:t>文史资料印刷合格率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出版印刷完成时间</w:t>
            </w:r>
          </w:p>
        </w:tc>
        <w:tc>
          <w:tcPr>
            <w:tcW w:w="5386" w:type="dxa"/>
            <w:vAlign w:val="center"/>
          </w:tcPr>
          <w:p>
            <w:pPr>
              <w:pStyle w:val="12"/>
            </w:pPr>
            <w:r>
              <w:t>出版印刷完成时间</w:t>
            </w:r>
          </w:p>
        </w:tc>
        <w:tc>
          <w:tcPr>
            <w:tcW w:w="2268" w:type="dxa"/>
            <w:vAlign w:val="center"/>
          </w:tcPr>
          <w:p>
            <w:pPr>
              <w:pStyle w:val="12"/>
            </w:pPr>
            <w:r>
              <w:t>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每册书籍成本</w:t>
            </w:r>
          </w:p>
        </w:tc>
        <w:tc>
          <w:tcPr>
            <w:tcW w:w="5386" w:type="dxa"/>
            <w:vAlign w:val="center"/>
          </w:tcPr>
          <w:p>
            <w:pPr>
              <w:pStyle w:val="12"/>
            </w:pPr>
            <w:r>
              <w:t>每册书籍成本</w:t>
            </w:r>
          </w:p>
        </w:tc>
        <w:tc>
          <w:tcPr>
            <w:tcW w:w="2268" w:type="dxa"/>
            <w:vAlign w:val="center"/>
          </w:tcPr>
          <w:p>
            <w:pPr>
              <w:pStyle w:val="12"/>
            </w:pPr>
            <w:r>
              <w:t>≥50元/册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社会积极评价率</w:t>
            </w:r>
          </w:p>
        </w:tc>
        <w:tc>
          <w:tcPr>
            <w:tcW w:w="5386" w:type="dxa"/>
            <w:vAlign w:val="center"/>
          </w:tcPr>
          <w:p>
            <w:pPr>
              <w:pStyle w:val="12"/>
            </w:pPr>
            <w:r>
              <w:t>社会积极评价率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6、政协机关政协会议经费项目绩效目标表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13063425P00UEY010002N</w:t>
            </w:r>
          </w:p>
        </w:tc>
        <w:tc>
          <w:tcPr>
            <w:tcW w:w="2835" w:type="dxa"/>
            <w:vAlign w:val="center"/>
          </w:tcPr>
          <w:p>
            <w:pPr>
              <w:pStyle w:val="10"/>
            </w:pPr>
            <w:r>
              <w:t>项目名称</w:t>
            </w:r>
          </w:p>
        </w:tc>
        <w:tc>
          <w:tcPr>
            <w:tcW w:w="6095" w:type="dxa"/>
            <w:gridSpan w:val="3"/>
            <w:vAlign w:val="center"/>
          </w:tcPr>
          <w:p>
            <w:pPr>
              <w:pStyle w:val="12"/>
            </w:pPr>
            <w:r>
              <w:t>政协机关政协会议经费项目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预算数30万元，其中县级资金30万元。主要用于全会期间会议室租用，自助餐费，资料印刷等费用。</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听取并审议了政协常委会工作报告和提案报告，听取并协商讨论了“一府两院”及其他报告；提高了委员履行政治协商、民主监督、参政议政职能，为创新开创现代化中国雕刻文化名城高质量发展新局面贡献了政协智慧和力量。</w:t>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政协会议参加人数</w:t>
            </w:r>
          </w:p>
        </w:tc>
        <w:tc>
          <w:tcPr>
            <w:tcW w:w="5386" w:type="dxa"/>
            <w:vAlign w:val="center"/>
          </w:tcPr>
          <w:p>
            <w:pPr>
              <w:pStyle w:val="12"/>
            </w:pPr>
            <w:r>
              <w:t>政协会议参加人数</w:t>
            </w:r>
          </w:p>
        </w:tc>
        <w:tc>
          <w:tcPr>
            <w:tcW w:w="2268" w:type="dxa"/>
            <w:vAlign w:val="center"/>
          </w:tcPr>
          <w:p>
            <w:pPr>
              <w:pStyle w:val="12"/>
            </w:pPr>
            <w:r>
              <w:t>≥200人</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政协委员出勤率（%）</w:t>
            </w:r>
          </w:p>
        </w:tc>
        <w:tc>
          <w:tcPr>
            <w:tcW w:w="5386" w:type="dxa"/>
            <w:vAlign w:val="center"/>
          </w:tcPr>
          <w:p>
            <w:pPr>
              <w:pStyle w:val="12"/>
            </w:pPr>
            <w:r>
              <w:t>政协委员出勤率</w:t>
            </w:r>
          </w:p>
        </w:tc>
        <w:tc>
          <w:tcPr>
            <w:tcW w:w="2268" w:type="dxa"/>
            <w:vAlign w:val="center"/>
          </w:tcPr>
          <w:p>
            <w:pPr>
              <w:pStyle w:val="12"/>
            </w:pPr>
            <w:r>
              <w:t>≥90%</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政协会议完成时间</w:t>
            </w:r>
          </w:p>
        </w:tc>
        <w:tc>
          <w:tcPr>
            <w:tcW w:w="5386" w:type="dxa"/>
            <w:vAlign w:val="center"/>
          </w:tcPr>
          <w:p>
            <w:pPr>
              <w:pStyle w:val="12"/>
            </w:pPr>
            <w:r>
              <w:t>政协会议完成时间</w:t>
            </w:r>
          </w:p>
        </w:tc>
        <w:tc>
          <w:tcPr>
            <w:tcW w:w="2268" w:type="dxa"/>
            <w:vAlign w:val="center"/>
          </w:tcPr>
          <w:p>
            <w:pPr>
              <w:pStyle w:val="12"/>
            </w:pPr>
            <w:r>
              <w:t>2月底前</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人均参会成本</w:t>
            </w:r>
          </w:p>
        </w:tc>
        <w:tc>
          <w:tcPr>
            <w:tcW w:w="5386" w:type="dxa"/>
            <w:vAlign w:val="center"/>
          </w:tcPr>
          <w:p>
            <w:pPr>
              <w:pStyle w:val="12"/>
            </w:pPr>
            <w:r>
              <w:t>每人每天参加政协全会成本</w:t>
            </w:r>
          </w:p>
        </w:tc>
        <w:tc>
          <w:tcPr>
            <w:tcW w:w="2268" w:type="dxa"/>
            <w:vAlign w:val="center"/>
          </w:tcPr>
          <w:p>
            <w:pPr>
              <w:pStyle w:val="12"/>
            </w:pPr>
            <w:r>
              <w:t>≤450元/人</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委员提出意见建议的办理率（%）</w:t>
            </w:r>
          </w:p>
        </w:tc>
        <w:tc>
          <w:tcPr>
            <w:tcW w:w="5386" w:type="dxa"/>
            <w:vAlign w:val="center"/>
          </w:tcPr>
          <w:p>
            <w:pPr>
              <w:pStyle w:val="12"/>
            </w:pPr>
            <w:r>
              <w:t>委员提出意见建议的办理率</w:t>
            </w:r>
          </w:p>
        </w:tc>
        <w:tc>
          <w:tcPr>
            <w:tcW w:w="2268" w:type="dxa"/>
            <w:vAlign w:val="center"/>
          </w:tcPr>
          <w:p>
            <w:pPr>
              <w:pStyle w:val="12"/>
            </w:pPr>
            <w:r>
              <w:t>≥80%</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服务对象满意率</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131001中国人民政治协商会议河北省曲阳县委员会办公室本级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21.30</w:t>
            </w:r>
          </w:p>
        </w:tc>
        <w:tc>
          <w:tcPr>
            <w:tcW w:w="964" w:type="dxa"/>
            <w:vAlign w:val="center"/>
          </w:tcPr>
          <w:p>
            <w:pPr>
              <w:pStyle w:val="15"/>
            </w:pPr>
            <w:r>
              <w:t>21.30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中国人民政治协商会议河北省曲阳县委员会办公室本级小计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21.30</w:t>
            </w:r>
          </w:p>
        </w:tc>
        <w:tc>
          <w:tcPr>
            <w:tcW w:w="964" w:type="dxa"/>
            <w:vAlign w:val="center"/>
          </w:tcPr>
          <w:p>
            <w:pPr>
              <w:pStyle w:val="15"/>
            </w:pPr>
            <w:r>
              <w:t>21.30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10.98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50</w:t>
            </w:r>
          </w:p>
        </w:tc>
        <w:tc>
          <w:tcPr>
            <w:tcW w:w="850" w:type="dxa"/>
            <w:vAlign w:val="center"/>
          </w:tcPr>
          <w:p>
            <w:pPr>
              <w:pStyle w:val="11"/>
            </w:pPr>
            <w:r>
              <w:t>0.01</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10.98</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10.98</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10.98</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10.98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政协机关文史资料编辑出版项目经费</w:t>
            </w:r>
          </w:p>
        </w:tc>
        <w:tc>
          <w:tcPr>
            <w:tcW w:w="964" w:type="dxa"/>
            <w:vAlign w:val="center"/>
          </w:tcPr>
          <w:p>
            <w:pPr>
              <w:pStyle w:val="11"/>
            </w:pPr>
            <w:r>
              <w:t>17.00</w:t>
            </w:r>
          </w:p>
        </w:tc>
        <w:tc>
          <w:tcPr>
            <w:tcW w:w="1134" w:type="dxa"/>
            <w:vAlign w:val="center"/>
          </w:tcPr>
          <w:p>
            <w:pPr>
              <w:pStyle w:val="12"/>
            </w:pPr>
            <w:r>
              <w:t>其他图书</w:t>
            </w:r>
          </w:p>
        </w:tc>
        <w:tc>
          <w:tcPr>
            <w:tcW w:w="1134" w:type="dxa"/>
            <w:vAlign w:val="center"/>
          </w:tcPr>
          <w:p>
            <w:pPr>
              <w:pStyle w:val="12"/>
            </w:pPr>
            <w:r>
              <w:t>A04019900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17.00</w:t>
            </w:r>
          </w:p>
        </w:tc>
        <w:tc>
          <w:tcPr>
            <w:tcW w:w="964" w:type="dxa"/>
            <w:vAlign w:val="center"/>
          </w:tcPr>
          <w:p>
            <w:pPr>
              <w:pStyle w:val="11"/>
            </w:pPr>
            <w:r>
              <w:t>17.00</w:t>
            </w:r>
          </w:p>
        </w:tc>
        <w:tc>
          <w:tcPr>
            <w:tcW w:w="964" w:type="dxa"/>
            <w:vAlign w:val="center"/>
          </w:tcPr>
          <w:p>
            <w:pPr>
              <w:pStyle w:val="11"/>
            </w:pPr>
            <w:r>
              <w:t>17.00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中国人民政治协商会议河北省曲阳县委员会办公室本级上年末固定资产金额为81.06万元（详见下表）。本年度拟购置固定资产总额为0.00万元，已按要求列入政府采购预算，详见政府采购预算表。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131001中国人民政治协商会议河北省曲阳县委员会办公室本级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55.67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83</w:t>
            </w:r>
          </w:p>
        </w:tc>
        <w:tc>
          <w:tcPr>
            <w:tcW w:w="2835" w:type="dxa"/>
            <w:vAlign w:val="center"/>
          </w:tcPr>
          <w:p>
            <w:pPr>
              <w:pStyle w:val="11"/>
            </w:pPr>
            <w:r>
              <w:t>25.39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16D62"/>
    <w:rsid w:val="17F60550"/>
    <w:rsid w:val="3DE14C67"/>
    <w:rsid w:val="41C6394A"/>
    <w:rsid w:val="427A2F18"/>
    <w:rsid w:val="447863E3"/>
    <w:rsid w:val="461F104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8519</Words>
  <Characters>10531</Characters>
  <TotalTime>2</TotalTime>
  <ScaleCrop>false</ScaleCrop>
  <LinksUpToDate>false</LinksUpToDate>
  <CharactersWithSpaces>10737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2025-01-17T16:06:00Z</dcterms:created>
  <dc:creator>惠普</dc:creator>
  <cp:lastModifiedBy>6665</cp:lastModifiedBy>
  <dcterms:modified xsi:type="dcterms:W3CDTF">2025-02-19T02:05:09Z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82E2B6BE8607417FBF709BA8AD6DF6AD</vt:lpwstr>
  </property>
</Properties>
</file>