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FACF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曲阳县市场监督管理局</w:t>
      </w:r>
    </w:p>
    <w:p w14:paraId="5DBBE1C0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2023年度行政执法总体情况分析报告</w:t>
      </w:r>
    </w:p>
    <w:p w14:paraId="6C48B9E9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0BD06AFB"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一、引言</w:t>
      </w:r>
    </w:p>
    <w:p w14:paraId="55A4C5B2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2023年，曲阳县市场监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督管理局在县委、县政府的正确领导下，紧紧围绕全县经济发展大局，认真履行市场监管职能，切实加强行政执法工作，为维护市场秩序、保障消费者权益、促进经济社会发展</w:t>
      </w:r>
      <w:r>
        <w:rPr>
          <w:rFonts w:hint="eastAsia" w:ascii="仿宋_GB2312" w:eastAsia="仿宋_GB2312"/>
          <w:sz w:val="32"/>
          <w:szCs w:val="32"/>
          <w:lang w:eastAsia="zh-CN"/>
        </w:rPr>
        <w:t>作出了积极贡献</w:t>
      </w:r>
      <w:r>
        <w:rPr>
          <w:rFonts w:hint="eastAsia" w:ascii="仿宋_GB2312" w:eastAsia="仿宋_GB2312"/>
          <w:sz w:val="32"/>
          <w:szCs w:val="32"/>
        </w:rPr>
        <w:t>。本报告对2023年度我局行政执法总体情况进行梳理和分析，以期为今后工作提供借鉴和改进方向。</w:t>
      </w:r>
    </w:p>
    <w:p w14:paraId="2D412571"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二、行政执法总体情况</w:t>
      </w:r>
    </w:p>
    <w:p w14:paraId="3746297B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行政执法力量</w:t>
      </w:r>
    </w:p>
    <w:p w14:paraId="19B22DD3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截至2023年底，我局共有行政执法人员229名，其中持有行政执法证人员229名。我局行政执法队伍结构合理，素质较高，但是年龄偏大，专业法律知识和检查方式需要不断提升，能够满足市场监管执法基本需求。</w:t>
      </w:r>
    </w:p>
    <w:p w14:paraId="6394BED5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行政执法案件办理情况</w:t>
      </w:r>
    </w:p>
    <w:p w14:paraId="5C69E0A5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2023年，我局共办理行政执法案件301件，同比增长0.17%。其中，食品、药品、特种设备、产品质量等监管领域案件办理数量分别为191件、9件、1件、7件。</w:t>
      </w:r>
    </w:p>
    <w:p w14:paraId="64DC1007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行政执法力度</w:t>
      </w:r>
    </w:p>
    <w:p w14:paraId="695FC092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我局加大行政执法力度，严厉打击各类违法行为。2023年，共查处违法案件301件，涉案金额8余万元，罚没款80余万元，捣毁制假售假窝点2个。</w:t>
      </w:r>
    </w:p>
    <w:p w14:paraId="196B8DB0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行政执法协作与公开</w:t>
      </w:r>
    </w:p>
    <w:p w14:paraId="4E275AF3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我局积极与有关部门开展行政执法协作，共同打击违法行为。同时，加大行政执法信息公开力度，通过政府网站、新闻媒体等渠道，公开行政执法案件办理情况，提高行政执法透明度。</w:t>
      </w:r>
    </w:p>
    <w:p w14:paraId="56D8F717"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三、行政执法特点与成效</w:t>
      </w:r>
    </w:p>
    <w:p w14:paraId="5C8C0CE3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强化队伍建设，提升执法水平</w:t>
      </w:r>
    </w:p>
    <w:p w14:paraId="03D75103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2023年，我局加强行政执法队伍建设，开展执法人员培训，提高执法人员的业务素质和执法能力。通过培训，执法人员对法律法规的理解和运用能力得到提升，为提高执法质量奠定了基础。</w:t>
      </w:r>
    </w:p>
    <w:p w14:paraId="764B8CD2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创新监管方式，提高执法效能</w:t>
      </w:r>
    </w:p>
    <w:p w14:paraId="4B663EFD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我局积极探索“互联网+监管”模式，利用大数据，提高执法监管效能。同时，加强事中事后监管，督促企业落实主体责任，提高产品质量。</w:t>
      </w:r>
    </w:p>
    <w:p w14:paraId="2C8B3C90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严格执法与优化服务相结合</w:t>
      </w:r>
    </w:p>
    <w:p w14:paraId="749F332E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在严格执法的同时，我局注重优化服务，加强对企业的指导和帮扶，帮助企业解决发展中的困难和问题，促进企业合规经营、健康发展。</w:t>
      </w:r>
    </w:p>
    <w:p w14:paraId="1A7B67DF"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四、存在问题与改进措施</w:t>
      </w:r>
    </w:p>
    <w:p w14:paraId="0B4C88BE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存在问题</w:t>
      </w:r>
    </w:p>
    <w:p w14:paraId="12269361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（1）执法力量不足，难以满足日益增长的市场监管需求；</w:t>
      </w:r>
    </w:p>
    <w:p w14:paraId="6CF0A61C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（2）执法装备和技术手段相对滞后，影响执法效率；</w:t>
      </w:r>
    </w:p>
    <w:p w14:paraId="67217103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（3）部分企业对法律法规的认识和遵守程度仍有待提高。</w:t>
      </w:r>
    </w:p>
    <w:p w14:paraId="08F96F36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改进措施</w:t>
      </w:r>
    </w:p>
    <w:p w14:paraId="642C2C67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（1）加强执法队伍建设，增加执法人员，提高执法能力；</w:t>
      </w:r>
    </w:p>
    <w:p w14:paraId="0DB057B1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（2）加大执法投入，更新执法装备，提升执法技术水平；</w:t>
      </w:r>
    </w:p>
    <w:p w14:paraId="4120E6D6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（3）加强法律法规宣传，提高企业经营者和从业人员的法律意识。</w:t>
      </w:r>
    </w:p>
    <w:p w14:paraId="264468CD"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五、展望与建议</w:t>
      </w:r>
    </w:p>
    <w:p w14:paraId="297537C5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展望未来，我局将继续紧紧围绕全县经济发展大局，以人民为中心，切实加强市场监管，严格行政执法，为维护市场秩序、保障消费者权益、促进经济社会发展贡献力量。同时，我们建议进一步完善相关法律法规，提高执法协同和配合能力，形成全社会共同参与、共同维护市场秩序的良好氛围。</w:t>
      </w:r>
    </w:p>
    <w:p w14:paraId="7F6E7819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105CE2F6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0BD98FE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10E95C5B">
      <w:pPr>
        <w:spacing w:line="520" w:lineRule="exact"/>
        <w:ind w:left="2940" w:leftChars="1400"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曲阳县市场监督管理局</w:t>
      </w:r>
    </w:p>
    <w:p w14:paraId="06DFC1B6">
      <w:pPr>
        <w:spacing w:line="520" w:lineRule="exact"/>
        <w:ind w:left="2940" w:leftChars="1400"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02"/>
    <w:rsid w:val="000B0A88"/>
    <w:rsid w:val="00194702"/>
    <w:rsid w:val="005C5C87"/>
    <w:rsid w:val="009F72AA"/>
    <w:rsid w:val="4290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1098</Words>
  <Characters>1146</Characters>
  <Lines>8</Lines>
  <Paragraphs>2</Paragraphs>
  <TotalTime>19</TotalTime>
  <ScaleCrop>false</ScaleCrop>
  <LinksUpToDate>false</LinksUpToDate>
  <CharactersWithSpaces>1155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2024-05-10T07:34:00Z</dcterms:created>
  <dc:creator>A</dc:creator>
  <cp:lastModifiedBy>Administrator</cp:lastModifiedBy>
  <dcterms:modified xsi:type="dcterms:W3CDTF">2025-02-19T10:07:14Z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eyJoZGlkIjoiMjUyYWFlYmY1MDgzZjVkMTIyZDNjNGU3MzRhOTU3MzYifQ==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AE3061C4108240D2B4EF9B630D2382E8_12</vt:lpwstr>
  </property>
</Properties>
</file>