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bookmarkStart w:id="4" w:name="_GoBack"/>
      <w:bookmarkEnd w:id="4"/>
      <w:r>
        <w:rPr>
          <w:rFonts w:hint="eastAsia" w:ascii="Times New Roman" w:hAnsi="Times New Roman" w:eastAsia="方正小标宋_GBK" w:cs="方正小标宋_GBK"/>
          <w:sz w:val="44"/>
          <w:szCs w:val="44"/>
        </w:rPr>
        <w:t>中国人民政治协商会议河北省曲阳县委员会</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2019</w:t>
      </w:r>
      <w:r>
        <w:rPr>
          <w:rFonts w:hint="eastAsia" w:ascii="Times New Roman" w:hAnsi="Times New Roman" w:eastAsia="方正小标宋_GBK" w:cs="方正小标宋_GBK"/>
          <w:sz w:val="44"/>
          <w:szCs w:val="44"/>
        </w:rPr>
        <w:t>年部门预算信息公开</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、《地方预决算公开操作规程》和《河北省财政厅修订补充</w:t>
      </w:r>
      <w:r>
        <w:rPr>
          <w:rFonts w:ascii="仿宋" w:hAnsi="仿宋" w:eastAsia="仿宋" w:cs="仿宋"/>
          <w:sz w:val="32"/>
          <w:szCs w:val="32"/>
        </w:rPr>
        <w:t>&lt;</w:t>
      </w:r>
      <w:r>
        <w:rPr>
          <w:rFonts w:hint="eastAsia" w:ascii="仿宋" w:hAnsi="仿宋" w:eastAsia="仿宋" w:cs="仿宋"/>
          <w:sz w:val="32"/>
          <w:szCs w:val="32"/>
        </w:rPr>
        <w:t>河北省预决算公开操作规程实施细则</w:t>
      </w:r>
      <w:r>
        <w:rPr>
          <w:rFonts w:ascii="仿宋" w:hAnsi="仿宋" w:eastAsia="仿宋" w:cs="仿宋"/>
          <w:sz w:val="32"/>
          <w:szCs w:val="32"/>
        </w:rPr>
        <w:t>&gt;</w:t>
      </w:r>
      <w:r>
        <w:rPr>
          <w:rFonts w:hint="eastAsia" w:ascii="仿宋" w:hAnsi="仿宋" w:eastAsia="仿宋" w:cs="仿宋"/>
          <w:sz w:val="32"/>
          <w:szCs w:val="32"/>
        </w:rPr>
        <w:t>》（冀财预</w:t>
      </w:r>
      <w:r>
        <w:rPr>
          <w:rFonts w:ascii="仿宋" w:hAnsi="仿宋" w:eastAsia="仿宋" w:cs="仿宋"/>
          <w:sz w:val="32"/>
          <w:szCs w:val="32"/>
        </w:rPr>
        <w:t>[2017]82</w:t>
      </w:r>
      <w:r>
        <w:rPr>
          <w:rFonts w:hint="eastAsia" w:ascii="仿宋" w:hAnsi="仿宋" w:eastAsia="仿宋" w:cs="仿宋"/>
          <w:sz w:val="32"/>
          <w:szCs w:val="32"/>
        </w:rPr>
        <w:t>号）规定，现将中国人民政治协商会议河北省曲阳县委员会</w:t>
      </w:r>
      <w:r>
        <w:rPr>
          <w:rFonts w:ascii="仿宋" w:hAnsi="仿宋" w:eastAsia="仿宋" w:cs="仿宋"/>
          <w:sz w:val="32"/>
          <w:szCs w:val="32"/>
        </w:rPr>
        <w:t>2019</w:t>
      </w:r>
      <w:r>
        <w:rPr>
          <w:rFonts w:hint="eastAsia" w:ascii="仿宋" w:hAnsi="仿宋"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cs="Times New Roman"/>
          <w:sz w:val="32"/>
          <w:szCs w:val="32"/>
        </w:rPr>
      </w:pPr>
      <w:r>
        <w:rPr>
          <w:rFonts w:hint="eastAsia" w:ascii="仿宋" w:hAnsi="仿宋" w:eastAsia="仿宋" w:cs="仿宋"/>
          <w:b/>
          <w:bCs/>
          <w:sz w:val="32"/>
          <w:szCs w:val="32"/>
        </w:rPr>
        <w:t>部门职责：</w:t>
      </w:r>
      <w:r>
        <w:rPr>
          <w:rFonts w:hint="eastAsia" w:ascii="仿宋" w:hAnsi="仿宋" w:eastAsia="仿宋" w:cs="仿宋"/>
          <w:sz w:val="32"/>
          <w:szCs w:val="32"/>
        </w:rPr>
        <w:t>根据中共保定市委、保定市人民政府《关于印发</w:t>
      </w:r>
      <w:r>
        <w:rPr>
          <w:rFonts w:ascii="仿宋" w:hAnsi="仿宋" w:eastAsia="仿宋" w:cs="仿宋"/>
          <w:sz w:val="32"/>
          <w:szCs w:val="32"/>
        </w:rPr>
        <w:t>&lt;</w:t>
      </w:r>
      <w:r>
        <w:rPr>
          <w:rFonts w:hint="eastAsia" w:ascii="仿宋" w:hAnsi="仿宋" w:eastAsia="仿宋" w:cs="仿宋"/>
          <w:sz w:val="32"/>
          <w:szCs w:val="32"/>
        </w:rPr>
        <w:t>曲阳县机构改革方案</w:t>
      </w:r>
      <w:r>
        <w:rPr>
          <w:rFonts w:ascii="仿宋" w:hAnsi="仿宋" w:eastAsia="仿宋" w:cs="仿宋"/>
          <w:sz w:val="32"/>
          <w:szCs w:val="32"/>
        </w:rPr>
        <w:t>&gt;</w:t>
      </w:r>
      <w:r>
        <w:rPr>
          <w:rFonts w:hint="eastAsia" w:ascii="仿宋" w:hAnsi="仿宋" w:eastAsia="仿宋" w:cs="仿宋"/>
          <w:sz w:val="32"/>
          <w:szCs w:val="32"/>
        </w:rPr>
        <w:t>的通知》（保字</w:t>
      </w:r>
      <w:r>
        <w:rPr>
          <w:rFonts w:ascii="仿宋" w:hAnsi="仿宋" w:eastAsia="仿宋" w:cs="仿宋"/>
          <w:sz w:val="32"/>
          <w:szCs w:val="32"/>
        </w:rPr>
        <w:t>[2002]43</w:t>
      </w:r>
      <w:r>
        <w:rPr>
          <w:rFonts w:hint="eastAsia" w:ascii="仿宋" w:hAnsi="仿宋" w:eastAsia="仿宋" w:cs="仿宋"/>
          <w:sz w:val="32"/>
          <w:szCs w:val="32"/>
        </w:rPr>
        <w:t>号），现将我单位科室职责说明如下：</w:t>
      </w:r>
    </w:p>
    <w:p>
      <w:pPr>
        <w:ind w:firstLine="640" w:firstLineChars="200"/>
        <w:rPr>
          <w:rFonts w:ascii="仿宋" w:hAnsi="仿宋" w:eastAsia="仿宋" w:cs="Times New Roman"/>
          <w:sz w:val="32"/>
          <w:szCs w:val="32"/>
        </w:rPr>
      </w:pPr>
      <w:r>
        <w:rPr>
          <w:rFonts w:hint="eastAsia" w:ascii="仿宋" w:hAnsi="仿宋" w:eastAsia="仿宋" w:cs="仿宋"/>
          <w:sz w:val="32"/>
          <w:szCs w:val="32"/>
        </w:rPr>
        <w:t>（一）组织实施县政协全体会议、常务委员会议、主席会议和主席办公会的决议、决定；</w:t>
      </w:r>
    </w:p>
    <w:p>
      <w:pPr>
        <w:ind w:firstLine="640" w:firstLineChars="200"/>
        <w:rPr>
          <w:rFonts w:ascii="仿宋" w:hAnsi="仿宋" w:eastAsia="仿宋" w:cs="Times New Roman"/>
          <w:sz w:val="32"/>
          <w:szCs w:val="32"/>
        </w:rPr>
      </w:pPr>
      <w:r>
        <w:rPr>
          <w:rFonts w:hint="eastAsia" w:ascii="仿宋" w:hAnsi="仿宋" w:eastAsia="仿宋" w:cs="仿宋"/>
          <w:sz w:val="32"/>
          <w:szCs w:val="32"/>
        </w:rPr>
        <w:t>（二）负责县政协全体会议、</w:t>
      </w:r>
      <w:r>
        <w:rPr>
          <w:rFonts w:hint="eastAsia" w:ascii="仿宋" w:hAnsi="仿宋" w:eastAsia="仿宋" w:cs="仿宋"/>
          <w:sz w:val="32"/>
          <w:szCs w:val="32"/>
          <w:lang w:eastAsia="zh-CN"/>
        </w:rPr>
        <w:t>常委会会议</w:t>
      </w:r>
      <w:r>
        <w:rPr>
          <w:rFonts w:hint="eastAsia" w:ascii="仿宋" w:hAnsi="仿宋" w:eastAsia="仿宋" w:cs="仿宋"/>
          <w:sz w:val="32"/>
          <w:szCs w:val="32"/>
        </w:rPr>
        <w:t>、主席会议、常务委员专题座谈会议的会务工作；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（三）负责委员视察、参观、座谈、研讨等日常活动的服务和组织工作；负责县政协委员的接待、来信来访工作；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（四）负责上传下达与县直有关部门的协调配合工作；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（五）负责全县政协委员和机关工作人员的学习培训及机关工作人员的考核、奖惩、工资福利等项工作；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（六）负责统一战线的人民政协理论与政策的研究及信息反馈、对外宣传工作；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（七）负责县政协综合文字的起草工作、档案收集、管理工作和文史资料的收集整理出版工作。</w:t>
      </w:r>
    </w:p>
    <w:p>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9" w:hRule="atLeast"/>
          <w:jc w:val="center"/>
        </w:trPr>
        <w:tc>
          <w:tcPr>
            <w:tcW w:w="4417" w:type="dxa"/>
            <w:vAlign w:val="center"/>
          </w:tcPr>
          <w:p>
            <w:pPr>
              <w:spacing w:line="300" w:lineRule="exact"/>
              <w:jc w:val="left"/>
              <w:rPr>
                <w:rFonts w:ascii="Times New Roman" w:hAnsi="Times New Roman" w:eastAsia="方正书宋_GBK" w:cs="Times New Roman"/>
              </w:rPr>
            </w:pPr>
            <w:r>
              <w:rPr>
                <w:rFonts w:hint="eastAsia" w:ascii="方正书宋_GBK" w:eastAsia="方正书宋_GBK" w:cs="方正书宋_GBK"/>
              </w:rPr>
              <w:t>中国人民政治协商会议河北省曲阳县委员会</w:t>
            </w:r>
          </w:p>
        </w:tc>
        <w:tc>
          <w:tcPr>
            <w:tcW w:w="1134"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县处级级</w:t>
            </w:r>
          </w:p>
        </w:tc>
        <w:tc>
          <w:tcPr>
            <w:tcW w:w="2902"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财政拨款</w:t>
            </w:r>
          </w:p>
        </w:tc>
      </w:tr>
    </w:tbl>
    <w:p>
      <w:pPr>
        <w:rPr>
          <w:rFonts w:cs="Times New Roman"/>
        </w:rPr>
      </w:pP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按照预算管理有关规定，目前我部门预算的编制实行综合预算制度，即全部收入和支出都反映在预算中。中国人民政治协商会议河北省曲阳县委员会的收支包含在部门预算中。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反应本部门当年全部收入。</w:t>
      </w:r>
      <w:r>
        <w:rPr>
          <w:rFonts w:ascii="Times New Roman" w:hAnsi="Times New Roman" w:eastAsia="仿宋" w:cs="Times New Roman"/>
          <w:sz w:val="32"/>
          <w:szCs w:val="32"/>
        </w:rPr>
        <w:t>2019</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174.83</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174.83</w:t>
      </w:r>
      <w:r>
        <w:rPr>
          <w:rFonts w:hint="eastAsia" w:ascii="Times New Roman" w:hAnsi="Times New Roman" w:eastAsia="仿宋" w:cs="仿宋"/>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收支预算总表支出栏、基本支出表、项目支出表按经济分类和支出功能分类科目编制，反映中国人民政治协商会议河北省曲阳县委员会年度部门预算中支出预算的总体情况。</w:t>
      </w:r>
      <w:r>
        <w:rPr>
          <w:rFonts w:ascii="Times New Roman" w:hAnsi="Times New Roman" w:eastAsia="仿宋" w:cs="Times New Roman"/>
          <w:sz w:val="32"/>
          <w:szCs w:val="32"/>
        </w:rPr>
        <w:t>2019</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174.83</w:t>
      </w:r>
      <w:r>
        <w:rPr>
          <w:rFonts w:hint="eastAsia" w:ascii="Times New Roman" w:hAnsi="Times New Roman" w:eastAsia="仿宋" w:cs="仿宋"/>
          <w:sz w:val="32"/>
          <w:szCs w:val="32"/>
        </w:rPr>
        <w:t>万元，其中基本支出</w:t>
      </w:r>
      <w:r>
        <w:rPr>
          <w:rFonts w:ascii="Times New Roman" w:hAnsi="Times New Roman" w:eastAsia="仿宋" w:cs="Times New Roman"/>
          <w:sz w:val="32"/>
          <w:szCs w:val="32"/>
        </w:rPr>
        <w:t>137.47</w:t>
      </w:r>
      <w:r>
        <w:rPr>
          <w:rFonts w:hint="eastAsia" w:ascii="Times New Roman" w:hAnsi="Times New Roman" w:eastAsia="仿宋" w:cs="仿宋"/>
          <w:sz w:val="32"/>
          <w:szCs w:val="32"/>
        </w:rPr>
        <w:t>万元，包括人员经费</w:t>
      </w:r>
      <w:r>
        <w:rPr>
          <w:rFonts w:ascii="Times New Roman" w:hAnsi="Times New Roman" w:eastAsia="仿宋" w:cs="Times New Roman"/>
          <w:sz w:val="32"/>
          <w:szCs w:val="32"/>
        </w:rPr>
        <w:t>112.67</w:t>
      </w:r>
      <w:r>
        <w:rPr>
          <w:rFonts w:hint="eastAsia" w:ascii="Times New Roman" w:hAnsi="Times New Roman" w:eastAsia="仿宋" w:cs="仿宋"/>
          <w:sz w:val="32"/>
          <w:szCs w:val="32"/>
        </w:rPr>
        <w:t>万元和日常公用经费</w:t>
      </w:r>
      <w:r>
        <w:rPr>
          <w:rFonts w:ascii="Times New Roman" w:hAnsi="Times New Roman" w:eastAsia="仿宋" w:cs="Times New Roman"/>
          <w:sz w:val="32"/>
          <w:szCs w:val="32"/>
        </w:rPr>
        <w:t>24.80</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37.36</w:t>
      </w:r>
      <w:r>
        <w:rPr>
          <w:rFonts w:hint="eastAsia" w:ascii="Times New Roman" w:hAnsi="Times New Roman" w:eastAsia="仿宋" w:cs="仿宋"/>
          <w:sz w:val="32"/>
          <w:szCs w:val="32"/>
        </w:rPr>
        <w:t>万元，主要为政协会议支出</w:t>
      </w:r>
      <w:r>
        <w:rPr>
          <w:rFonts w:ascii="Times New Roman" w:hAnsi="Times New Roman" w:eastAsia="仿宋" w:cs="Times New Roman"/>
          <w:sz w:val="32"/>
          <w:szCs w:val="32"/>
        </w:rPr>
        <w:t>23</w:t>
      </w:r>
      <w:r>
        <w:rPr>
          <w:rFonts w:hint="eastAsia" w:ascii="Times New Roman" w:hAnsi="Times New Roman" w:eastAsia="仿宋" w:cs="仿宋"/>
          <w:sz w:val="32"/>
          <w:szCs w:val="32"/>
        </w:rPr>
        <w:t>万元，监督事务支出</w:t>
      </w:r>
      <w:r>
        <w:rPr>
          <w:rFonts w:ascii="Times New Roman" w:hAnsi="Times New Roman" w:eastAsia="仿宋" w:cs="Times New Roman"/>
          <w:sz w:val="32"/>
          <w:szCs w:val="32"/>
        </w:rPr>
        <w:t>6.49</w:t>
      </w:r>
      <w:r>
        <w:rPr>
          <w:rFonts w:hint="eastAsia" w:ascii="Times New Roman" w:hAnsi="Times New Roman" w:eastAsia="仿宋" w:cs="仿宋"/>
          <w:sz w:val="32"/>
          <w:szCs w:val="32"/>
        </w:rPr>
        <w:t>万元，专题调研支出</w:t>
      </w:r>
      <w:r>
        <w:rPr>
          <w:rFonts w:ascii="Times New Roman" w:hAnsi="Times New Roman" w:eastAsia="仿宋" w:cs="Times New Roman"/>
          <w:sz w:val="32"/>
          <w:szCs w:val="32"/>
        </w:rPr>
        <w:t>0.92</w:t>
      </w:r>
      <w:r>
        <w:rPr>
          <w:rFonts w:hint="eastAsia" w:ascii="Times New Roman" w:hAnsi="Times New Roman" w:eastAsia="仿宋" w:cs="仿宋"/>
          <w:sz w:val="32"/>
          <w:szCs w:val="32"/>
        </w:rPr>
        <w:t>万元，政协事务管理支出</w:t>
      </w:r>
      <w:r>
        <w:rPr>
          <w:rFonts w:ascii="Times New Roman" w:hAnsi="Times New Roman" w:eastAsia="仿宋" w:cs="Times New Roman"/>
          <w:sz w:val="32"/>
          <w:szCs w:val="32"/>
        </w:rPr>
        <w:t>6.95</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年，部门预算收支安排</w:t>
      </w:r>
      <w:r>
        <w:rPr>
          <w:rFonts w:ascii="Times New Roman" w:hAnsi="Times New Roman" w:eastAsia="仿宋" w:cs="Times New Roman"/>
          <w:sz w:val="32"/>
          <w:szCs w:val="32"/>
        </w:rPr>
        <w:t>174.83</w:t>
      </w:r>
      <w:r>
        <w:rPr>
          <w:rFonts w:hint="eastAsia" w:ascii="Times New Roman" w:hAnsi="Times New Roman" w:eastAsia="仿宋" w:cs="仿宋"/>
          <w:sz w:val="32"/>
          <w:szCs w:val="32"/>
        </w:rPr>
        <w:t>万元，较</w:t>
      </w:r>
      <w:r>
        <w:rPr>
          <w:rFonts w:ascii="Times New Roman" w:hAnsi="Times New Roman" w:eastAsia="仿宋" w:cs="Times New Roman"/>
          <w:sz w:val="32"/>
          <w:szCs w:val="32"/>
        </w:rPr>
        <w:t>2018</w:t>
      </w:r>
      <w:r>
        <w:rPr>
          <w:rFonts w:hint="eastAsia" w:ascii="Times New Roman" w:hAnsi="Times New Roman" w:eastAsia="仿宋" w:cs="仿宋"/>
          <w:sz w:val="32"/>
          <w:szCs w:val="32"/>
        </w:rPr>
        <w:t>年减少</w:t>
      </w:r>
      <w:r>
        <w:rPr>
          <w:rFonts w:ascii="Times New Roman" w:hAnsi="Times New Roman" w:eastAsia="仿宋" w:cs="Times New Roman"/>
          <w:sz w:val="32"/>
          <w:szCs w:val="32"/>
        </w:rPr>
        <w:t>14.55</w:t>
      </w:r>
      <w:r>
        <w:rPr>
          <w:rFonts w:hint="eastAsia" w:ascii="Times New Roman" w:hAnsi="Times New Roman" w:eastAsia="仿宋" w:cs="仿宋"/>
          <w:sz w:val="32"/>
          <w:szCs w:val="32"/>
        </w:rPr>
        <w:t>万元，其中：基本支出减少</w:t>
      </w:r>
      <w:r>
        <w:rPr>
          <w:rFonts w:ascii="Times New Roman" w:hAnsi="Times New Roman" w:eastAsia="仿宋" w:cs="Times New Roman"/>
          <w:sz w:val="32"/>
          <w:szCs w:val="32"/>
        </w:rPr>
        <w:t>9.15</w:t>
      </w:r>
      <w:r>
        <w:rPr>
          <w:rFonts w:hint="eastAsia" w:ascii="Times New Roman" w:hAnsi="Times New Roman" w:eastAsia="仿宋" w:cs="仿宋"/>
          <w:sz w:val="32"/>
          <w:szCs w:val="32"/>
        </w:rPr>
        <w:t>万元，主要是减少人员经费；项目支出减少</w:t>
      </w:r>
      <w:r>
        <w:rPr>
          <w:rFonts w:ascii="Times New Roman" w:hAnsi="Times New Roman" w:eastAsia="仿宋" w:cs="Times New Roman"/>
          <w:sz w:val="32"/>
          <w:szCs w:val="32"/>
        </w:rPr>
        <w:t>5.4</w:t>
      </w:r>
      <w:r>
        <w:rPr>
          <w:rFonts w:hint="eastAsia" w:ascii="Times New Roman" w:hAnsi="Times New Roman" w:eastAsia="仿宋" w:cs="仿宋"/>
          <w:sz w:val="32"/>
          <w:szCs w:val="32"/>
        </w:rPr>
        <w:t>万元，主要是由于减少了文史资料整理、编写和出版项目经费。</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24.80</w:t>
      </w:r>
      <w:r>
        <w:rPr>
          <w:rFonts w:hint="eastAsia" w:ascii="Times New Roman" w:hAnsi="Times New Roman" w:eastAsia="仿宋" w:cs="仿宋"/>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年，中国人民政治协商会议河北省曲阳县委员会财政拨款“三公”经费预算安排</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万元（其中：公务用车运行维护费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ascii="Times New Roman" w:hAnsi="Times New Roman" w:eastAsia="仿宋" w:cs="Times New Roman"/>
          <w:sz w:val="32"/>
          <w:szCs w:val="32"/>
        </w:rPr>
        <w:t>0</w:t>
      </w:r>
      <w:r>
        <w:rPr>
          <w:rFonts w:hint="eastAsia" w:ascii="Times New Roman" w:hAnsi="Times New Roman" w:eastAsia="仿宋" w:cs="仿宋"/>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bCs/>
          <w:sz w:val="32"/>
          <w:szCs w:val="32"/>
        </w:rPr>
      </w:pPr>
      <w:bookmarkStart w:id="0" w:name="_Toc471398463"/>
      <w:r>
        <w:rPr>
          <w:rFonts w:hint="eastAsia" w:ascii="Times New Roman" w:hAnsi="Times New Roman" w:eastAsia="仿宋" w:cs="仿宋"/>
          <w:b/>
          <w:bCs/>
          <w:sz w:val="32"/>
          <w:szCs w:val="32"/>
        </w:rPr>
        <w:t>总体绩效目标：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曲阳县政协</w:t>
      </w:r>
      <w:r>
        <w:rPr>
          <w:rFonts w:ascii="Times New Roman" w:hAnsi="Times New Roman" w:eastAsia="仿宋" w:cs="Times New Roman"/>
          <w:sz w:val="32"/>
          <w:szCs w:val="32"/>
        </w:rPr>
        <w:t>2019</w:t>
      </w:r>
      <w:r>
        <w:rPr>
          <w:rFonts w:hint="eastAsia" w:ascii="Times New Roman" w:hAnsi="Times New Roman" w:eastAsia="仿宋" w:cs="仿宋"/>
          <w:sz w:val="32"/>
          <w:szCs w:val="32"/>
        </w:rPr>
        <w:t>年在中共曲阳县委的坚强领导和上级政协的精心指导下，认真学习贯彻</w:t>
      </w:r>
      <w:r>
        <w:rPr>
          <w:rFonts w:hint="eastAsia" w:ascii="Times New Roman" w:hAnsi="Times New Roman" w:eastAsia="仿宋" w:cs="仿宋"/>
          <w:sz w:val="32"/>
          <w:szCs w:val="32"/>
          <w:lang w:eastAsia="zh-CN"/>
        </w:rPr>
        <w:t>党的十九大</w:t>
      </w:r>
      <w:r>
        <w:rPr>
          <w:rFonts w:hint="eastAsia" w:ascii="Times New Roman" w:hAnsi="Times New Roman" w:eastAsia="仿宋" w:cs="仿宋"/>
          <w:sz w:val="32"/>
          <w:szCs w:val="32"/>
        </w:rPr>
        <w:t>精神，全面贯彻落实习近平新时代中国特色社会主义思想和习近平总书记关于加强和改进人民政协工作的重要思想，带领和组织广大政协委员认真履行政治协商、民主监督、参政议政职能，为打造两都两地，加快经济强县、美丽曲阳作出应有贡献。</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、加强政治理论学习，深化坚持中国共产党领导的主动性和自觉性。习近平总书记在</w:t>
      </w:r>
      <w:r>
        <w:rPr>
          <w:rFonts w:hint="eastAsia" w:ascii="Times New Roman" w:hAnsi="Times New Roman" w:eastAsia="仿宋" w:cs="仿宋"/>
          <w:sz w:val="32"/>
          <w:szCs w:val="32"/>
          <w:lang w:eastAsia="zh-CN"/>
        </w:rPr>
        <w:t>党的十九大</w:t>
      </w:r>
      <w:r>
        <w:rPr>
          <w:rFonts w:hint="eastAsia" w:ascii="Times New Roman" w:hAnsi="Times New Roman" w:eastAsia="仿宋" w:cs="仿宋"/>
          <w:sz w:val="32"/>
          <w:szCs w:val="32"/>
        </w:rPr>
        <w:t>报告中指出，</w:t>
      </w:r>
      <w:r>
        <w:rPr>
          <w:rFonts w:ascii="Times New Roman" w:hAnsi="Times New Roman" w:eastAsia="仿宋" w:cs="Times New Roman"/>
          <w:sz w:val="32"/>
          <w:szCs w:val="32"/>
        </w:rPr>
        <w:t>“</w:t>
      </w:r>
      <w:r>
        <w:rPr>
          <w:rFonts w:hint="eastAsia" w:ascii="Times New Roman" w:hAnsi="Times New Roman" w:eastAsia="仿宋" w:cs="仿宋"/>
          <w:sz w:val="32"/>
          <w:szCs w:val="32"/>
        </w:rPr>
        <w:t>人民政协是具有中国特色的制度安排，是社会主义协商民主的重要渠道和专门协商机构</w:t>
      </w:r>
      <w:r>
        <w:rPr>
          <w:rFonts w:ascii="Times New Roman" w:hAnsi="Times New Roman" w:eastAsia="仿宋" w:cs="Times New Roman"/>
          <w:sz w:val="32"/>
          <w:szCs w:val="32"/>
        </w:rPr>
        <w:t>”</w:t>
      </w:r>
      <w:r>
        <w:rPr>
          <w:rFonts w:hint="eastAsia" w:ascii="Times New Roman" w:hAnsi="Times New Roman" w:eastAsia="仿宋" w:cs="仿宋"/>
          <w:sz w:val="32"/>
          <w:szCs w:val="32"/>
        </w:rPr>
        <w:t>。这为我们做好新时代人民政协工作指明了方向，增强了信心。县政协要把学习贯彻</w:t>
      </w:r>
      <w:r>
        <w:rPr>
          <w:rFonts w:hint="eastAsia" w:ascii="Times New Roman" w:hAnsi="Times New Roman" w:eastAsia="仿宋" w:cs="仿宋"/>
          <w:sz w:val="32"/>
          <w:szCs w:val="32"/>
          <w:lang w:eastAsia="zh-CN"/>
        </w:rPr>
        <w:t>党的十九大</w:t>
      </w:r>
      <w:r>
        <w:rPr>
          <w:rFonts w:hint="eastAsia" w:ascii="Times New Roman" w:hAnsi="Times New Roman" w:eastAsia="仿宋" w:cs="仿宋"/>
          <w:sz w:val="32"/>
          <w:szCs w:val="32"/>
        </w:rPr>
        <w:t>精神、学习宣传贯彻习近平新时代中国特色社会主义思想作为当前和今后一个时期的首要政治任务，采用常委会学习、委员分组学习、专题辅导等多种形式，组织和引导广大政协委员认真学习精神实质，切实增强委员对习近平新时代中国特色社会主义思想的信心和决心，增强政治意识、大局意识、核心意识、看齐意识，保持理论上的清醒和政治上的坚定，做到与党委方向一致、目标一致、工作一致。同时，号召委员充分发挥联系面广和界别代表的优势，在联系群众的过程中，带头宣讲贯彻</w:t>
      </w:r>
      <w:r>
        <w:rPr>
          <w:rFonts w:hint="eastAsia" w:ascii="Times New Roman" w:hAnsi="Times New Roman" w:eastAsia="仿宋" w:cs="仿宋"/>
          <w:sz w:val="32"/>
          <w:szCs w:val="32"/>
          <w:lang w:eastAsia="zh-CN"/>
        </w:rPr>
        <w:t>习近平新时代中国特色社会主义思想和党的十九大精神</w:t>
      </w:r>
      <w:r>
        <w:rPr>
          <w:rFonts w:hint="eastAsia" w:ascii="Times New Roman" w:hAnsi="Times New Roman" w:eastAsia="仿宋" w:cs="仿宋"/>
          <w:sz w:val="32"/>
          <w:szCs w:val="32"/>
        </w:rPr>
        <w:t>，广泛凝聚共识，不断增强团结，深化坚持共产党领导的主动性和自觉性。</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、紧紧围绕中心工作履行职能，积极为美丽曲阳建设献计出力。要以习近平新时代中国特色社会主义思想为指导，按照决胜</w:t>
      </w:r>
      <w:r>
        <w:rPr>
          <w:rFonts w:hint="eastAsia" w:ascii="Times New Roman" w:hAnsi="Times New Roman" w:eastAsia="仿宋" w:cs="仿宋"/>
          <w:sz w:val="32"/>
          <w:szCs w:val="32"/>
          <w:lang w:eastAsia="zh-CN"/>
        </w:rPr>
        <w:t>全面建成小康社会</w:t>
      </w:r>
      <w:r>
        <w:rPr>
          <w:rFonts w:hint="eastAsia" w:ascii="Times New Roman" w:hAnsi="Times New Roman" w:eastAsia="仿宋" w:cs="仿宋"/>
          <w:sz w:val="32"/>
          <w:szCs w:val="32"/>
        </w:rPr>
        <w:t>，夺取新时代中国特色社会主义伟大胜利的时代要求，充分发挥政协人才荟萃、智力密集、联系广泛、思维活跃优势，围绕县委、县政府确定的中心工作，尤其是要紧紧围绕</w:t>
      </w:r>
      <w:r>
        <w:rPr>
          <w:rFonts w:ascii="Times New Roman" w:hAnsi="Times New Roman" w:eastAsia="仿宋" w:cs="Times New Roman"/>
          <w:sz w:val="32"/>
          <w:szCs w:val="32"/>
        </w:rPr>
        <w:t>“</w:t>
      </w:r>
      <w:r>
        <w:rPr>
          <w:rFonts w:hint="eastAsia" w:ascii="Times New Roman" w:hAnsi="Times New Roman" w:eastAsia="仿宋" w:cs="仿宋"/>
          <w:sz w:val="32"/>
          <w:szCs w:val="32"/>
        </w:rPr>
        <w:t>两都两地</w:t>
      </w:r>
      <w:r>
        <w:rPr>
          <w:rFonts w:ascii="Times New Roman" w:hAnsi="Times New Roman" w:eastAsia="仿宋" w:cs="Times New Roman"/>
          <w:sz w:val="32"/>
          <w:szCs w:val="32"/>
        </w:rPr>
        <w:t>”</w:t>
      </w:r>
      <w:r>
        <w:rPr>
          <w:rFonts w:hint="eastAsia" w:ascii="Times New Roman" w:hAnsi="Times New Roman" w:eastAsia="仿宋" w:cs="仿宋"/>
          <w:sz w:val="32"/>
          <w:szCs w:val="32"/>
        </w:rPr>
        <w:t>建设和生态环境综合治理、文旅强县建设中的关键性、战略性、前瞻性问题，深入开展专题调研、专题视察、专题座谈，通过会议、提案、社情民意、建议案等形式认真履行政治协商、民主监督、参政议政职能，为县委、县政府科学决策、民主决策提供参考和依据，为全面建设新时代经济县、美丽曲阳增砖添瓦。</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把以人为本作为履职尽责的根本要求，全面维护我县和谐稳定的大局。强化以人为本的观念，进一步畅通反映社情民意的渠道，深入基层、贴近实际、联络群众、了解民意，加强同各方面人士的联系沟通，及时反映各个阶层和群众的愿望。要围绕广大群众最直接、最关心、最现实的利益问题，特别是教育、农村医疗卫生、社会保障、脱贫攻坚、惠农政策落实等与群众利益密切相关的问题，通过调研、视察、提案和民主评议等多种形式，积极促进问题解决。大力倡导和积极开展扶贫济困、爱心救助等社会公益活动，千方百计帮助困难群众解决生产生活中的实际问题，促进和谐社会共建共享。</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把发挥委员主体作用作为关键环节，切实提升政协整体形象。切实加强委员管理，严格执行各项规章制度，着力提升委员整体素质，提高委员政治鉴别能力、把握全局能力、独立思考能力、协调沟通能力和综合表达能力为重点，加强对委员的教育培训和正确引导，使全县政协委员整体素质和履职水平进一步提高。为委员搭建活动平台，组织开展经常性的活动，把委员的参政热情化作履职尽责的实际行动。力促委员岗位做贡献，激励和引导广大政协委员在履行政协职能的同时，立足岗位争创一流业绩，发挥示范、引导和辐射作用。</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把政协机关作风建设作为工作着力点，不断提高履行职能的保障水平。在新的一年里，县政协将大力加强和推进政协机关的思想、制度建设，努力把政协机关的各项工作提升到一个新水平。一是加强机关政治理论学习。认真学习习近平新时代中国特色社会主义思想和习近平总书记关于加强和改进人民政协工作的重要思想，开展</w:t>
      </w:r>
      <w:r>
        <w:rPr>
          <w:rFonts w:ascii="Times New Roman" w:hAnsi="Times New Roman" w:eastAsia="仿宋" w:cs="Times New Roman"/>
          <w:sz w:val="32"/>
          <w:szCs w:val="32"/>
        </w:rPr>
        <w:t>“</w:t>
      </w:r>
      <w:r>
        <w:rPr>
          <w:rFonts w:hint="eastAsia" w:ascii="Times New Roman" w:hAnsi="Times New Roman" w:eastAsia="仿宋" w:cs="仿宋"/>
          <w:sz w:val="32"/>
          <w:szCs w:val="32"/>
        </w:rPr>
        <w:t>建学习型机关，做知识型干部</w:t>
      </w:r>
      <w:r>
        <w:rPr>
          <w:rFonts w:ascii="Times New Roman" w:hAnsi="Times New Roman" w:eastAsia="仿宋" w:cs="Times New Roman"/>
          <w:sz w:val="32"/>
          <w:szCs w:val="32"/>
        </w:rPr>
        <w:t>”</w:t>
      </w:r>
      <w:r>
        <w:rPr>
          <w:rFonts w:hint="eastAsia" w:ascii="Times New Roman" w:hAnsi="Times New Roman" w:eastAsia="仿宋" w:cs="仿宋"/>
          <w:sz w:val="32"/>
          <w:szCs w:val="32"/>
        </w:rPr>
        <w:t>活动。通过学习，进一步解放思想、开阔视野、丰富学识，增强组织协调能力、办事能力、对外交往能力等，更好地为委员履行职责服务。二是推进政协工作的制度化、规范化、程序化建设，把比较成熟的经验和做法，用制度加以规范，使政协工作协调统一，规范有序，精干高效。政协机关领导干部要带头，深入基层，深入实际，深入到委员中，围绕两都两地建设，查实情、谋良策、谏诤言。</w:t>
      </w:r>
    </w:p>
    <w:p>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仿宋"/>
          <w:b/>
          <w:bCs/>
          <w:sz w:val="32"/>
          <w:szCs w:val="32"/>
        </w:rPr>
        <w:t>职责分类绩效目标：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按照</w:t>
      </w:r>
      <w:r>
        <w:rPr>
          <w:rFonts w:ascii="Times New Roman" w:hAnsi="Times New Roman" w:eastAsia="仿宋" w:cs="Times New Roman"/>
          <w:sz w:val="32"/>
          <w:szCs w:val="32"/>
        </w:rPr>
        <w:t>2019</w:t>
      </w:r>
      <w:r>
        <w:rPr>
          <w:rFonts w:hint="eastAsia" w:ascii="Times New Roman" w:hAnsi="Times New Roman" w:eastAsia="仿宋" w:cs="仿宋"/>
          <w:sz w:val="32"/>
          <w:szCs w:val="32"/>
        </w:rPr>
        <w:t>年县政协将进一步围绕县委、县政府的中心工作和重要部署履行政协职能。按照县委的安排部署，组织政协委员协调相关单位确保县政协九届三次全会成功召开。围绕中心，服务大局，深入调研视察，加强委员培训，关注民生，创新举措，努力做好民主监督、参政议政等各项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、政治协商方面。按照市委、县委的安排部署，组织全县政协委员召开县政协九届三次全会，确保各项会议议程顺利进行，同时力争会议出勤率达到</w:t>
      </w:r>
      <w:r>
        <w:rPr>
          <w:rFonts w:ascii="Times New Roman" w:hAnsi="Times New Roman" w:eastAsia="仿宋" w:cs="Times New Roman"/>
          <w:sz w:val="32"/>
          <w:szCs w:val="32"/>
        </w:rPr>
        <w:t>90%</w:t>
      </w:r>
      <w:r>
        <w:rPr>
          <w:rFonts w:hint="eastAsia" w:ascii="Times New Roman" w:hAnsi="Times New Roman" w:eastAsia="仿宋" w:cs="仿宋"/>
          <w:sz w:val="32"/>
          <w:szCs w:val="32"/>
        </w:rPr>
        <w:t>以上，整治任务实现率力争达到</w:t>
      </w:r>
      <w:r>
        <w:rPr>
          <w:rFonts w:ascii="Times New Roman" w:hAnsi="Times New Roman" w:eastAsia="仿宋" w:cs="Times New Roman"/>
          <w:sz w:val="32"/>
          <w:szCs w:val="32"/>
        </w:rPr>
        <w:t>95%</w:t>
      </w:r>
      <w:r>
        <w:rPr>
          <w:rFonts w:hint="eastAsia" w:ascii="Times New Roman" w:hAnsi="Times New Roman" w:eastAsia="仿宋" w:cs="仿宋"/>
          <w:sz w:val="32"/>
          <w:szCs w:val="32"/>
        </w:rPr>
        <w:t>以上。</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、民主监督方面。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开展委员视察工作。高度关注民生，促进社会和谐稳定。组织委员定期或不定期进行视察。全年视察不少于</w:t>
      </w:r>
      <w:r>
        <w:rPr>
          <w:rFonts w:ascii="Times New Roman" w:hAnsi="Times New Roman" w:eastAsia="仿宋" w:cs="Times New Roman"/>
          <w:sz w:val="32"/>
          <w:szCs w:val="32"/>
        </w:rPr>
        <w:t>5</w:t>
      </w:r>
      <w:r>
        <w:rPr>
          <w:rFonts w:hint="eastAsia" w:ascii="Times New Roman" w:hAnsi="Times New Roman" w:eastAsia="仿宋" w:cs="仿宋"/>
          <w:sz w:val="32"/>
          <w:szCs w:val="32"/>
        </w:rPr>
        <w:t>次；强化民主监督，促进社会公平、公正；积极创建服务民生载体，促进社会和谐，全年组织</w:t>
      </w:r>
      <w:r>
        <w:rPr>
          <w:rFonts w:ascii="Times New Roman" w:hAnsi="Times New Roman" w:eastAsia="仿宋" w:cs="Times New Roman"/>
          <w:sz w:val="32"/>
          <w:szCs w:val="32"/>
        </w:rPr>
        <w:t>3</w:t>
      </w:r>
      <w:r>
        <w:rPr>
          <w:rFonts w:hint="eastAsia" w:ascii="Times New Roman" w:hAnsi="Times New Roman" w:eastAsia="仿宋" w:cs="仿宋"/>
          <w:sz w:val="32"/>
          <w:szCs w:val="32"/>
        </w:rPr>
        <w:t>次以上医疗、科技、文化和法律下乡活动；协助党委和政府做好化解矛盾、凝聚人心的工作。力争视察工作按期开展率达到</w:t>
      </w:r>
      <w:r>
        <w:rPr>
          <w:rFonts w:ascii="Times New Roman" w:hAnsi="Times New Roman" w:eastAsia="仿宋" w:cs="Times New Roman"/>
          <w:sz w:val="32"/>
          <w:szCs w:val="32"/>
        </w:rPr>
        <w:t>100%</w:t>
      </w:r>
      <w:r>
        <w:rPr>
          <w:rFonts w:hint="eastAsia" w:ascii="Times New Roman" w:hAnsi="Times New Roman" w:eastAsia="仿宋" w:cs="仿宋"/>
          <w:sz w:val="32"/>
          <w:szCs w:val="32"/>
        </w:rPr>
        <w:t>。</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开展</w:t>
      </w:r>
      <w:r>
        <w:rPr>
          <w:rFonts w:hint="eastAsia" w:ascii="Times New Roman" w:hAnsi="Times New Roman" w:eastAsia="仿宋" w:cs="仿宋"/>
          <w:sz w:val="32"/>
          <w:szCs w:val="32"/>
          <w:lang w:eastAsia="zh-CN"/>
        </w:rPr>
        <w:t>常委会会议</w:t>
      </w:r>
      <w:r>
        <w:rPr>
          <w:rFonts w:hint="eastAsia" w:ascii="Times New Roman" w:hAnsi="Times New Roman" w:eastAsia="仿宋" w:cs="仿宋"/>
          <w:sz w:val="32"/>
          <w:szCs w:val="32"/>
        </w:rPr>
        <w:t>工作。一是了解情况，二是履行民主监督参政议政职能，对我县重大问题建言献策，讨论通过调研报告、视察报告，为县委县政府的决策提出重要的参考意见，发挥政协委员的作用。根据政协章程及工作方案安排，政协每年举行</w:t>
      </w:r>
      <w:r>
        <w:rPr>
          <w:rFonts w:ascii="Times New Roman" w:hAnsi="Times New Roman" w:eastAsia="仿宋" w:cs="Times New Roman"/>
          <w:sz w:val="32"/>
          <w:szCs w:val="32"/>
        </w:rPr>
        <w:t>4</w:t>
      </w:r>
      <w:r>
        <w:rPr>
          <w:rFonts w:hint="eastAsia" w:ascii="Times New Roman" w:hAnsi="Times New Roman" w:eastAsia="仿宋" w:cs="仿宋"/>
          <w:sz w:val="32"/>
          <w:szCs w:val="32"/>
        </w:rPr>
        <w:t>次常委会，力争会议完成率达到</w:t>
      </w:r>
      <w:r>
        <w:rPr>
          <w:rFonts w:ascii="Times New Roman" w:hAnsi="Times New Roman" w:eastAsia="仿宋" w:cs="Times New Roman"/>
          <w:sz w:val="32"/>
          <w:szCs w:val="32"/>
        </w:rPr>
        <w:t>90%</w:t>
      </w:r>
      <w:r>
        <w:rPr>
          <w:rFonts w:hint="eastAsia" w:ascii="Times New Roman" w:hAnsi="Times New Roman" w:eastAsia="仿宋" w:cs="仿宋"/>
          <w:sz w:val="32"/>
          <w:szCs w:val="32"/>
        </w:rPr>
        <w:t>以上，同时确保意见建议采纳率达到</w:t>
      </w:r>
      <w:r>
        <w:rPr>
          <w:rFonts w:ascii="Times New Roman" w:hAnsi="Times New Roman" w:eastAsia="仿宋" w:cs="Times New Roman"/>
          <w:sz w:val="32"/>
          <w:szCs w:val="32"/>
        </w:rPr>
        <w:t>80%</w:t>
      </w:r>
      <w:r>
        <w:rPr>
          <w:rFonts w:hint="eastAsia" w:ascii="Times New Roman" w:hAnsi="Times New Roman" w:eastAsia="仿宋" w:cs="仿宋"/>
          <w:sz w:val="32"/>
          <w:szCs w:val="32"/>
        </w:rPr>
        <w:t>以上，监督工作任务完成率力争达到</w:t>
      </w:r>
      <w:r>
        <w:rPr>
          <w:rFonts w:ascii="Times New Roman" w:hAnsi="Times New Roman" w:eastAsia="仿宋" w:cs="Times New Roman"/>
          <w:sz w:val="32"/>
          <w:szCs w:val="32"/>
        </w:rPr>
        <w:t>95%</w:t>
      </w:r>
      <w:r>
        <w:rPr>
          <w:rFonts w:hint="eastAsia" w:ascii="Times New Roman" w:hAnsi="Times New Roman" w:eastAsia="仿宋" w:cs="仿宋"/>
          <w:sz w:val="32"/>
          <w:szCs w:val="32"/>
        </w:rPr>
        <w:t>以上。</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、参政议政方面。开展专题调研工作。紧紧把握发展是第一要务，为全县经济转型发展建言献策。全年开展专题调研活动</w:t>
      </w:r>
      <w:r>
        <w:rPr>
          <w:rFonts w:ascii="Times New Roman" w:hAnsi="Times New Roman" w:eastAsia="仿宋" w:cs="Times New Roman"/>
          <w:sz w:val="32"/>
          <w:szCs w:val="32"/>
        </w:rPr>
        <w:t>4</w:t>
      </w:r>
      <w:r>
        <w:rPr>
          <w:rFonts w:hint="eastAsia" w:ascii="Times New Roman" w:hAnsi="Times New Roman" w:eastAsia="仿宋" w:cs="仿宋"/>
          <w:sz w:val="32"/>
          <w:szCs w:val="32"/>
        </w:rPr>
        <w:t>次，并形成高质量的调研报告或建议案，为践行科学发展观献计出力，同时力争意见建议采纳率达到</w:t>
      </w:r>
      <w:r>
        <w:rPr>
          <w:rFonts w:ascii="Times New Roman" w:hAnsi="Times New Roman" w:eastAsia="仿宋" w:cs="Times New Roman"/>
          <w:sz w:val="32"/>
          <w:szCs w:val="32"/>
        </w:rPr>
        <w:t>90%</w:t>
      </w:r>
      <w:r>
        <w:rPr>
          <w:rFonts w:hint="eastAsia" w:ascii="Times New Roman" w:hAnsi="Times New Roman" w:eastAsia="仿宋" w:cs="仿宋"/>
          <w:sz w:val="32"/>
          <w:szCs w:val="32"/>
        </w:rPr>
        <w:t>以上。</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、政协事务管理方面。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开展委员培训工作。加强培训，全面提高委员素质。在全会召开后要对政协委员采取灵活多样的形式，组织学习党的路线、方针、政策和政协业务知识。全年对委员集中培训至少</w:t>
      </w:r>
      <w:r>
        <w:rPr>
          <w:rFonts w:ascii="Times New Roman" w:hAnsi="Times New Roman" w:eastAsia="仿宋" w:cs="Times New Roman"/>
          <w:sz w:val="32"/>
          <w:szCs w:val="32"/>
        </w:rPr>
        <w:t>2</w:t>
      </w:r>
      <w:r>
        <w:rPr>
          <w:rFonts w:hint="eastAsia" w:ascii="Times New Roman" w:hAnsi="Times New Roman" w:eastAsia="仿宋" w:cs="仿宋"/>
          <w:sz w:val="32"/>
          <w:szCs w:val="32"/>
        </w:rPr>
        <w:t>次，力争使政协委员培训率达到</w:t>
      </w:r>
      <w:r>
        <w:rPr>
          <w:rFonts w:ascii="Times New Roman" w:hAnsi="Times New Roman" w:eastAsia="仿宋" w:cs="Times New Roman"/>
          <w:sz w:val="32"/>
          <w:szCs w:val="32"/>
        </w:rPr>
        <w:t>100%</w:t>
      </w:r>
      <w:r>
        <w:rPr>
          <w:rFonts w:hint="eastAsia" w:ascii="Times New Roman" w:hAnsi="Times New Roman" w:eastAsia="仿宋" w:cs="仿宋"/>
          <w:sz w:val="32"/>
          <w:szCs w:val="32"/>
        </w:rPr>
        <w:t>。</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开展文史资料编写、整理和出版工作。政协在每次全会后，都要组织政协常委和部分政协委员及管理文史资料的有关工作人员进行文史资料的搜集整理、编写，力争书籍内容地方文化覆盖率达到</w:t>
      </w:r>
      <w:r>
        <w:rPr>
          <w:rFonts w:ascii="Times New Roman" w:hAnsi="Times New Roman" w:eastAsia="仿宋" w:cs="Times New Roman"/>
          <w:sz w:val="32"/>
          <w:szCs w:val="32"/>
        </w:rPr>
        <w:t>80%</w:t>
      </w:r>
      <w:r>
        <w:rPr>
          <w:rFonts w:hint="eastAsia" w:ascii="Times New Roman" w:hAnsi="Times New Roman" w:eastAsia="仿宋" w:cs="仿宋"/>
          <w:sz w:val="32"/>
          <w:szCs w:val="32"/>
        </w:rPr>
        <w:t>以上，为曲阳文化的弘扬和发展</w:t>
      </w:r>
      <w:r>
        <w:rPr>
          <w:rFonts w:hint="eastAsia" w:ascii="Times New Roman" w:hAnsi="Times New Roman" w:eastAsia="仿宋" w:cs="仿宋"/>
          <w:sz w:val="32"/>
          <w:szCs w:val="32"/>
          <w:lang w:eastAsia="zh-CN"/>
        </w:rPr>
        <w:t>作出贡献</w:t>
      </w:r>
      <w:r>
        <w:rPr>
          <w:rFonts w:hint="eastAsia" w:ascii="Times New Roman" w:hAnsi="Times New Roman" w:eastAsia="仿宋" w:cs="仿宋"/>
          <w:sz w:val="32"/>
          <w:szCs w:val="32"/>
        </w:rPr>
        <w:t>。</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开展数字电视收视工作。我单位设有</w:t>
      </w:r>
      <w:r>
        <w:rPr>
          <w:rFonts w:ascii="Times New Roman" w:hAnsi="Times New Roman" w:eastAsia="仿宋" w:cs="Times New Roman"/>
          <w:sz w:val="32"/>
          <w:szCs w:val="32"/>
        </w:rPr>
        <w:t>8</w:t>
      </w:r>
      <w:r>
        <w:rPr>
          <w:rFonts w:hint="eastAsia" w:ascii="Times New Roman" w:hAnsi="Times New Roman" w:eastAsia="仿宋" w:cs="仿宋"/>
          <w:sz w:val="32"/>
          <w:szCs w:val="32"/>
        </w:rPr>
        <w:t>台数字电视，保障县政协的领导及全体职工及时收听收看上级精神和广播电视剧，确保收视率达到</w:t>
      </w:r>
      <w:r>
        <w:rPr>
          <w:rFonts w:ascii="Times New Roman" w:hAnsi="Times New Roman" w:eastAsia="仿宋" w:cs="Times New Roman"/>
          <w:sz w:val="32"/>
          <w:szCs w:val="32"/>
        </w:rPr>
        <w:t>100%</w:t>
      </w:r>
      <w:r>
        <w:rPr>
          <w:rFonts w:hint="eastAsia" w:ascii="Times New Roman" w:hAnsi="Times New Roman" w:eastAsia="仿宋" w:cs="仿宋"/>
          <w:sz w:val="32"/>
          <w:szCs w:val="32"/>
        </w:rPr>
        <w:t>。</w:t>
      </w:r>
    </w:p>
    <w:p>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仿宋"/>
          <w:b/>
          <w:bCs/>
          <w:sz w:val="32"/>
          <w:szCs w:val="32"/>
        </w:rPr>
        <w:t>部门职责及工作活动绩效目标指标：</w:t>
      </w:r>
      <w:bookmarkEnd w:id="0"/>
    </w:p>
    <w:p>
      <w:pPr>
        <w:jc w:val="center"/>
        <w:outlineLvl w:val="0"/>
        <w:rPr>
          <w:rFonts w:ascii="方正小标宋_GBK" w:eastAsia="方正小标宋_GBK" w:cs="Times New Roman"/>
          <w:sz w:val="32"/>
          <w:szCs w:val="32"/>
        </w:rPr>
      </w:pPr>
      <w:bookmarkStart w:id="1" w:name="_Toc503971524"/>
      <w:r>
        <w:rPr>
          <w:rFonts w:hint="eastAsia" w:ascii="方正小标宋_GBK" w:eastAsia="方正小标宋_GBK" w:cs="方正小标宋_GBK"/>
          <w:sz w:val="32"/>
          <w:szCs w:val="32"/>
        </w:rPr>
        <w:t>部门职责</w:t>
      </w:r>
      <w:r>
        <w:rPr>
          <w:rFonts w:ascii="方正小标宋_GBK" w:eastAsia="方正小标宋_GBK" w:cs="方正小标宋_GBK"/>
          <w:sz w:val="32"/>
          <w:szCs w:val="32"/>
        </w:rPr>
        <w:t>-</w:t>
      </w:r>
      <w:r>
        <w:rPr>
          <w:rFonts w:hint="eastAsia" w:ascii="方正小标宋_GBK" w:eastAsia="方正小标宋_GBK" w:cs="方正小标宋_GBK"/>
          <w:sz w:val="32"/>
          <w:szCs w:val="32"/>
        </w:rPr>
        <w:t>工作活动绩效目标</w:t>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131</w:t>
            </w:r>
            <w:r>
              <w:rPr>
                <w:rFonts w:hint="eastAsia" w:ascii="方正小标宋_GBK" w:eastAsia="方正小标宋_GBK" w:cs="方正小标宋_GBK"/>
                <w:sz w:val="24"/>
                <w:szCs w:val="24"/>
              </w:rPr>
              <w:t>中国人民政治协商会议河北省曲阳县委员会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职责活动</w:t>
            </w:r>
          </w:p>
        </w:tc>
        <w:tc>
          <w:tcPr>
            <w:tcW w:w="12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年度预算数</w:t>
            </w:r>
          </w:p>
        </w:tc>
        <w:tc>
          <w:tcPr>
            <w:tcW w:w="2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内容描述</w:t>
            </w:r>
          </w:p>
        </w:tc>
        <w:tc>
          <w:tcPr>
            <w:tcW w:w="2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41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w:t>
            </w:r>
          </w:p>
        </w:tc>
        <w:tc>
          <w:tcPr>
            <w:tcW w:w="2948"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 w:hRule="atLeast"/>
          <w:tblHeader/>
          <w:jc w:val="center"/>
        </w:trPr>
        <w:tc>
          <w:tcPr>
            <w:tcW w:w="2341" w:type="dxa"/>
            <w:vMerge w:val="continue"/>
            <w:vAlign w:val="center"/>
          </w:tcPr>
          <w:p>
            <w:pPr>
              <w:spacing w:line="300" w:lineRule="exact"/>
              <w:jc w:val="left"/>
              <w:outlineLvl w:val="0"/>
              <w:rPr>
                <w:rFonts w:cs="Times New Roman"/>
              </w:rPr>
            </w:pPr>
          </w:p>
        </w:tc>
        <w:tc>
          <w:tcPr>
            <w:tcW w:w="1276" w:type="dxa"/>
            <w:vMerge w:val="continue"/>
            <w:vAlign w:val="center"/>
          </w:tcPr>
          <w:p>
            <w:pPr>
              <w:spacing w:line="300" w:lineRule="exact"/>
              <w:jc w:val="left"/>
              <w:outlineLvl w:val="0"/>
              <w:rPr>
                <w:rFonts w:cs="Times New Roman"/>
              </w:rPr>
            </w:pPr>
          </w:p>
        </w:tc>
        <w:tc>
          <w:tcPr>
            <w:tcW w:w="2976" w:type="dxa"/>
            <w:vMerge w:val="continue"/>
            <w:vAlign w:val="center"/>
          </w:tcPr>
          <w:p>
            <w:pPr>
              <w:spacing w:line="300" w:lineRule="exact"/>
              <w:jc w:val="left"/>
              <w:outlineLvl w:val="0"/>
              <w:rPr>
                <w:rFonts w:cs="Times New Roman"/>
              </w:rPr>
            </w:pPr>
          </w:p>
        </w:tc>
        <w:tc>
          <w:tcPr>
            <w:tcW w:w="2976" w:type="dxa"/>
            <w:vMerge w:val="continue"/>
            <w:vAlign w:val="center"/>
          </w:tcPr>
          <w:p>
            <w:pPr>
              <w:spacing w:line="300" w:lineRule="exact"/>
              <w:jc w:val="left"/>
              <w:outlineLvl w:val="0"/>
              <w:rPr>
                <w:rFonts w:cs="Times New Roman"/>
              </w:rPr>
            </w:pPr>
          </w:p>
        </w:tc>
        <w:tc>
          <w:tcPr>
            <w:tcW w:w="1417" w:type="dxa"/>
            <w:vMerge w:val="continue"/>
            <w:vAlign w:val="center"/>
          </w:tcPr>
          <w:p>
            <w:pPr>
              <w:spacing w:line="300" w:lineRule="exact"/>
              <w:jc w:val="left"/>
              <w:outlineLvl w:val="0"/>
              <w:rPr>
                <w:rFonts w:cs="Times New Roman"/>
              </w:rPr>
            </w:pP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优</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良</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中</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82"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一、政治协商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23.00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就大政方针以及政治、经济、文化、社会和生态文明中的重要问题在决策之前进行协商和就决策执行过程中的重要问题进行协商。</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完善各项会议制度，规范会议程序，提高会议质量，提高政治协商水平。</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、政协会议</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23.00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会议是人民政协履行职能的主要形式，是开展工作的主体，是委员履行自身职责的主要途径。包括全体会议、</w:t>
            </w:r>
            <w:r>
              <w:rPr>
                <w:rFonts w:hint="eastAsia" w:ascii="方正书宋_GBK" w:eastAsia="方正书宋_GBK" w:cs="方正书宋_GBK"/>
                <w:lang w:eastAsia="zh-CN"/>
              </w:rPr>
              <w:t>常委会会议</w:t>
            </w:r>
            <w:r>
              <w:rPr>
                <w:rFonts w:hint="eastAsia" w:ascii="方正书宋_GBK" w:eastAsia="方正书宋_GBK" w:cs="方正书宋_GBK"/>
              </w:rPr>
              <w:t>、主席会议、秘书长会议、各专委会会议等。</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完善各项会议制度，规范会议程序，提高会议质量，提高政治协商水平。</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会议筹备及会务工作的完成率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52"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政治任务实现率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05"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、民主协商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根据形势、任务和党委政府统一部署，安排协商活动，召开专题协商会、协商民主会、专题座谈会、情况通报会、意见听取会、工作研讨会和学习座谈会等。</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增强开展政治协商的自觉性和主动性，规范协商内容，丰富协商形式和层次，把政治协商纳入决策程序。</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专题协商活动完成率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15"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二、民主监督</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6.49</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有效履行民主监督职责，发挥好协调关系、汇聚力量、建言献策、服务大局的作用。通过意见、建议、批评的方式对国家法律法规的实施、重大方针政策的贯彻执行、党和政府的工作进行政治监督。</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完善民主监督机制，畅通民主监督渠道，建立健全知情、沟通制度，将民主监督寓于委员提案、进行视察、参与工作检查等活动中，提高民主监督质量和成效。</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848"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、监督事务</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6.49</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组织、鼓励和引导委员深入实际、走向基层、贴近群众开展视察考察，通过建议案、提案等形式进行监督。通过参加党委政府组织的调查和检查活动实施监督。</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完善民主监督机制，畅通民主监督渠道，建立健全知情、沟通制度，加强工作协调配合，提高民主监督的质量和成效。</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监督工作任务完成率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、提案工作</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对政协委员和参加政协的各党派团体以及各专委会（提案者）的提案进行审查立案，立案后交承办单位办理，适时通过协调、沟通、座谈、视察等形式进行督办。</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完善提案审查、办理和反馈机制，做到提案程序更加规范，制度更加完善，提案质量和办理质量不断提高，政协履职作用更加突出。</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提案督办完成率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43"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提案交办率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22"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三、参政议政</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0.92</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通过对重大问题以及人民群众普遍关心的问题，开展调查研究，反映社情民意，进行协商讨论，以调研报告、建议案或其他形式，向县委、县政府提出意见和建议。</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发挥政协作为扩大社会各界有序参与的重要渠道作用，探索开展活动的新方法新途径，充分调动委员参政议政积极，向县委、县政府提出高质量的建议案。</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、专题调研</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0.92</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选择经济社会发展中具有综合性、全局性、前瞻性的课题，在县委和县政府有关部门密切配合下，深入调查研究，开展咨询论证、提出意见建议。</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通过调研课题就党和政府关注的问题，提出客观、有价值、有分量、有影响的意见建议，促进决策民主化和科学化。</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调研结果和政策建议采纳数</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38"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重点课题和专项调研完成率</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2"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、社情民意</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利用政协自身包容各界、联系广泛、人才聚集的优势和特点，广泛开展医疗、科技、文化</w:t>
            </w:r>
            <w:r>
              <w:rPr>
                <w:rFonts w:ascii="方正书宋_GBK" w:eastAsia="方正书宋_GBK"/>
              </w:rPr>
              <w:t>“</w:t>
            </w:r>
            <w:r>
              <w:rPr>
                <w:rFonts w:hint="eastAsia" w:ascii="方正书宋_GBK" w:eastAsia="方正书宋_GBK" w:cs="方正书宋_GBK"/>
              </w:rPr>
              <w:t>三下乡</w:t>
            </w:r>
            <w:r>
              <w:rPr>
                <w:rFonts w:ascii="方正书宋_GBK" w:eastAsia="方正书宋_GBK"/>
              </w:rPr>
              <w:t>”</w:t>
            </w:r>
            <w:r>
              <w:rPr>
                <w:rFonts w:hint="eastAsia" w:ascii="方正书宋_GBK" w:eastAsia="方正书宋_GBK" w:cs="方正书宋_GBK"/>
              </w:rPr>
              <w:t>活动，方便群众就医和科技知识、文化活动需求；了解和反映社会不同阶层、群体的愿望和要求，将分散在民间、基层有识之士的真知灼见反映给决策部门。</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通过界别渠道密切联系群众，反映社情民意，努力做到协调关系、化解矛盾、理顺情绪，增进社会各阶层不同利益群体的和谐和稳定。</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社情民意反映率</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238"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四、政协事务管理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6.95</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政协自身建设、理论研究以及宣传工作，与县内外有关单位的联系协调；负责机关外事工作，机构编制、人事任免、人员培训、考核奖惩、工资福利，后勤保障、经费资产管理、基建和审计，接待、离退休人员服务，承办县政协主席、副主席、秘书长交办的其他事项。</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机关自身建设、服务保障能力进一步提升。</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15"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、综合业务管理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加强县政协机关与专委会自身建设以及理论研究和宣传工作，扩大与省市政协办公厅，县委、县</w:t>
            </w:r>
            <w:r>
              <w:rPr>
                <w:rFonts w:hint="eastAsia" w:ascii="方正书宋_GBK" w:eastAsia="方正书宋_GBK" w:cs="方正书宋_GBK"/>
                <w:lang w:eastAsia="zh-CN"/>
              </w:rPr>
              <w:t>人民代表大会常务委员会</w:t>
            </w:r>
            <w:r>
              <w:rPr>
                <w:rFonts w:hint="eastAsia" w:ascii="方正书宋_GBK" w:eastAsia="方正书宋_GBK" w:cs="方正书宋_GBK"/>
              </w:rPr>
              <w:t>、县政府办公室，县各民主党派、工商联、人民团体、县直有关部门和乡政协的联系、协调工作。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政协自身建设质量更加扎实，工作科学化水平进一步提升。文史资料的社会功能增强，理论研究成果服务履职作用明显。</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综合业务管理工作完成率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78"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、综合事务管理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6.95</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政协机关的机构编制、人事任免、调配及人员培训、考核奖惩、工资福利，后勤保障、机关经费管理、资产管理、基建和审计，机关接待、离退休人员服务，以及承办县政协主席、副主席、秘书长交办的其他事项。</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机关基本设施设备正常运转、信息化保障、老干部服务保障能力进一步提高。</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综合事务保障率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bl>
    <w:p>
      <w:pPr>
        <w:jc w:val="center"/>
        <w:outlineLvl w:val="0"/>
        <w:rPr>
          <w:rFonts w:ascii="方正小标宋_GBK" w:eastAsia="方正小标宋_GBK"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cs="Times New Roman"/>
          <w:sz w:val="32"/>
          <w:szCs w:val="32"/>
        </w:rPr>
      </w:pPr>
      <w:bookmarkStart w:id="2" w:name="_Toc471398468"/>
      <w:r>
        <w:rPr>
          <w:rFonts w:ascii="Times New Roman" w:hAnsi="Times New Roman" w:eastAsia="仿宋" w:cs="Times New Roman"/>
          <w:sz w:val="32"/>
          <w:szCs w:val="32"/>
        </w:rPr>
        <w:t xml:space="preserve"> 201</w:t>
      </w:r>
      <w:r>
        <w:rPr>
          <w:rFonts w:hint="eastAsia" w:ascii="Times New Roman" w:hAnsi="Times New Roman" w:eastAsia="仿宋" w:cs="Times New Roman"/>
          <w:sz w:val="32"/>
          <w:szCs w:val="32"/>
          <w:lang w:val="en-US" w:eastAsia="zh-CN"/>
        </w:rPr>
        <w:t>9</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35.66</w:t>
      </w:r>
      <w:r>
        <w:rPr>
          <w:rFonts w:hint="eastAsia" w:ascii="Times New Roman" w:hAnsi="Times New Roman" w:eastAsia="仿宋" w:cs="仿宋"/>
          <w:sz w:val="32"/>
          <w:szCs w:val="32"/>
        </w:rPr>
        <w:t>万元。具体内容见下表。</w:t>
      </w:r>
      <w:bookmarkEnd w:id="2"/>
    </w:p>
    <w:p>
      <w:pPr>
        <w:ind w:firstLine="640" w:firstLineChars="200"/>
        <w:outlineLvl w:val="0"/>
        <w:rPr>
          <w:rFonts w:ascii="Times New Roman" w:hAnsi="Times New Roman" w:eastAsia="仿宋" w:cs="Times New Roman"/>
          <w:sz w:val="32"/>
          <w:szCs w:val="32"/>
        </w:rPr>
      </w:pPr>
    </w:p>
    <w:p>
      <w:pPr>
        <w:ind w:firstLine="640" w:firstLineChars="200"/>
        <w:outlineLvl w:val="0"/>
        <w:rPr>
          <w:rFonts w:ascii="Times New Roman" w:hAnsi="Times New Roman" w:eastAsia="仿宋" w:cs="Times New Roman"/>
          <w:sz w:val="32"/>
          <w:szCs w:val="32"/>
        </w:rPr>
      </w:pPr>
    </w:p>
    <w:p>
      <w:pPr>
        <w:jc w:val="center"/>
        <w:outlineLvl w:val="0"/>
        <w:rPr>
          <w:rFonts w:ascii="方正小标宋_GBK" w:eastAsia="方正小标宋_GBK" w:cs="Times New Roman"/>
          <w:sz w:val="32"/>
          <w:szCs w:val="32"/>
        </w:rPr>
      </w:pPr>
      <w:bookmarkStart w:id="3" w:name="_Toc536092890"/>
      <w:r>
        <w:rPr>
          <w:rFonts w:hint="eastAsia" w:ascii="方正小标宋_GBK" w:eastAsia="方正小标宋_GBK" w:cs="方正小标宋_GBK"/>
          <w:sz w:val="32"/>
          <w:szCs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131</w:t>
            </w:r>
            <w:r>
              <w:rPr>
                <w:rFonts w:hint="eastAsia" w:ascii="方正小标宋_GBK" w:eastAsia="方正小标宋_GBK" w:cs="方正小标宋_GBK"/>
                <w:sz w:val="24"/>
                <w:szCs w:val="24"/>
              </w:rPr>
              <w:t>中国人民政治协商会议河北省曲阳县委员会</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97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98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6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76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84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693"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09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974" w:type="dxa"/>
            <w:vMerge w:val="continue"/>
            <w:vAlign w:val="center"/>
          </w:tcPr>
          <w:p>
            <w:pPr>
              <w:spacing w:line="300" w:lineRule="exact"/>
              <w:jc w:val="left"/>
              <w:outlineLvl w:val="0"/>
              <w:rPr>
                <w:rFonts w:cs="Times New Roman"/>
              </w:rPr>
            </w:pPr>
          </w:p>
        </w:tc>
        <w:tc>
          <w:tcPr>
            <w:tcW w:w="986" w:type="dxa"/>
            <w:vMerge w:val="continue"/>
            <w:vAlign w:val="center"/>
          </w:tcPr>
          <w:p>
            <w:pPr>
              <w:spacing w:line="300" w:lineRule="exact"/>
              <w:jc w:val="left"/>
              <w:outlineLvl w:val="0"/>
              <w:rPr>
                <w:rFonts w:cs="Times New Roman"/>
              </w:rPr>
            </w:pPr>
          </w:p>
        </w:tc>
        <w:tc>
          <w:tcPr>
            <w:tcW w:w="760" w:type="dxa"/>
            <w:vMerge w:val="continue"/>
            <w:vAlign w:val="center"/>
          </w:tcPr>
          <w:p>
            <w:pPr>
              <w:spacing w:line="300" w:lineRule="exact"/>
              <w:jc w:val="left"/>
              <w:outlineLvl w:val="0"/>
              <w:rPr>
                <w:rFonts w:cs="Times New Roman"/>
              </w:rPr>
            </w:pPr>
          </w:p>
        </w:tc>
        <w:tc>
          <w:tcPr>
            <w:tcW w:w="760" w:type="dxa"/>
            <w:vMerge w:val="continue"/>
            <w:vAlign w:val="center"/>
          </w:tcPr>
          <w:p>
            <w:pPr>
              <w:spacing w:line="300" w:lineRule="exact"/>
              <w:jc w:val="left"/>
              <w:outlineLvl w:val="0"/>
              <w:rPr>
                <w:rFonts w:cs="Times New Roman"/>
              </w:rPr>
            </w:pPr>
          </w:p>
        </w:tc>
        <w:tc>
          <w:tcPr>
            <w:tcW w:w="848" w:type="dxa"/>
            <w:vMerge w:val="continue"/>
            <w:vAlign w:val="center"/>
          </w:tcPr>
          <w:p>
            <w:pPr>
              <w:spacing w:line="300" w:lineRule="exact"/>
              <w:jc w:val="left"/>
              <w:outlineLvl w:val="0"/>
              <w:rPr>
                <w:rFonts w:cs="Times New Roman"/>
              </w:rPr>
            </w:pPr>
          </w:p>
        </w:tc>
        <w:tc>
          <w:tcPr>
            <w:tcW w:w="9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4811"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92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rPr>
                <w:rFonts w:cs="Times New Roman"/>
              </w:rPr>
            </w:pPr>
          </w:p>
        </w:tc>
        <w:tc>
          <w:tcPr>
            <w:tcW w:w="1099" w:type="dxa"/>
            <w:vMerge w:val="continue"/>
            <w:vAlign w:val="center"/>
          </w:tcPr>
          <w:p>
            <w:pPr>
              <w:spacing w:line="300" w:lineRule="exact"/>
              <w:jc w:val="left"/>
              <w:outlineLvl w:val="0"/>
              <w:rPr>
                <w:rFonts w:cs="Times New Roman"/>
              </w:rPr>
            </w:pPr>
          </w:p>
        </w:tc>
        <w:tc>
          <w:tcPr>
            <w:tcW w:w="974" w:type="dxa"/>
            <w:vMerge w:val="continue"/>
            <w:vAlign w:val="center"/>
          </w:tcPr>
          <w:p>
            <w:pPr>
              <w:spacing w:line="300" w:lineRule="exact"/>
              <w:jc w:val="left"/>
              <w:outlineLvl w:val="0"/>
              <w:rPr>
                <w:rFonts w:cs="Times New Roman"/>
              </w:rPr>
            </w:pPr>
          </w:p>
        </w:tc>
        <w:tc>
          <w:tcPr>
            <w:tcW w:w="986" w:type="dxa"/>
            <w:vMerge w:val="continue"/>
            <w:vAlign w:val="center"/>
          </w:tcPr>
          <w:p>
            <w:pPr>
              <w:spacing w:line="300" w:lineRule="exact"/>
              <w:jc w:val="left"/>
              <w:outlineLvl w:val="0"/>
              <w:rPr>
                <w:rFonts w:cs="Times New Roman"/>
              </w:rPr>
            </w:pPr>
          </w:p>
        </w:tc>
        <w:tc>
          <w:tcPr>
            <w:tcW w:w="760" w:type="dxa"/>
            <w:vMerge w:val="continue"/>
            <w:vAlign w:val="center"/>
          </w:tcPr>
          <w:p>
            <w:pPr>
              <w:spacing w:line="300" w:lineRule="exact"/>
              <w:jc w:val="left"/>
              <w:outlineLvl w:val="0"/>
              <w:rPr>
                <w:rFonts w:cs="Times New Roman"/>
              </w:rPr>
            </w:pPr>
          </w:p>
        </w:tc>
        <w:tc>
          <w:tcPr>
            <w:tcW w:w="760" w:type="dxa"/>
            <w:vMerge w:val="continue"/>
            <w:vAlign w:val="center"/>
          </w:tcPr>
          <w:p>
            <w:pPr>
              <w:spacing w:line="300" w:lineRule="exact"/>
              <w:jc w:val="left"/>
              <w:outlineLvl w:val="0"/>
              <w:rPr>
                <w:rFonts w:cs="Times New Roman"/>
              </w:rPr>
            </w:pPr>
          </w:p>
        </w:tc>
        <w:tc>
          <w:tcPr>
            <w:tcW w:w="848" w:type="dxa"/>
            <w:vMerge w:val="continue"/>
            <w:vAlign w:val="center"/>
          </w:tcPr>
          <w:p>
            <w:pPr>
              <w:spacing w:line="300" w:lineRule="exact"/>
              <w:jc w:val="left"/>
              <w:outlineLvl w:val="0"/>
              <w:rPr>
                <w:rFonts w:cs="Times New Roman"/>
              </w:rPr>
            </w:pPr>
          </w:p>
        </w:tc>
        <w:tc>
          <w:tcPr>
            <w:tcW w:w="961" w:type="dxa"/>
            <w:vMerge w:val="continue"/>
            <w:vAlign w:val="center"/>
          </w:tcPr>
          <w:p>
            <w:pPr>
              <w:spacing w:line="300" w:lineRule="exact"/>
              <w:jc w:val="left"/>
              <w:outlineLvl w:val="0"/>
              <w:rPr>
                <w:rFonts w:cs="Times New Roman"/>
              </w:rPr>
            </w:pPr>
          </w:p>
        </w:tc>
        <w:tc>
          <w:tcPr>
            <w:tcW w:w="96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6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6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9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9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921"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1099" w:type="dxa"/>
            <w:vAlign w:val="center"/>
          </w:tcPr>
          <w:p>
            <w:pPr>
              <w:spacing w:line="300" w:lineRule="exact"/>
              <w:jc w:val="right"/>
              <w:rPr>
                <w:rFonts w:ascii="方正书宋_GBK" w:eastAsia="方正书宋_GBK" w:cs="Times New Roman"/>
                <w:b/>
                <w:bCs/>
              </w:rPr>
            </w:pPr>
          </w:p>
        </w:tc>
        <w:tc>
          <w:tcPr>
            <w:tcW w:w="974" w:type="dxa"/>
            <w:vAlign w:val="center"/>
          </w:tcPr>
          <w:p>
            <w:pPr>
              <w:spacing w:line="300" w:lineRule="exact"/>
              <w:jc w:val="left"/>
              <w:rPr>
                <w:rFonts w:ascii="方正书宋_GBK" w:eastAsia="方正书宋_GBK" w:cs="Times New Roman"/>
                <w:b/>
                <w:bCs/>
              </w:rPr>
            </w:pPr>
          </w:p>
        </w:tc>
        <w:tc>
          <w:tcPr>
            <w:tcW w:w="986" w:type="dxa"/>
            <w:vAlign w:val="center"/>
          </w:tcPr>
          <w:p>
            <w:pPr>
              <w:spacing w:line="300" w:lineRule="exact"/>
              <w:jc w:val="left"/>
              <w:rPr>
                <w:rFonts w:ascii="方正书宋_GBK" w:eastAsia="方正书宋_GBK" w:cs="Times New Roman"/>
                <w:b/>
                <w:bCs/>
              </w:rPr>
            </w:pPr>
          </w:p>
        </w:tc>
        <w:tc>
          <w:tcPr>
            <w:tcW w:w="760" w:type="dxa"/>
            <w:vAlign w:val="center"/>
          </w:tcPr>
          <w:p>
            <w:pPr>
              <w:spacing w:line="300" w:lineRule="exact"/>
              <w:jc w:val="left"/>
              <w:rPr>
                <w:rFonts w:ascii="方正书宋_GBK" w:eastAsia="方正书宋_GBK" w:cs="Times New Roman"/>
                <w:b/>
                <w:bCs/>
              </w:rPr>
            </w:pPr>
          </w:p>
        </w:tc>
        <w:tc>
          <w:tcPr>
            <w:tcW w:w="760" w:type="dxa"/>
            <w:vAlign w:val="center"/>
          </w:tcPr>
          <w:p>
            <w:pPr>
              <w:spacing w:line="300" w:lineRule="exact"/>
              <w:jc w:val="right"/>
              <w:rPr>
                <w:rFonts w:ascii="方正书宋_GBK" w:eastAsia="方正书宋_GBK" w:cs="Times New Roman"/>
                <w:b/>
                <w:bCs/>
              </w:rPr>
            </w:pPr>
          </w:p>
        </w:tc>
        <w:tc>
          <w:tcPr>
            <w:tcW w:w="848" w:type="dxa"/>
            <w:vAlign w:val="center"/>
          </w:tcPr>
          <w:p>
            <w:pPr>
              <w:spacing w:line="300" w:lineRule="exact"/>
              <w:jc w:val="right"/>
              <w:rPr>
                <w:rFonts w:ascii="方正书宋_GBK" w:eastAsia="方正书宋_GBK" w:cs="Times New Roman"/>
                <w:b/>
                <w:bCs/>
              </w:rPr>
            </w:pPr>
          </w:p>
        </w:tc>
        <w:tc>
          <w:tcPr>
            <w:tcW w:w="9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35.66</w:t>
            </w:r>
          </w:p>
        </w:tc>
        <w:tc>
          <w:tcPr>
            <w:tcW w:w="9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35.66</w:t>
            </w:r>
          </w:p>
        </w:tc>
        <w:tc>
          <w:tcPr>
            <w:tcW w:w="9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35.66</w:t>
            </w:r>
          </w:p>
        </w:tc>
        <w:tc>
          <w:tcPr>
            <w:tcW w:w="961" w:type="dxa"/>
            <w:vAlign w:val="center"/>
          </w:tcPr>
          <w:p>
            <w:pPr>
              <w:spacing w:line="300" w:lineRule="exact"/>
              <w:jc w:val="right"/>
              <w:rPr>
                <w:rFonts w:ascii="方正书宋_GBK" w:eastAsia="方正书宋_GBK" w:cs="方正书宋_GBK"/>
                <w:b/>
                <w:bCs/>
              </w:rPr>
            </w:pPr>
          </w:p>
        </w:tc>
        <w:tc>
          <w:tcPr>
            <w:tcW w:w="964" w:type="dxa"/>
            <w:vAlign w:val="center"/>
          </w:tcPr>
          <w:p>
            <w:pPr>
              <w:spacing w:line="300" w:lineRule="exact"/>
              <w:jc w:val="right"/>
              <w:rPr>
                <w:rFonts w:ascii="方正书宋_GBK" w:eastAsia="方正书宋_GBK" w:cs="方正书宋_GBK"/>
                <w:b/>
                <w:bCs/>
              </w:rPr>
            </w:pPr>
          </w:p>
        </w:tc>
        <w:tc>
          <w:tcPr>
            <w:tcW w:w="964" w:type="dxa"/>
            <w:vAlign w:val="center"/>
          </w:tcPr>
          <w:p>
            <w:pPr>
              <w:spacing w:line="300" w:lineRule="exact"/>
              <w:jc w:val="right"/>
              <w:rPr>
                <w:rFonts w:ascii="方正书宋_GBK" w:eastAsia="方正书宋_GBK" w:cs="方正书宋_GBK"/>
                <w:b/>
                <w:bCs/>
              </w:rPr>
            </w:pPr>
          </w:p>
        </w:tc>
        <w:tc>
          <w:tcPr>
            <w:tcW w:w="92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中国人民政治协商会议河北省曲阳县委员会小计</w:t>
            </w:r>
          </w:p>
        </w:tc>
        <w:tc>
          <w:tcPr>
            <w:tcW w:w="1099" w:type="dxa"/>
            <w:vAlign w:val="center"/>
          </w:tcPr>
          <w:p>
            <w:pPr>
              <w:spacing w:line="300" w:lineRule="exact"/>
              <w:jc w:val="right"/>
              <w:rPr>
                <w:rFonts w:ascii="方正书宋_GBK" w:eastAsia="方正书宋_GBK" w:cs="Times New Roman"/>
                <w:b/>
                <w:bCs/>
              </w:rPr>
            </w:pPr>
          </w:p>
        </w:tc>
        <w:tc>
          <w:tcPr>
            <w:tcW w:w="974" w:type="dxa"/>
            <w:vAlign w:val="center"/>
          </w:tcPr>
          <w:p>
            <w:pPr>
              <w:spacing w:line="300" w:lineRule="exact"/>
              <w:jc w:val="left"/>
              <w:rPr>
                <w:rFonts w:ascii="方正书宋_GBK" w:eastAsia="方正书宋_GBK" w:cs="Times New Roman"/>
                <w:b/>
                <w:bCs/>
              </w:rPr>
            </w:pPr>
          </w:p>
        </w:tc>
        <w:tc>
          <w:tcPr>
            <w:tcW w:w="986" w:type="dxa"/>
            <w:vAlign w:val="center"/>
          </w:tcPr>
          <w:p>
            <w:pPr>
              <w:spacing w:line="300" w:lineRule="exact"/>
              <w:jc w:val="left"/>
              <w:rPr>
                <w:rFonts w:ascii="方正书宋_GBK" w:eastAsia="方正书宋_GBK" w:cs="Times New Roman"/>
                <w:b/>
                <w:bCs/>
              </w:rPr>
            </w:pPr>
          </w:p>
        </w:tc>
        <w:tc>
          <w:tcPr>
            <w:tcW w:w="760" w:type="dxa"/>
            <w:vAlign w:val="center"/>
          </w:tcPr>
          <w:p>
            <w:pPr>
              <w:spacing w:line="300" w:lineRule="exact"/>
              <w:jc w:val="left"/>
              <w:rPr>
                <w:rFonts w:ascii="方正书宋_GBK" w:eastAsia="方正书宋_GBK" w:cs="Times New Roman"/>
                <w:b/>
                <w:bCs/>
              </w:rPr>
            </w:pPr>
          </w:p>
        </w:tc>
        <w:tc>
          <w:tcPr>
            <w:tcW w:w="760" w:type="dxa"/>
            <w:vAlign w:val="center"/>
          </w:tcPr>
          <w:p>
            <w:pPr>
              <w:spacing w:line="300" w:lineRule="exact"/>
              <w:jc w:val="right"/>
              <w:rPr>
                <w:rFonts w:ascii="方正书宋_GBK" w:eastAsia="方正书宋_GBK" w:cs="Times New Roman"/>
                <w:b/>
                <w:bCs/>
              </w:rPr>
            </w:pPr>
          </w:p>
        </w:tc>
        <w:tc>
          <w:tcPr>
            <w:tcW w:w="848" w:type="dxa"/>
            <w:vAlign w:val="center"/>
          </w:tcPr>
          <w:p>
            <w:pPr>
              <w:spacing w:line="300" w:lineRule="exact"/>
              <w:jc w:val="right"/>
              <w:rPr>
                <w:rFonts w:ascii="方正书宋_GBK" w:eastAsia="方正书宋_GBK" w:cs="Times New Roman"/>
                <w:b/>
                <w:bCs/>
              </w:rPr>
            </w:pPr>
          </w:p>
        </w:tc>
        <w:tc>
          <w:tcPr>
            <w:tcW w:w="9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35.66</w:t>
            </w:r>
          </w:p>
        </w:tc>
        <w:tc>
          <w:tcPr>
            <w:tcW w:w="9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35.66</w:t>
            </w:r>
          </w:p>
        </w:tc>
        <w:tc>
          <w:tcPr>
            <w:tcW w:w="961"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35.66</w:t>
            </w:r>
          </w:p>
        </w:tc>
        <w:tc>
          <w:tcPr>
            <w:tcW w:w="961" w:type="dxa"/>
            <w:vAlign w:val="center"/>
          </w:tcPr>
          <w:p>
            <w:pPr>
              <w:spacing w:line="300" w:lineRule="exact"/>
              <w:jc w:val="right"/>
              <w:rPr>
                <w:rFonts w:ascii="方正书宋_GBK" w:eastAsia="方正书宋_GBK" w:cs="方正书宋_GBK"/>
                <w:b/>
                <w:bCs/>
              </w:rPr>
            </w:pPr>
          </w:p>
        </w:tc>
        <w:tc>
          <w:tcPr>
            <w:tcW w:w="964" w:type="dxa"/>
            <w:vAlign w:val="center"/>
          </w:tcPr>
          <w:p>
            <w:pPr>
              <w:spacing w:line="300" w:lineRule="exact"/>
              <w:jc w:val="right"/>
              <w:rPr>
                <w:rFonts w:ascii="方正书宋_GBK" w:eastAsia="方正书宋_GBK" w:cs="方正书宋_GBK"/>
                <w:b/>
                <w:bCs/>
              </w:rPr>
            </w:pPr>
          </w:p>
        </w:tc>
        <w:tc>
          <w:tcPr>
            <w:tcW w:w="964" w:type="dxa"/>
            <w:vAlign w:val="center"/>
          </w:tcPr>
          <w:p>
            <w:pPr>
              <w:spacing w:line="300" w:lineRule="exact"/>
              <w:jc w:val="right"/>
              <w:rPr>
                <w:rFonts w:ascii="方正书宋_GBK" w:eastAsia="方正书宋_GBK" w:cs="方正书宋_GBK"/>
                <w:b/>
                <w:bCs/>
              </w:rPr>
            </w:pPr>
          </w:p>
        </w:tc>
        <w:tc>
          <w:tcPr>
            <w:tcW w:w="92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政协会议</w:t>
            </w:r>
          </w:p>
        </w:tc>
        <w:tc>
          <w:tcPr>
            <w:tcW w:w="1099" w:type="dxa"/>
            <w:vAlign w:val="center"/>
          </w:tcPr>
          <w:p>
            <w:pPr>
              <w:spacing w:line="300" w:lineRule="exact"/>
              <w:jc w:val="right"/>
              <w:rPr>
                <w:rFonts w:ascii="方正书宋_GBK" w:eastAsia="方正书宋_GBK" w:cs="Times New Roman"/>
              </w:rPr>
            </w:pPr>
            <w:r>
              <w:rPr>
                <w:rFonts w:ascii="方正书宋_GBK" w:eastAsia="方正书宋_GBK" w:cs="方正书宋_GBK"/>
              </w:rPr>
              <w:t>23.00</w:t>
            </w:r>
          </w:p>
        </w:tc>
        <w:tc>
          <w:tcPr>
            <w:tcW w:w="97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印刷和出版</w:t>
            </w:r>
          </w:p>
        </w:tc>
        <w:tc>
          <w:tcPr>
            <w:tcW w:w="986" w:type="dxa"/>
            <w:vAlign w:val="center"/>
          </w:tcPr>
          <w:p>
            <w:pPr>
              <w:spacing w:line="300" w:lineRule="exact"/>
              <w:jc w:val="left"/>
              <w:rPr>
                <w:rFonts w:ascii="方正书宋_GBK" w:eastAsia="方正书宋_GBK" w:cs="Times New Roman"/>
              </w:rPr>
            </w:pPr>
            <w:r>
              <w:rPr>
                <w:rFonts w:ascii="方正书宋_GBK" w:eastAsia="方正书宋_GBK" w:cs="方正书宋_GBK"/>
              </w:rPr>
              <w:t>C0814</w:t>
            </w:r>
          </w:p>
        </w:tc>
        <w:tc>
          <w:tcPr>
            <w:tcW w:w="7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次</w:t>
            </w:r>
          </w:p>
        </w:tc>
        <w:tc>
          <w:tcPr>
            <w:tcW w:w="760" w:type="dxa"/>
            <w:vAlign w:val="center"/>
          </w:tcPr>
          <w:p>
            <w:pPr>
              <w:spacing w:line="300" w:lineRule="exact"/>
              <w:jc w:val="right"/>
              <w:rPr>
                <w:rFonts w:ascii="方正书宋_GBK" w:eastAsia="方正书宋_GBK" w:cs="Times New Roman"/>
              </w:rPr>
            </w:pPr>
            <w:r>
              <w:rPr>
                <w:rFonts w:ascii="方正书宋_GBK" w:eastAsia="方正书宋_GBK" w:cs="方正书宋_GBK"/>
              </w:rPr>
              <w:t>1.00</w:t>
            </w:r>
          </w:p>
        </w:tc>
        <w:tc>
          <w:tcPr>
            <w:tcW w:w="848" w:type="dxa"/>
            <w:vAlign w:val="center"/>
          </w:tcPr>
          <w:p>
            <w:pPr>
              <w:spacing w:line="300" w:lineRule="exact"/>
              <w:jc w:val="right"/>
              <w:rPr>
                <w:rFonts w:ascii="方正书宋_GBK" w:eastAsia="方正书宋_GBK" w:cs="Times New Roman"/>
              </w:rPr>
            </w:pPr>
            <w:r>
              <w:rPr>
                <w:rFonts w:ascii="方正书宋_GBK" w:eastAsia="方正书宋_GBK" w:cs="方正书宋_GBK"/>
              </w:rPr>
              <w:t>5.40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5.40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5.40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5.40</w:t>
            </w:r>
          </w:p>
        </w:tc>
        <w:tc>
          <w:tcPr>
            <w:tcW w:w="961"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2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政协会议</w:t>
            </w:r>
          </w:p>
        </w:tc>
        <w:tc>
          <w:tcPr>
            <w:tcW w:w="1099" w:type="dxa"/>
            <w:vAlign w:val="center"/>
          </w:tcPr>
          <w:p>
            <w:pPr>
              <w:spacing w:line="300" w:lineRule="exact"/>
              <w:jc w:val="right"/>
              <w:rPr>
                <w:rFonts w:ascii="方正书宋_GBK" w:eastAsia="方正书宋_GBK" w:cs="方正书宋_GBK"/>
              </w:rPr>
            </w:pPr>
            <w:r>
              <w:rPr>
                <w:rFonts w:ascii="方正书宋_GBK" w:eastAsia="方正书宋_GBK" w:cs="方正书宋_GBK"/>
              </w:rPr>
              <w:t>23.00</w:t>
            </w:r>
          </w:p>
        </w:tc>
        <w:tc>
          <w:tcPr>
            <w:tcW w:w="97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会议服务</w:t>
            </w:r>
          </w:p>
        </w:tc>
        <w:tc>
          <w:tcPr>
            <w:tcW w:w="986" w:type="dxa"/>
            <w:vAlign w:val="center"/>
          </w:tcPr>
          <w:p>
            <w:pPr>
              <w:spacing w:line="300" w:lineRule="exact"/>
              <w:jc w:val="left"/>
              <w:rPr>
                <w:rFonts w:ascii="方正书宋_GBK" w:eastAsia="方正书宋_GBK" w:cs="方正书宋_GBK"/>
              </w:rPr>
            </w:pPr>
            <w:r>
              <w:rPr>
                <w:rFonts w:ascii="方正书宋_GBK" w:eastAsia="方正书宋_GBK" w:cs="方正书宋_GBK"/>
              </w:rPr>
              <w:t>C0601</w:t>
            </w:r>
          </w:p>
        </w:tc>
        <w:tc>
          <w:tcPr>
            <w:tcW w:w="7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次</w:t>
            </w:r>
          </w:p>
        </w:tc>
        <w:tc>
          <w:tcPr>
            <w:tcW w:w="76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48" w:type="dxa"/>
            <w:vAlign w:val="center"/>
          </w:tcPr>
          <w:p>
            <w:pPr>
              <w:spacing w:line="300" w:lineRule="exact"/>
              <w:jc w:val="right"/>
              <w:rPr>
                <w:rFonts w:ascii="方正书宋_GBK" w:eastAsia="方正书宋_GBK" w:cs="方正书宋_GBK"/>
              </w:rPr>
            </w:pPr>
            <w:r>
              <w:rPr>
                <w:rFonts w:ascii="方正书宋_GBK" w:eastAsia="方正书宋_GBK" w:cs="方正书宋_GBK"/>
              </w:rPr>
              <w:t>17.60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17.60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17.60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17.60</w:t>
            </w:r>
          </w:p>
        </w:tc>
        <w:tc>
          <w:tcPr>
            <w:tcW w:w="961"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2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委员视察专项业务</w:t>
            </w:r>
          </w:p>
        </w:tc>
        <w:tc>
          <w:tcPr>
            <w:tcW w:w="1099"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印刷和出版</w:t>
            </w:r>
          </w:p>
        </w:tc>
        <w:tc>
          <w:tcPr>
            <w:tcW w:w="986" w:type="dxa"/>
            <w:vAlign w:val="center"/>
          </w:tcPr>
          <w:p>
            <w:pPr>
              <w:spacing w:line="300" w:lineRule="exact"/>
              <w:jc w:val="left"/>
              <w:rPr>
                <w:rFonts w:ascii="方正书宋_GBK" w:eastAsia="方正书宋_GBK" w:cs="方正书宋_GBK"/>
              </w:rPr>
            </w:pPr>
            <w:r>
              <w:rPr>
                <w:rFonts w:ascii="方正书宋_GBK" w:eastAsia="方正书宋_GBK" w:cs="方正书宋_GBK"/>
              </w:rPr>
              <w:t>C0814</w:t>
            </w:r>
          </w:p>
        </w:tc>
        <w:tc>
          <w:tcPr>
            <w:tcW w:w="7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次</w:t>
            </w:r>
          </w:p>
        </w:tc>
        <w:tc>
          <w:tcPr>
            <w:tcW w:w="76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48"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961"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2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委员视察专项业务</w:t>
            </w:r>
          </w:p>
        </w:tc>
        <w:tc>
          <w:tcPr>
            <w:tcW w:w="1099"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会议服务</w:t>
            </w:r>
          </w:p>
        </w:tc>
        <w:tc>
          <w:tcPr>
            <w:tcW w:w="986" w:type="dxa"/>
            <w:vAlign w:val="center"/>
          </w:tcPr>
          <w:p>
            <w:pPr>
              <w:spacing w:line="300" w:lineRule="exact"/>
              <w:jc w:val="left"/>
              <w:rPr>
                <w:rFonts w:ascii="方正书宋_GBK" w:eastAsia="方正书宋_GBK" w:cs="方正书宋_GBK"/>
              </w:rPr>
            </w:pPr>
            <w:r>
              <w:rPr>
                <w:rFonts w:ascii="方正书宋_GBK" w:eastAsia="方正书宋_GBK" w:cs="方正书宋_GBK"/>
              </w:rPr>
              <w:t>C0601</w:t>
            </w:r>
          </w:p>
        </w:tc>
        <w:tc>
          <w:tcPr>
            <w:tcW w:w="7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次</w:t>
            </w:r>
          </w:p>
        </w:tc>
        <w:tc>
          <w:tcPr>
            <w:tcW w:w="76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48" w:type="dxa"/>
            <w:vAlign w:val="center"/>
          </w:tcPr>
          <w:p>
            <w:pPr>
              <w:spacing w:line="300" w:lineRule="exact"/>
              <w:jc w:val="right"/>
              <w:rPr>
                <w:rFonts w:ascii="方正书宋_GBK" w:eastAsia="方正书宋_GBK" w:cs="方正书宋_GBK"/>
              </w:rPr>
            </w:pPr>
            <w:r>
              <w:rPr>
                <w:rFonts w:ascii="方正书宋_GBK" w:eastAsia="方正书宋_GBK" w:cs="方正书宋_GBK"/>
              </w:rPr>
              <w:t>2.50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2.50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2.50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2.50</w:t>
            </w:r>
          </w:p>
        </w:tc>
        <w:tc>
          <w:tcPr>
            <w:tcW w:w="961"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2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lang w:eastAsia="zh-CN"/>
              </w:rPr>
              <w:t>常委会会议</w:t>
            </w:r>
            <w:r>
              <w:rPr>
                <w:rFonts w:hint="eastAsia" w:ascii="方正书宋_GBK" w:eastAsia="方正书宋_GBK" w:cs="方正书宋_GBK"/>
              </w:rPr>
              <w:t>专项业务</w:t>
            </w:r>
          </w:p>
        </w:tc>
        <w:tc>
          <w:tcPr>
            <w:tcW w:w="1099" w:type="dxa"/>
            <w:vAlign w:val="center"/>
          </w:tcPr>
          <w:p>
            <w:pPr>
              <w:spacing w:line="300" w:lineRule="exact"/>
              <w:jc w:val="right"/>
              <w:rPr>
                <w:rFonts w:ascii="方正书宋_GBK" w:eastAsia="方正书宋_GBK" w:cs="方正书宋_GBK"/>
              </w:rPr>
            </w:pPr>
            <w:r>
              <w:rPr>
                <w:rFonts w:ascii="方正书宋_GBK" w:eastAsia="方正书宋_GBK" w:cs="方正书宋_GBK"/>
              </w:rPr>
              <w:t>2.49</w:t>
            </w:r>
          </w:p>
        </w:tc>
        <w:tc>
          <w:tcPr>
            <w:tcW w:w="97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会议服务</w:t>
            </w:r>
          </w:p>
        </w:tc>
        <w:tc>
          <w:tcPr>
            <w:tcW w:w="986" w:type="dxa"/>
            <w:vAlign w:val="center"/>
          </w:tcPr>
          <w:p>
            <w:pPr>
              <w:spacing w:line="300" w:lineRule="exact"/>
              <w:jc w:val="left"/>
              <w:rPr>
                <w:rFonts w:ascii="方正书宋_GBK" w:eastAsia="方正书宋_GBK" w:cs="方正书宋_GBK"/>
              </w:rPr>
            </w:pPr>
            <w:r>
              <w:rPr>
                <w:rFonts w:ascii="方正书宋_GBK" w:eastAsia="方正书宋_GBK" w:cs="方正书宋_GBK"/>
              </w:rPr>
              <w:t>C0601</w:t>
            </w:r>
          </w:p>
        </w:tc>
        <w:tc>
          <w:tcPr>
            <w:tcW w:w="7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次</w:t>
            </w:r>
          </w:p>
        </w:tc>
        <w:tc>
          <w:tcPr>
            <w:tcW w:w="76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48" w:type="dxa"/>
            <w:vAlign w:val="center"/>
          </w:tcPr>
          <w:p>
            <w:pPr>
              <w:spacing w:line="300" w:lineRule="exact"/>
              <w:jc w:val="right"/>
              <w:rPr>
                <w:rFonts w:ascii="方正书宋_GBK" w:eastAsia="方正书宋_GBK" w:cs="方正书宋_GBK"/>
              </w:rPr>
            </w:pPr>
            <w:r>
              <w:rPr>
                <w:rFonts w:ascii="方正书宋_GBK" w:eastAsia="方正书宋_GBK" w:cs="方正书宋_GBK"/>
              </w:rPr>
              <w:t>2.49</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2.49</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2.49</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2.49</w:t>
            </w:r>
          </w:p>
        </w:tc>
        <w:tc>
          <w:tcPr>
            <w:tcW w:w="961"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2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专题调研专项业务</w:t>
            </w:r>
          </w:p>
        </w:tc>
        <w:tc>
          <w:tcPr>
            <w:tcW w:w="1099" w:type="dxa"/>
            <w:vAlign w:val="center"/>
          </w:tcPr>
          <w:p>
            <w:pPr>
              <w:spacing w:line="300" w:lineRule="exact"/>
              <w:jc w:val="right"/>
              <w:rPr>
                <w:rFonts w:ascii="方正书宋_GBK" w:eastAsia="方正书宋_GBK" w:cs="方正书宋_GBK"/>
              </w:rPr>
            </w:pPr>
            <w:r>
              <w:rPr>
                <w:rFonts w:ascii="方正书宋_GBK" w:eastAsia="方正书宋_GBK" w:cs="方正书宋_GBK"/>
              </w:rPr>
              <w:t>0.92</w:t>
            </w:r>
          </w:p>
        </w:tc>
        <w:tc>
          <w:tcPr>
            <w:tcW w:w="97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印刷和出版</w:t>
            </w:r>
          </w:p>
        </w:tc>
        <w:tc>
          <w:tcPr>
            <w:tcW w:w="986" w:type="dxa"/>
            <w:vAlign w:val="center"/>
          </w:tcPr>
          <w:p>
            <w:pPr>
              <w:spacing w:line="300" w:lineRule="exact"/>
              <w:jc w:val="left"/>
              <w:rPr>
                <w:rFonts w:ascii="方正书宋_GBK" w:eastAsia="方正书宋_GBK" w:cs="方正书宋_GBK"/>
              </w:rPr>
            </w:pPr>
            <w:r>
              <w:rPr>
                <w:rFonts w:ascii="方正书宋_GBK" w:eastAsia="方正书宋_GBK" w:cs="方正书宋_GBK"/>
              </w:rPr>
              <w:t>C0814</w:t>
            </w:r>
          </w:p>
        </w:tc>
        <w:tc>
          <w:tcPr>
            <w:tcW w:w="7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次</w:t>
            </w:r>
          </w:p>
        </w:tc>
        <w:tc>
          <w:tcPr>
            <w:tcW w:w="76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48" w:type="dxa"/>
            <w:vAlign w:val="center"/>
          </w:tcPr>
          <w:p>
            <w:pPr>
              <w:spacing w:line="300" w:lineRule="exact"/>
              <w:jc w:val="right"/>
              <w:rPr>
                <w:rFonts w:ascii="方正书宋_GBK" w:eastAsia="方正书宋_GBK" w:cs="方正书宋_GBK"/>
              </w:rPr>
            </w:pPr>
            <w:r>
              <w:rPr>
                <w:rFonts w:ascii="方正书宋_GBK" w:eastAsia="方正书宋_GBK" w:cs="方正书宋_GBK"/>
              </w:rPr>
              <w:t>0.15</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0.15</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0.15</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0.15</w:t>
            </w:r>
          </w:p>
        </w:tc>
        <w:tc>
          <w:tcPr>
            <w:tcW w:w="961"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2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专题调研专项业务</w:t>
            </w:r>
          </w:p>
        </w:tc>
        <w:tc>
          <w:tcPr>
            <w:tcW w:w="1099" w:type="dxa"/>
            <w:vAlign w:val="center"/>
          </w:tcPr>
          <w:p>
            <w:pPr>
              <w:spacing w:line="300" w:lineRule="exact"/>
              <w:jc w:val="right"/>
              <w:rPr>
                <w:rFonts w:ascii="方正书宋_GBK" w:eastAsia="方正书宋_GBK" w:cs="方正书宋_GBK"/>
              </w:rPr>
            </w:pPr>
            <w:r>
              <w:rPr>
                <w:rFonts w:ascii="方正书宋_GBK" w:eastAsia="方正书宋_GBK" w:cs="方正书宋_GBK"/>
              </w:rPr>
              <w:t>0.92</w:t>
            </w:r>
          </w:p>
        </w:tc>
        <w:tc>
          <w:tcPr>
            <w:tcW w:w="97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会议服务</w:t>
            </w:r>
          </w:p>
        </w:tc>
        <w:tc>
          <w:tcPr>
            <w:tcW w:w="986" w:type="dxa"/>
            <w:vAlign w:val="center"/>
          </w:tcPr>
          <w:p>
            <w:pPr>
              <w:spacing w:line="300" w:lineRule="exact"/>
              <w:jc w:val="left"/>
              <w:rPr>
                <w:rFonts w:ascii="方正书宋_GBK" w:eastAsia="方正书宋_GBK" w:cs="方正书宋_GBK"/>
              </w:rPr>
            </w:pPr>
            <w:r>
              <w:rPr>
                <w:rFonts w:ascii="方正书宋_GBK" w:eastAsia="方正书宋_GBK" w:cs="方正书宋_GBK"/>
              </w:rPr>
              <w:t>C0601</w:t>
            </w:r>
          </w:p>
        </w:tc>
        <w:tc>
          <w:tcPr>
            <w:tcW w:w="7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次</w:t>
            </w:r>
          </w:p>
        </w:tc>
        <w:tc>
          <w:tcPr>
            <w:tcW w:w="76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48" w:type="dxa"/>
            <w:vAlign w:val="center"/>
          </w:tcPr>
          <w:p>
            <w:pPr>
              <w:spacing w:line="300" w:lineRule="exact"/>
              <w:jc w:val="right"/>
              <w:rPr>
                <w:rFonts w:ascii="方正书宋_GBK" w:eastAsia="方正书宋_GBK" w:cs="方正书宋_GBK"/>
              </w:rPr>
            </w:pPr>
            <w:r>
              <w:rPr>
                <w:rFonts w:ascii="方正书宋_GBK" w:eastAsia="方正书宋_GBK" w:cs="方正书宋_GBK"/>
              </w:rPr>
              <w:t>0.32</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0.32</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0.32</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0.32</w:t>
            </w:r>
          </w:p>
        </w:tc>
        <w:tc>
          <w:tcPr>
            <w:tcW w:w="961"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2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委员培训专项业务</w:t>
            </w:r>
          </w:p>
        </w:tc>
        <w:tc>
          <w:tcPr>
            <w:tcW w:w="1099" w:type="dxa"/>
            <w:vAlign w:val="center"/>
          </w:tcPr>
          <w:p>
            <w:pPr>
              <w:spacing w:line="300" w:lineRule="exact"/>
              <w:jc w:val="right"/>
              <w:rPr>
                <w:rFonts w:ascii="方正书宋_GBK" w:eastAsia="方正书宋_GBK" w:cs="方正书宋_GBK"/>
              </w:rPr>
            </w:pPr>
            <w:r>
              <w:rPr>
                <w:rFonts w:ascii="方正书宋_GBK" w:eastAsia="方正书宋_GBK" w:cs="方正书宋_GBK"/>
              </w:rPr>
              <w:t>1.70</w:t>
            </w:r>
          </w:p>
        </w:tc>
        <w:tc>
          <w:tcPr>
            <w:tcW w:w="97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印刷和出版</w:t>
            </w:r>
          </w:p>
        </w:tc>
        <w:tc>
          <w:tcPr>
            <w:tcW w:w="986" w:type="dxa"/>
            <w:vAlign w:val="center"/>
          </w:tcPr>
          <w:p>
            <w:pPr>
              <w:spacing w:line="300" w:lineRule="exact"/>
              <w:jc w:val="left"/>
              <w:rPr>
                <w:rFonts w:ascii="方正书宋_GBK" w:eastAsia="方正书宋_GBK" w:cs="方正书宋_GBK"/>
              </w:rPr>
            </w:pPr>
            <w:r>
              <w:rPr>
                <w:rFonts w:ascii="方正书宋_GBK" w:eastAsia="方正书宋_GBK" w:cs="方正书宋_GBK"/>
              </w:rPr>
              <w:t>C0814</w:t>
            </w:r>
          </w:p>
        </w:tc>
        <w:tc>
          <w:tcPr>
            <w:tcW w:w="7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次</w:t>
            </w:r>
          </w:p>
        </w:tc>
        <w:tc>
          <w:tcPr>
            <w:tcW w:w="76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48" w:type="dxa"/>
            <w:vAlign w:val="center"/>
          </w:tcPr>
          <w:p>
            <w:pPr>
              <w:spacing w:line="300" w:lineRule="exact"/>
              <w:jc w:val="right"/>
              <w:rPr>
                <w:rFonts w:ascii="方正书宋_GBK" w:eastAsia="方正书宋_GBK" w:cs="方正书宋_GBK"/>
              </w:rPr>
            </w:pPr>
            <w:r>
              <w:rPr>
                <w:rFonts w:ascii="方正书宋_GBK" w:eastAsia="方正书宋_GBK" w:cs="方正书宋_GBK"/>
              </w:rPr>
              <w:t>0.90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0.90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0.90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0.90</w:t>
            </w:r>
          </w:p>
        </w:tc>
        <w:tc>
          <w:tcPr>
            <w:tcW w:w="961"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2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委员培训专项业务</w:t>
            </w:r>
          </w:p>
        </w:tc>
        <w:tc>
          <w:tcPr>
            <w:tcW w:w="1099" w:type="dxa"/>
            <w:vAlign w:val="center"/>
          </w:tcPr>
          <w:p>
            <w:pPr>
              <w:spacing w:line="300" w:lineRule="exact"/>
              <w:jc w:val="right"/>
              <w:rPr>
                <w:rFonts w:ascii="方正书宋_GBK" w:eastAsia="方正书宋_GBK" w:cs="方正书宋_GBK"/>
              </w:rPr>
            </w:pPr>
            <w:r>
              <w:rPr>
                <w:rFonts w:ascii="方正书宋_GBK" w:eastAsia="方正书宋_GBK" w:cs="方正书宋_GBK"/>
              </w:rPr>
              <w:t>1.70</w:t>
            </w:r>
          </w:p>
        </w:tc>
        <w:tc>
          <w:tcPr>
            <w:tcW w:w="97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专业技能培训服务</w:t>
            </w:r>
          </w:p>
        </w:tc>
        <w:tc>
          <w:tcPr>
            <w:tcW w:w="986" w:type="dxa"/>
            <w:vAlign w:val="center"/>
          </w:tcPr>
          <w:p>
            <w:pPr>
              <w:spacing w:line="300" w:lineRule="exact"/>
              <w:jc w:val="left"/>
              <w:rPr>
                <w:rFonts w:ascii="方正书宋_GBK" w:eastAsia="方正书宋_GBK" w:cs="方正书宋_GBK"/>
              </w:rPr>
            </w:pPr>
            <w:r>
              <w:rPr>
                <w:rFonts w:ascii="方正书宋_GBK" w:eastAsia="方正书宋_GBK" w:cs="方正书宋_GBK"/>
              </w:rPr>
              <w:t>C1806</w:t>
            </w:r>
          </w:p>
        </w:tc>
        <w:tc>
          <w:tcPr>
            <w:tcW w:w="7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次</w:t>
            </w:r>
          </w:p>
        </w:tc>
        <w:tc>
          <w:tcPr>
            <w:tcW w:w="76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48" w:type="dxa"/>
            <w:vAlign w:val="center"/>
          </w:tcPr>
          <w:p>
            <w:pPr>
              <w:spacing w:line="300" w:lineRule="exact"/>
              <w:jc w:val="right"/>
              <w:rPr>
                <w:rFonts w:ascii="方正书宋_GBK" w:eastAsia="方正书宋_GBK" w:cs="方正书宋_GBK"/>
              </w:rPr>
            </w:pPr>
            <w:r>
              <w:rPr>
                <w:rFonts w:ascii="方正书宋_GBK" w:eastAsia="方正书宋_GBK" w:cs="方正书宋_GBK"/>
              </w:rPr>
              <w:t>0.80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0.80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0.80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0.80</w:t>
            </w:r>
          </w:p>
        </w:tc>
        <w:tc>
          <w:tcPr>
            <w:tcW w:w="961"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21"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文史资料编写、整理和出版专项业务</w:t>
            </w:r>
          </w:p>
        </w:tc>
        <w:tc>
          <w:tcPr>
            <w:tcW w:w="1099"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7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印刷和出版</w:t>
            </w:r>
          </w:p>
        </w:tc>
        <w:tc>
          <w:tcPr>
            <w:tcW w:w="986" w:type="dxa"/>
            <w:vAlign w:val="center"/>
          </w:tcPr>
          <w:p>
            <w:pPr>
              <w:spacing w:line="300" w:lineRule="exact"/>
              <w:jc w:val="left"/>
              <w:rPr>
                <w:rFonts w:ascii="方正书宋_GBK" w:eastAsia="方正书宋_GBK" w:cs="方正书宋_GBK"/>
              </w:rPr>
            </w:pPr>
            <w:r>
              <w:rPr>
                <w:rFonts w:ascii="方正书宋_GBK" w:eastAsia="方正书宋_GBK" w:cs="方正书宋_GBK"/>
              </w:rPr>
              <w:t>C0814</w:t>
            </w:r>
          </w:p>
        </w:tc>
        <w:tc>
          <w:tcPr>
            <w:tcW w:w="7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册</w:t>
            </w:r>
          </w:p>
        </w:tc>
        <w:tc>
          <w:tcPr>
            <w:tcW w:w="760"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48"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61"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61"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64" w:type="dxa"/>
            <w:vAlign w:val="center"/>
          </w:tcPr>
          <w:p>
            <w:pPr>
              <w:spacing w:line="300" w:lineRule="exact"/>
              <w:jc w:val="right"/>
              <w:rPr>
                <w:rFonts w:ascii="方正书宋_GBK" w:eastAsia="方正书宋_GBK" w:cs="Times New Roman"/>
              </w:rPr>
            </w:pPr>
          </w:p>
        </w:tc>
        <w:tc>
          <w:tcPr>
            <w:tcW w:w="921" w:type="dxa"/>
            <w:vAlign w:val="center"/>
          </w:tcPr>
          <w:p>
            <w:pPr>
              <w:spacing w:line="300" w:lineRule="exact"/>
              <w:jc w:val="right"/>
              <w:rPr>
                <w:rFonts w:ascii="方正书宋_GBK" w:eastAsia="方正书宋_GBK" w:cs="Times New Roman"/>
              </w:rPr>
            </w:pPr>
          </w:p>
        </w:tc>
      </w:tr>
    </w:tbl>
    <w:p>
      <w:pPr>
        <w:spacing w:line="300" w:lineRule="exact"/>
        <w:jc w:val="left"/>
        <w:outlineLvl w:val="0"/>
        <w:rPr>
          <w:rFonts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中国人民政治协商会议河北省曲阳县委员会上年末固定资产金额为</w:t>
      </w:r>
      <w:r>
        <w:rPr>
          <w:rFonts w:ascii="Times New Roman" w:hAnsi="Times New Roman" w:eastAsia="仿宋" w:cs="Times New Roman"/>
          <w:sz w:val="32"/>
          <w:szCs w:val="32"/>
        </w:rPr>
        <w:t>35.0014</w:t>
      </w:r>
      <w:r>
        <w:rPr>
          <w:rFonts w:hint="eastAsia" w:ascii="Times New Roman" w:hAnsi="Times New Roman" w:eastAsia="仿宋" w:cs="仿宋"/>
          <w:sz w:val="32"/>
          <w:szCs w:val="32"/>
        </w:rPr>
        <w:t>万元（详见下表），本年度无国有资产购置计划。</w:t>
      </w:r>
    </w:p>
    <w:tbl>
      <w:tblPr>
        <w:tblStyle w:val="7"/>
        <w:tblW w:w="13482" w:type="dxa"/>
        <w:tblInd w:w="-106"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编制部门：省</w:t>
            </w:r>
            <w:r>
              <w:rPr>
                <w:rFonts w:hint="eastAsia" w:ascii="Times New Roman" w:hAnsi="Times New Roman" w:eastAsia="仿宋" w:cs="仿宋"/>
                <w:kern w:val="0"/>
                <w:sz w:val="22"/>
                <w:szCs w:val="22"/>
                <w:lang w:eastAsia="zh-CN"/>
              </w:rPr>
              <w:t>人民代表大会常务委员会</w:t>
            </w:r>
            <w:r>
              <w:rPr>
                <w:rFonts w:hint="eastAsia" w:ascii="Times New Roman" w:hAnsi="Times New Roman" w:eastAsia="仿宋" w:cs="仿宋"/>
                <w:kern w:val="0"/>
                <w:sz w:val="22"/>
                <w:szCs w:val="22"/>
              </w:rPr>
              <w:t>办公厅</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2018</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35.0014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25.7160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9.2854</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、一般预算收入：县级财政当年拨付的资金。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、基本支出：为保障机构正常运转，完成日常工作任务，而发生的人员支出和公用支出。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、项目支出：是指在基本支出之外，为完成特定行政任务和事业发展目标，而发生的支出。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Times New Roman"/>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26E4A"/>
    <w:rsid w:val="00040FBA"/>
    <w:rsid w:val="0004490B"/>
    <w:rsid w:val="000604DF"/>
    <w:rsid w:val="000B6658"/>
    <w:rsid w:val="000B722F"/>
    <w:rsid w:val="0013228E"/>
    <w:rsid w:val="00147172"/>
    <w:rsid w:val="00161E1F"/>
    <w:rsid w:val="001631B7"/>
    <w:rsid w:val="001B1A40"/>
    <w:rsid w:val="001C228C"/>
    <w:rsid w:val="001C53F8"/>
    <w:rsid w:val="001E0820"/>
    <w:rsid w:val="0024467E"/>
    <w:rsid w:val="0027733F"/>
    <w:rsid w:val="002D3B54"/>
    <w:rsid w:val="002E4731"/>
    <w:rsid w:val="003277EC"/>
    <w:rsid w:val="003542C3"/>
    <w:rsid w:val="003D0A07"/>
    <w:rsid w:val="0042773D"/>
    <w:rsid w:val="00456D84"/>
    <w:rsid w:val="00466D2B"/>
    <w:rsid w:val="00503D0B"/>
    <w:rsid w:val="00543591"/>
    <w:rsid w:val="00621DB1"/>
    <w:rsid w:val="0062435C"/>
    <w:rsid w:val="00657CF5"/>
    <w:rsid w:val="006A52D5"/>
    <w:rsid w:val="006D7083"/>
    <w:rsid w:val="007A6A44"/>
    <w:rsid w:val="007B0F2A"/>
    <w:rsid w:val="008003BA"/>
    <w:rsid w:val="00805176"/>
    <w:rsid w:val="00817B30"/>
    <w:rsid w:val="0085745B"/>
    <w:rsid w:val="008C091D"/>
    <w:rsid w:val="00914187"/>
    <w:rsid w:val="00953436"/>
    <w:rsid w:val="00981CD3"/>
    <w:rsid w:val="009A36CF"/>
    <w:rsid w:val="009B511E"/>
    <w:rsid w:val="009F6FD9"/>
    <w:rsid w:val="00A17136"/>
    <w:rsid w:val="00BD6ECA"/>
    <w:rsid w:val="00C878FE"/>
    <w:rsid w:val="00E57005"/>
    <w:rsid w:val="00EA1D81"/>
    <w:rsid w:val="00F171F2"/>
    <w:rsid w:val="00FC112A"/>
    <w:rsid w:val="00FF53B9"/>
    <w:rsid w:val="01F302F8"/>
    <w:rsid w:val="38481173"/>
    <w:rsid w:val="3DCD7031"/>
    <w:rsid w:val="41567CD5"/>
    <w:rsid w:val="71045BD0"/>
    <w:rsid w:val="77B857A4"/>
    <w:rsid w:val="7A0735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3"/>
    <w:semiHidden/>
    <w:qFormat/>
    <w:uiPriority w:val="99"/>
    <w:pPr>
      <w:snapToGrid w:val="0"/>
      <w:jc w:val="left"/>
    </w:pPr>
    <w:rPr>
      <w:rFonts w:ascii="Times New Roman" w:hAnsi="Times New Roman" w:cs="Times New Roman"/>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paragraph" w:customStyle="1" w:styleId="12">
    <w:name w:val="Char"/>
    <w:basedOn w:val="1"/>
    <w:qFormat/>
    <w:uiPriority w:val="99"/>
    <w:rPr>
      <w:rFonts w:ascii="Times New Roman" w:hAnsi="Times New Roman" w:cs="Times New Roman"/>
    </w:rPr>
  </w:style>
  <w:style w:type="character" w:customStyle="1" w:styleId="13">
    <w:name w:val="Footnote Text Char"/>
    <w:basedOn w:val="8"/>
    <w:link w:val="5"/>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6574</Words>
  <Characters>7131</Characters>
  <Lines>0</Lines>
  <Paragraphs>0</Paragraphs>
  <TotalTime>93</TotalTime>
  <ScaleCrop>false</ScaleCrop>
  <LinksUpToDate>false</LinksUpToDate>
  <CharactersWithSpaces>7151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2025-03-20T03:24:49Z</dcterms:modified>
  <dc:title>Administrator</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DD761E80D7A94384B8743B141DE44FEE_12</vt:lpwstr>
  </property>
</Properties>
</file>