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410曲阳县统计局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401.79</w:t>
            </w:r>
          </w:p>
        </w:tc>
        <w:tc>
          <w:tcPr>
            <w:tcW w:w="4535" w:type="dxa"/>
            <w:vAlign w:val="center"/>
          </w:tcPr>
          <w:p>
            <w:pPr>
              <w:pStyle w:val="12"/>
            </w:pPr>
            <w:r>
              <w:t>一、一般公共服务支出</w:t>
            </w:r>
          </w:p>
        </w:tc>
        <w:tc>
          <w:tcPr>
            <w:tcW w:w="2126" w:type="dxa"/>
            <w:vAlign w:val="center"/>
          </w:tcPr>
          <w:p>
            <w:pPr>
              <w:pStyle w:val="11"/>
            </w:pPr>
            <w:r>
              <w:t>311.87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401.79</w:t>
            </w:r>
          </w:p>
        </w:tc>
        <w:tc>
          <w:tcPr>
            <w:tcW w:w="4535" w:type="dxa"/>
            <w:vAlign w:val="center"/>
          </w:tcPr>
          <w:p>
            <w:pPr>
              <w:pStyle w:val="14"/>
            </w:pPr>
            <w:r>
              <w:t>本年支出合计</w:t>
            </w:r>
          </w:p>
        </w:tc>
        <w:tc>
          <w:tcPr>
            <w:tcW w:w="2126" w:type="dxa"/>
            <w:vAlign w:val="center"/>
          </w:tcPr>
          <w:p>
            <w:pPr>
              <w:pStyle w:val="15"/>
            </w:pPr>
            <w:r>
              <w:t>401.79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401.79</w:t>
            </w:r>
          </w:p>
        </w:tc>
        <w:tc>
          <w:tcPr>
            <w:tcW w:w="4535" w:type="dxa"/>
            <w:vAlign w:val="center"/>
          </w:tcPr>
          <w:p>
            <w:pPr>
              <w:pStyle w:val="14"/>
            </w:pPr>
            <w:r>
              <w:t>支出总计</w:t>
            </w:r>
          </w:p>
        </w:tc>
        <w:tc>
          <w:tcPr>
            <w:tcW w:w="2126" w:type="dxa"/>
            <w:vAlign w:val="center"/>
          </w:tcPr>
          <w:p>
            <w:pPr>
              <w:pStyle w:val="15"/>
            </w:pPr>
            <w:r>
              <w:t>401.79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410曲阳县统计局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401.79</w:t>
            </w:r>
          </w:p>
        </w:tc>
        <w:tc>
          <w:tcPr>
            <w:tcW w:w="1134" w:type="dxa"/>
            <w:vAlign w:val="center"/>
          </w:tcPr>
          <w:p>
            <w:pPr>
              <w:pStyle w:val="15"/>
            </w:pPr>
            <w:r>
              <w:t>401.79</w:t>
            </w:r>
          </w:p>
        </w:tc>
        <w:tc>
          <w:tcPr>
            <w:tcW w:w="1134" w:type="dxa"/>
            <w:vAlign w:val="center"/>
          </w:tcPr>
          <w:p>
            <w:pPr>
              <w:pStyle w:val="15"/>
            </w:pPr>
            <w:r>
              <w:t>401.79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311.87</w:t>
            </w:r>
          </w:p>
        </w:tc>
        <w:tc>
          <w:tcPr>
            <w:tcW w:w="1134" w:type="dxa"/>
            <w:vAlign w:val="center"/>
          </w:tcPr>
          <w:p>
            <w:pPr>
              <w:pStyle w:val="11"/>
            </w:pPr>
            <w:r>
              <w:t>311.87</w:t>
            </w:r>
          </w:p>
        </w:tc>
        <w:tc>
          <w:tcPr>
            <w:tcW w:w="1134" w:type="dxa"/>
            <w:vAlign w:val="center"/>
          </w:tcPr>
          <w:p>
            <w:pPr>
              <w:pStyle w:val="11"/>
            </w:pPr>
            <w:r>
              <w:t>311.87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20105</w:t>
            </w:r>
          </w:p>
        </w:tc>
        <w:tc>
          <w:tcPr>
            <w:tcW w:w="1559" w:type="dxa"/>
            <w:vAlign w:val="center"/>
          </w:tcPr>
          <w:p>
            <w:pPr>
              <w:pStyle w:val="12"/>
            </w:pPr>
            <w:r>
              <w:t>统计信息事务</w:t>
            </w:r>
          </w:p>
        </w:tc>
        <w:tc>
          <w:tcPr>
            <w:tcW w:w="1134" w:type="dxa"/>
            <w:vAlign w:val="center"/>
          </w:tcPr>
          <w:p>
            <w:pPr>
              <w:pStyle w:val="11"/>
            </w:pPr>
            <w:r>
              <w:t>311.87</w:t>
            </w:r>
          </w:p>
        </w:tc>
        <w:tc>
          <w:tcPr>
            <w:tcW w:w="1134" w:type="dxa"/>
            <w:vAlign w:val="center"/>
          </w:tcPr>
          <w:p>
            <w:pPr>
              <w:pStyle w:val="11"/>
            </w:pPr>
            <w:r>
              <w:t>311.87</w:t>
            </w:r>
          </w:p>
        </w:tc>
        <w:tc>
          <w:tcPr>
            <w:tcW w:w="1134" w:type="dxa"/>
            <w:vAlign w:val="center"/>
          </w:tcPr>
          <w:p>
            <w:pPr>
              <w:pStyle w:val="11"/>
            </w:pPr>
            <w:r>
              <w:t>311.87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2010501</w:t>
            </w:r>
          </w:p>
        </w:tc>
        <w:tc>
          <w:tcPr>
            <w:tcW w:w="1559" w:type="dxa"/>
            <w:vAlign w:val="center"/>
          </w:tcPr>
          <w:p>
            <w:pPr>
              <w:pStyle w:val="12"/>
            </w:pPr>
            <w:r>
              <w:t>行政运行</w:t>
            </w:r>
          </w:p>
        </w:tc>
        <w:tc>
          <w:tcPr>
            <w:tcW w:w="1134" w:type="dxa"/>
            <w:vAlign w:val="center"/>
          </w:tcPr>
          <w:p>
            <w:pPr>
              <w:pStyle w:val="11"/>
            </w:pPr>
            <w:r>
              <w:t>173.39</w:t>
            </w:r>
          </w:p>
        </w:tc>
        <w:tc>
          <w:tcPr>
            <w:tcW w:w="1134" w:type="dxa"/>
            <w:vAlign w:val="center"/>
          </w:tcPr>
          <w:p>
            <w:pPr>
              <w:pStyle w:val="11"/>
            </w:pPr>
            <w:r>
              <w:t>173.39</w:t>
            </w:r>
          </w:p>
        </w:tc>
        <w:tc>
          <w:tcPr>
            <w:tcW w:w="1134" w:type="dxa"/>
            <w:vAlign w:val="center"/>
          </w:tcPr>
          <w:p>
            <w:pPr>
              <w:pStyle w:val="11"/>
            </w:pPr>
            <w:r>
              <w:t>173.39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2010507</w:t>
            </w:r>
          </w:p>
        </w:tc>
        <w:tc>
          <w:tcPr>
            <w:tcW w:w="1559" w:type="dxa"/>
            <w:vAlign w:val="center"/>
          </w:tcPr>
          <w:p>
            <w:pPr>
              <w:pStyle w:val="12"/>
            </w:pPr>
            <w:r>
              <w:t>专项普查活动</w:t>
            </w:r>
          </w:p>
        </w:tc>
        <w:tc>
          <w:tcPr>
            <w:tcW w:w="1134" w:type="dxa"/>
            <w:vAlign w:val="center"/>
          </w:tcPr>
          <w:p>
            <w:pPr>
              <w:pStyle w:val="11"/>
            </w:pPr>
            <w:r>
              <w:t>61.19</w:t>
            </w:r>
          </w:p>
        </w:tc>
        <w:tc>
          <w:tcPr>
            <w:tcW w:w="1134" w:type="dxa"/>
            <w:vAlign w:val="center"/>
          </w:tcPr>
          <w:p>
            <w:pPr>
              <w:pStyle w:val="11"/>
            </w:pPr>
            <w:r>
              <w:t>61.19</w:t>
            </w:r>
          </w:p>
        </w:tc>
        <w:tc>
          <w:tcPr>
            <w:tcW w:w="1134" w:type="dxa"/>
            <w:vAlign w:val="center"/>
          </w:tcPr>
          <w:p>
            <w:pPr>
              <w:pStyle w:val="11"/>
            </w:pPr>
            <w:r>
              <w:t>61.19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2010508</w:t>
            </w:r>
          </w:p>
        </w:tc>
        <w:tc>
          <w:tcPr>
            <w:tcW w:w="1559" w:type="dxa"/>
            <w:vAlign w:val="center"/>
          </w:tcPr>
          <w:p>
            <w:pPr>
              <w:pStyle w:val="12"/>
            </w:pPr>
            <w:r>
              <w:t>统计抽样调查</w:t>
            </w:r>
          </w:p>
        </w:tc>
        <w:tc>
          <w:tcPr>
            <w:tcW w:w="1134" w:type="dxa"/>
            <w:vAlign w:val="center"/>
          </w:tcPr>
          <w:p>
            <w:pPr>
              <w:pStyle w:val="11"/>
            </w:pPr>
            <w:r>
              <w:t>76.79</w:t>
            </w:r>
          </w:p>
        </w:tc>
        <w:tc>
          <w:tcPr>
            <w:tcW w:w="1134" w:type="dxa"/>
            <w:vAlign w:val="center"/>
          </w:tcPr>
          <w:p>
            <w:pPr>
              <w:pStyle w:val="11"/>
            </w:pPr>
            <w:r>
              <w:t>76.79</w:t>
            </w:r>
          </w:p>
        </w:tc>
        <w:tc>
          <w:tcPr>
            <w:tcW w:w="1134" w:type="dxa"/>
            <w:vAlign w:val="center"/>
          </w:tcPr>
          <w:p>
            <w:pPr>
              <w:pStyle w:val="11"/>
            </w:pPr>
            <w:r>
              <w:t>76.79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2010550</w:t>
            </w:r>
          </w:p>
        </w:tc>
        <w:tc>
          <w:tcPr>
            <w:tcW w:w="1559" w:type="dxa"/>
            <w:vAlign w:val="center"/>
          </w:tcPr>
          <w:p>
            <w:pPr>
              <w:pStyle w:val="12"/>
            </w:pPr>
            <w:r>
              <w:t>事业运行</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61.81</w:t>
            </w:r>
          </w:p>
        </w:tc>
        <w:tc>
          <w:tcPr>
            <w:tcW w:w="1134" w:type="dxa"/>
            <w:vAlign w:val="center"/>
          </w:tcPr>
          <w:p>
            <w:pPr>
              <w:pStyle w:val="11"/>
            </w:pPr>
            <w:r>
              <w:t>61.81</w:t>
            </w:r>
          </w:p>
        </w:tc>
        <w:tc>
          <w:tcPr>
            <w:tcW w:w="1134" w:type="dxa"/>
            <w:vAlign w:val="center"/>
          </w:tcPr>
          <w:p>
            <w:pPr>
              <w:pStyle w:val="11"/>
            </w:pPr>
            <w:r>
              <w:t>61.81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60.73</w:t>
            </w:r>
          </w:p>
        </w:tc>
        <w:tc>
          <w:tcPr>
            <w:tcW w:w="1134" w:type="dxa"/>
            <w:vAlign w:val="center"/>
          </w:tcPr>
          <w:p>
            <w:pPr>
              <w:pStyle w:val="11"/>
            </w:pPr>
            <w:r>
              <w:t>60.73</w:t>
            </w:r>
          </w:p>
        </w:tc>
        <w:tc>
          <w:tcPr>
            <w:tcW w:w="1134" w:type="dxa"/>
            <w:vAlign w:val="center"/>
          </w:tcPr>
          <w:p>
            <w:pPr>
              <w:pStyle w:val="11"/>
            </w:pPr>
            <w:r>
              <w:t>60.73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40.84</w:t>
            </w:r>
          </w:p>
        </w:tc>
        <w:tc>
          <w:tcPr>
            <w:tcW w:w="1134" w:type="dxa"/>
            <w:vAlign w:val="center"/>
          </w:tcPr>
          <w:p>
            <w:pPr>
              <w:pStyle w:val="11"/>
            </w:pPr>
            <w:r>
              <w:t>40.84</w:t>
            </w:r>
          </w:p>
        </w:tc>
        <w:tc>
          <w:tcPr>
            <w:tcW w:w="1134" w:type="dxa"/>
            <w:vAlign w:val="center"/>
          </w:tcPr>
          <w:p>
            <w:pPr>
              <w:pStyle w:val="11"/>
            </w:pPr>
            <w:r>
              <w:t>40.84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19.89</w:t>
            </w:r>
          </w:p>
        </w:tc>
        <w:tc>
          <w:tcPr>
            <w:tcW w:w="1134" w:type="dxa"/>
            <w:vAlign w:val="center"/>
          </w:tcPr>
          <w:p>
            <w:pPr>
              <w:pStyle w:val="11"/>
            </w:pPr>
            <w:r>
              <w:t>19.89</w:t>
            </w:r>
          </w:p>
        </w:tc>
        <w:tc>
          <w:tcPr>
            <w:tcW w:w="1134" w:type="dxa"/>
            <w:vAlign w:val="center"/>
          </w:tcPr>
          <w:p>
            <w:pPr>
              <w:pStyle w:val="11"/>
            </w:pPr>
            <w:r>
              <w:t>19.89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0.52</w:t>
            </w:r>
          </w:p>
        </w:tc>
        <w:tc>
          <w:tcPr>
            <w:tcW w:w="1134" w:type="dxa"/>
            <w:vAlign w:val="center"/>
          </w:tcPr>
          <w:p>
            <w:pPr>
              <w:pStyle w:val="11"/>
            </w:pPr>
            <w:r>
              <w:t>0.52</w:t>
            </w:r>
          </w:p>
        </w:tc>
        <w:tc>
          <w:tcPr>
            <w:tcW w:w="1134" w:type="dxa"/>
            <w:vAlign w:val="center"/>
          </w:tcPr>
          <w:p>
            <w:pPr>
              <w:pStyle w:val="11"/>
            </w:pPr>
            <w:r>
              <w:t>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r>
              <w:t>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4.60</w:t>
            </w:r>
          </w:p>
        </w:tc>
        <w:tc>
          <w:tcPr>
            <w:tcW w:w="1134" w:type="dxa"/>
            <w:vAlign w:val="center"/>
          </w:tcPr>
          <w:p>
            <w:pPr>
              <w:pStyle w:val="11"/>
            </w:pPr>
            <w:r>
              <w:t>4.60</w:t>
            </w:r>
          </w:p>
        </w:tc>
        <w:tc>
          <w:tcPr>
            <w:tcW w:w="1134" w:type="dxa"/>
            <w:vAlign w:val="center"/>
          </w:tcPr>
          <w:p>
            <w:pPr>
              <w:pStyle w:val="11"/>
            </w:pPr>
            <w:r>
              <w:t>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r>
              <w:t>14.84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410曲阳县统计局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401.79</w:t>
            </w:r>
          </w:p>
        </w:tc>
        <w:tc>
          <w:tcPr>
            <w:tcW w:w="1361" w:type="dxa"/>
            <w:vAlign w:val="center"/>
          </w:tcPr>
          <w:p>
            <w:pPr>
              <w:pStyle w:val="15"/>
            </w:pPr>
            <w:r>
              <w:t>263.81</w:t>
            </w:r>
          </w:p>
        </w:tc>
        <w:tc>
          <w:tcPr>
            <w:tcW w:w="1361" w:type="dxa"/>
            <w:vAlign w:val="center"/>
          </w:tcPr>
          <w:p>
            <w:pPr>
              <w:pStyle w:val="15"/>
            </w:pPr>
            <w:r>
              <w:t>137.98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311.87</w:t>
            </w:r>
          </w:p>
        </w:tc>
        <w:tc>
          <w:tcPr>
            <w:tcW w:w="1361" w:type="dxa"/>
            <w:vAlign w:val="center"/>
          </w:tcPr>
          <w:p>
            <w:pPr>
              <w:pStyle w:val="11"/>
            </w:pPr>
            <w:r>
              <w:t>173.89</w:t>
            </w:r>
          </w:p>
        </w:tc>
        <w:tc>
          <w:tcPr>
            <w:tcW w:w="1361" w:type="dxa"/>
            <w:vAlign w:val="center"/>
          </w:tcPr>
          <w:p>
            <w:pPr>
              <w:pStyle w:val="11"/>
            </w:pPr>
            <w:r>
              <w:t>137.98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20105</w:t>
            </w:r>
          </w:p>
        </w:tc>
        <w:tc>
          <w:tcPr>
            <w:tcW w:w="4536" w:type="dxa"/>
            <w:vAlign w:val="center"/>
          </w:tcPr>
          <w:p>
            <w:pPr>
              <w:pStyle w:val="12"/>
            </w:pPr>
            <w:r>
              <w:t>统计信息事务</w:t>
            </w:r>
          </w:p>
        </w:tc>
        <w:tc>
          <w:tcPr>
            <w:tcW w:w="1361" w:type="dxa"/>
            <w:vAlign w:val="center"/>
          </w:tcPr>
          <w:p>
            <w:pPr>
              <w:pStyle w:val="11"/>
            </w:pPr>
            <w:r>
              <w:t>311.87</w:t>
            </w:r>
          </w:p>
        </w:tc>
        <w:tc>
          <w:tcPr>
            <w:tcW w:w="1361" w:type="dxa"/>
            <w:vAlign w:val="center"/>
          </w:tcPr>
          <w:p>
            <w:pPr>
              <w:pStyle w:val="11"/>
            </w:pPr>
            <w:r>
              <w:t>173.89</w:t>
            </w:r>
          </w:p>
        </w:tc>
        <w:tc>
          <w:tcPr>
            <w:tcW w:w="1361" w:type="dxa"/>
            <w:vAlign w:val="center"/>
          </w:tcPr>
          <w:p>
            <w:pPr>
              <w:pStyle w:val="11"/>
            </w:pPr>
            <w:r>
              <w:t>137.98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2010501</w:t>
            </w:r>
          </w:p>
        </w:tc>
        <w:tc>
          <w:tcPr>
            <w:tcW w:w="4536" w:type="dxa"/>
            <w:vAlign w:val="center"/>
          </w:tcPr>
          <w:p>
            <w:pPr>
              <w:pStyle w:val="12"/>
            </w:pPr>
            <w:r>
              <w:t>行政运行</w:t>
            </w:r>
          </w:p>
        </w:tc>
        <w:tc>
          <w:tcPr>
            <w:tcW w:w="1361" w:type="dxa"/>
            <w:vAlign w:val="center"/>
          </w:tcPr>
          <w:p>
            <w:pPr>
              <w:pStyle w:val="11"/>
            </w:pPr>
            <w:r>
              <w:t>173.39</w:t>
            </w:r>
          </w:p>
        </w:tc>
        <w:tc>
          <w:tcPr>
            <w:tcW w:w="1361" w:type="dxa"/>
            <w:vAlign w:val="center"/>
          </w:tcPr>
          <w:p>
            <w:pPr>
              <w:pStyle w:val="11"/>
            </w:pPr>
            <w:r>
              <w:t>173.39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2010507</w:t>
            </w:r>
          </w:p>
        </w:tc>
        <w:tc>
          <w:tcPr>
            <w:tcW w:w="4536" w:type="dxa"/>
            <w:vAlign w:val="center"/>
          </w:tcPr>
          <w:p>
            <w:pPr>
              <w:pStyle w:val="12"/>
            </w:pPr>
            <w:r>
              <w:t>专项普查活动</w:t>
            </w:r>
          </w:p>
        </w:tc>
        <w:tc>
          <w:tcPr>
            <w:tcW w:w="1361" w:type="dxa"/>
            <w:vAlign w:val="center"/>
          </w:tcPr>
          <w:p>
            <w:pPr>
              <w:pStyle w:val="11"/>
            </w:pPr>
            <w:r>
              <w:t>61.19</w:t>
            </w:r>
          </w:p>
        </w:tc>
        <w:tc>
          <w:tcPr>
            <w:tcW w:w="1361" w:type="dxa"/>
            <w:vAlign w:val="center"/>
          </w:tcPr>
          <w:p>
            <w:pPr>
              <w:pStyle w:val="11"/>
            </w:pPr>
          </w:p>
        </w:tc>
        <w:tc>
          <w:tcPr>
            <w:tcW w:w="1361" w:type="dxa"/>
            <w:vAlign w:val="center"/>
          </w:tcPr>
          <w:p>
            <w:pPr>
              <w:pStyle w:val="11"/>
            </w:pPr>
            <w:r>
              <w:t>61.19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2010508</w:t>
            </w:r>
          </w:p>
        </w:tc>
        <w:tc>
          <w:tcPr>
            <w:tcW w:w="4536" w:type="dxa"/>
            <w:vAlign w:val="center"/>
          </w:tcPr>
          <w:p>
            <w:pPr>
              <w:pStyle w:val="12"/>
            </w:pPr>
            <w:r>
              <w:t>统计抽样调查</w:t>
            </w:r>
          </w:p>
        </w:tc>
        <w:tc>
          <w:tcPr>
            <w:tcW w:w="1361" w:type="dxa"/>
            <w:vAlign w:val="center"/>
          </w:tcPr>
          <w:p>
            <w:pPr>
              <w:pStyle w:val="11"/>
            </w:pPr>
            <w:r>
              <w:t>76.79</w:t>
            </w:r>
          </w:p>
        </w:tc>
        <w:tc>
          <w:tcPr>
            <w:tcW w:w="1361" w:type="dxa"/>
            <w:vAlign w:val="center"/>
          </w:tcPr>
          <w:p>
            <w:pPr>
              <w:pStyle w:val="11"/>
            </w:pPr>
          </w:p>
        </w:tc>
        <w:tc>
          <w:tcPr>
            <w:tcW w:w="1361" w:type="dxa"/>
            <w:vAlign w:val="center"/>
          </w:tcPr>
          <w:p>
            <w:pPr>
              <w:pStyle w:val="11"/>
            </w:pPr>
            <w:r>
              <w:t>76.79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2010550</w:t>
            </w:r>
          </w:p>
        </w:tc>
        <w:tc>
          <w:tcPr>
            <w:tcW w:w="4536" w:type="dxa"/>
            <w:vAlign w:val="center"/>
          </w:tcPr>
          <w:p>
            <w:pPr>
              <w:pStyle w:val="12"/>
            </w:pPr>
            <w:r>
              <w:t>事业运行</w:t>
            </w:r>
          </w:p>
        </w:tc>
        <w:tc>
          <w:tcPr>
            <w:tcW w:w="1361" w:type="dxa"/>
            <w:vAlign w:val="center"/>
          </w:tcPr>
          <w:p>
            <w:pPr>
              <w:pStyle w:val="11"/>
            </w:pPr>
            <w:r>
              <w:t>0.50</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61.81</w:t>
            </w:r>
          </w:p>
        </w:tc>
        <w:tc>
          <w:tcPr>
            <w:tcW w:w="1361" w:type="dxa"/>
            <w:vAlign w:val="center"/>
          </w:tcPr>
          <w:p>
            <w:pPr>
              <w:pStyle w:val="11"/>
            </w:pPr>
            <w:r>
              <w:t>61.81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60.73</w:t>
            </w:r>
          </w:p>
        </w:tc>
        <w:tc>
          <w:tcPr>
            <w:tcW w:w="1361" w:type="dxa"/>
            <w:vAlign w:val="center"/>
          </w:tcPr>
          <w:p>
            <w:pPr>
              <w:pStyle w:val="11"/>
            </w:pPr>
            <w:r>
              <w:t>60.73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40.84</w:t>
            </w:r>
          </w:p>
        </w:tc>
        <w:tc>
          <w:tcPr>
            <w:tcW w:w="1361" w:type="dxa"/>
            <w:vAlign w:val="center"/>
          </w:tcPr>
          <w:p>
            <w:pPr>
              <w:pStyle w:val="11"/>
            </w:pPr>
            <w:r>
              <w:t>40.84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19.89</w:t>
            </w:r>
          </w:p>
        </w:tc>
        <w:tc>
          <w:tcPr>
            <w:tcW w:w="1361" w:type="dxa"/>
            <w:vAlign w:val="center"/>
          </w:tcPr>
          <w:p>
            <w:pPr>
              <w:pStyle w:val="11"/>
            </w:pPr>
            <w:r>
              <w:t>19.89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1.08</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0.52</w:t>
            </w:r>
          </w:p>
        </w:tc>
        <w:tc>
          <w:tcPr>
            <w:tcW w:w="1361" w:type="dxa"/>
            <w:vAlign w:val="center"/>
          </w:tcPr>
          <w:p>
            <w:pPr>
              <w:pStyle w:val="11"/>
            </w:pPr>
            <w:r>
              <w:t>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0.56</w:t>
            </w:r>
          </w:p>
        </w:tc>
        <w:tc>
          <w:tcPr>
            <w:tcW w:w="1361" w:type="dxa"/>
            <w:vAlign w:val="center"/>
          </w:tcPr>
          <w:p>
            <w:pPr>
              <w:pStyle w:val="11"/>
            </w:pPr>
            <w:r>
              <w:t>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13.27</w:t>
            </w:r>
          </w:p>
        </w:tc>
        <w:tc>
          <w:tcPr>
            <w:tcW w:w="1361" w:type="dxa"/>
            <w:vAlign w:val="center"/>
          </w:tcPr>
          <w:p>
            <w:pPr>
              <w:pStyle w:val="11"/>
            </w:pPr>
            <w:r>
              <w:t>13.27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13.27</w:t>
            </w:r>
          </w:p>
        </w:tc>
        <w:tc>
          <w:tcPr>
            <w:tcW w:w="1361" w:type="dxa"/>
            <w:vAlign w:val="center"/>
          </w:tcPr>
          <w:p>
            <w:pPr>
              <w:pStyle w:val="11"/>
            </w:pPr>
            <w:r>
              <w:t>13.27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8.67</w:t>
            </w:r>
          </w:p>
        </w:tc>
        <w:tc>
          <w:tcPr>
            <w:tcW w:w="1361" w:type="dxa"/>
            <w:vAlign w:val="center"/>
          </w:tcPr>
          <w:p>
            <w:pPr>
              <w:pStyle w:val="11"/>
            </w:pPr>
            <w:r>
              <w:t>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4.60</w:t>
            </w:r>
          </w:p>
        </w:tc>
        <w:tc>
          <w:tcPr>
            <w:tcW w:w="1361" w:type="dxa"/>
            <w:vAlign w:val="center"/>
          </w:tcPr>
          <w:p>
            <w:pPr>
              <w:pStyle w:val="11"/>
            </w:pPr>
            <w:r>
              <w:t>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14.84</w:t>
            </w:r>
          </w:p>
        </w:tc>
        <w:tc>
          <w:tcPr>
            <w:tcW w:w="1361" w:type="dxa"/>
            <w:vAlign w:val="center"/>
          </w:tcPr>
          <w:p>
            <w:pPr>
              <w:pStyle w:val="11"/>
            </w:pPr>
            <w:r>
              <w:t>14.84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14.84</w:t>
            </w:r>
          </w:p>
        </w:tc>
        <w:tc>
          <w:tcPr>
            <w:tcW w:w="1361" w:type="dxa"/>
            <w:vAlign w:val="center"/>
          </w:tcPr>
          <w:p>
            <w:pPr>
              <w:pStyle w:val="11"/>
            </w:pPr>
            <w:r>
              <w:t>14.84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14.84</w:t>
            </w:r>
          </w:p>
        </w:tc>
        <w:tc>
          <w:tcPr>
            <w:tcW w:w="1361" w:type="dxa"/>
            <w:vAlign w:val="center"/>
          </w:tcPr>
          <w:p>
            <w:pPr>
              <w:pStyle w:val="11"/>
            </w:pPr>
            <w:r>
              <w:t>14.84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410曲阳县统计局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401.79</w:t>
            </w:r>
          </w:p>
        </w:tc>
        <w:tc>
          <w:tcPr>
            <w:tcW w:w="3402" w:type="dxa"/>
            <w:vAlign w:val="center"/>
          </w:tcPr>
          <w:p>
            <w:pPr>
              <w:pStyle w:val="12"/>
            </w:pPr>
            <w:r>
              <w:t>一、一般公共服务支出</w:t>
            </w:r>
          </w:p>
        </w:tc>
        <w:tc>
          <w:tcPr>
            <w:tcW w:w="1474" w:type="dxa"/>
            <w:vAlign w:val="center"/>
          </w:tcPr>
          <w:p>
            <w:pPr>
              <w:pStyle w:val="11"/>
            </w:pPr>
            <w:r>
              <w:t>311.87</w:t>
            </w:r>
          </w:p>
        </w:tc>
        <w:tc>
          <w:tcPr>
            <w:tcW w:w="1474" w:type="dxa"/>
            <w:vAlign w:val="center"/>
          </w:tcPr>
          <w:p>
            <w:pPr>
              <w:pStyle w:val="11"/>
            </w:pPr>
            <w:r>
              <w:t>311.87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61.81</w:t>
            </w:r>
          </w:p>
        </w:tc>
        <w:tc>
          <w:tcPr>
            <w:tcW w:w="1474" w:type="dxa"/>
            <w:vAlign w:val="center"/>
          </w:tcPr>
          <w:p>
            <w:pPr>
              <w:pStyle w:val="11"/>
            </w:pPr>
            <w:r>
              <w:t>61.81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13.27</w:t>
            </w:r>
          </w:p>
        </w:tc>
        <w:tc>
          <w:tcPr>
            <w:tcW w:w="1474" w:type="dxa"/>
            <w:vAlign w:val="center"/>
          </w:tcPr>
          <w:p>
            <w:pPr>
              <w:pStyle w:val="11"/>
            </w:pPr>
            <w:r>
              <w:t>13.27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14.84</w:t>
            </w:r>
          </w:p>
        </w:tc>
        <w:tc>
          <w:tcPr>
            <w:tcW w:w="1474" w:type="dxa"/>
            <w:vAlign w:val="center"/>
          </w:tcPr>
          <w:p>
            <w:pPr>
              <w:pStyle w:val="11"/>
            </w:pPr>
            <w:r>
              <w:t>14.84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401.79</w:t>
            </w:r>
          </w:p>
        </w:tc>
        <w:tc>
          <w:tcPr>
            <w:tcW w:w="3402" w:type="dxa"/>
            <w:vAlign w:val="center"/>
          </w:tcPr>
          <w:p>
            <w:pPr>
              <w:pStyle w:val="14"/>
            </w:pPr>
            <w:r>
              <w:t>本年支出合计</w:t>
            </w:r>
          </w:p>
        </w:tc>
        <w:tc>
          <w:tcPr>
            <w:tcW w:w="1474" w:type="dxa"/>
            <w:vAlign w:val="center"/>
          </w:tcPr>
          <w:p>
            <w:pPr>
              <w:pStyle w:val="15"/>
            </w:pPr>
            <w:r>
              <w:t>401.79</w:t>
            </w:r>
          </w:p>
        </w:tc>
        <w:tc>
          <w:tcPr>
            <w:tcW w:w="1474" w:type="dxa"/>
            <w:vAlign w:val="center"/>
          </w:tcPr>
          <w:p>
            <w:pPr>
              <w:pStyle w:val="15"/>
            </w:pPr>
            <w:r>
              <w:t>401.79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401.79</w:t>
            </w:r>
          </w:p>
        </w:tc>
        <w:tc>
          <w:tcPr>
            <w:tcW w:w="3402" w:type="dxa"/>
            <w:vAlign w:val="center"/>
          </w:tcPr>
          <w:p>
            <w:pPr>
              <w:pStyle w:val="14"/>
            </w:pPr>
            <w:r>
              <w:t>支出总计</w:t>
            </w:r>
          </w:p>
        </w:tc>
        <w:tc>
          <w:tcPr>
            <w:tcW w:w="1474" w:type="dxa"/>
            <w:vAlign w:val="center"/>
          </w:tcPr>
          <w:p>
            <w:pPr>
              <w:pStyle w:val="15"/>
            </w:pPr>
            <w:r>
              <w:t>401.79</w:t>
            </w:r>
          </w:p>
        </w:tc>
        <w:tc>
          <w:tcPr>
            <w:tcW w:w="1474" w:type="dxa"/>
            <w:vAlign w:val="center"/>
          </w:tcPr>
          <w:p>
            <w:pPr>
              <w:pStyle w:val="15"/>
            </w:pPr>
            <w:r>
              <w:t>401.79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410曲阳县统计局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401.79</w:t>
            </w:r>
          </w:p>
        </w:tc>
        <w:tc>
          <w:tcPr>
            <w:tcW w:w="2551" w:type="dxa"/>
            <w:vAlign w:val="center"/>
          </w:tcPr>
          <w:p>
            <w:pPr>
              <w:pStyle w:val="15"/>
            </w:pPr>
            <w:r>
              <w:t>263.81</w:t>
            </w:r>
          </w:p>
        </w:tc>
        <w:tc>
          <w:tcPr>
            <w:tcW w:w="2551" w:type="dxa"/>
            <w:vAlign w:val="center"/>
          </w:tcPr>
          <w:p>
            <w:pPr>
              <w:pStyle w:val="15"/>
            </w:pPr>
            <w:r>
              <w:t>137.98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311.87</w:t>
            </w:r>
          </w:p>
        </w:tc>
        <w:tc>
          <w:tcPr>
            <w:tcW w:w="2551" w:type="dxa"/>
            <w:vAlign w:val="center"/>
          </w:tcPr>
          <w:p>
            <w:pPr>
              <w:pStyle w:val="11"/>
            </w:pPr>
            <w:r>
              <w:t>173.89</w:t>
            </w:r>
          </w:p>
        </w:tc>
        <w:tc>
          <w:tcPr>
            <w:tcW w:w="2551" w:type="dxa"/>
            <w:vAlign w:val="center"/>
          </w:tcPr>
          <w:p>
            <w:pPr>
              <w:pStyle w:val="11"/>
            </w:pPr>
            <w:r>
              <w:t>137.98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20105</w:t>
            </w:r>
          </w:p>
        </w:tc>
        <w:tc>
          <w:tcPr>
            <w:tcW w:w="4535" w:type="dxa"/>
            <w:vAlign w:val="center"/>
          </w:tcPr>
          <w:p>
            <w:pPr>
              <w:pStyle w:val="12"/>
            </w:pPr>
            <w:r>
              <w:t>统计信息事务</w:t>
            </w:r>
          </w:p>
        </w:tc>
        <w:tc>
          <w:tcPr>
            <w:tcW w:w="2551" w:type="dxa"/>
            <w:vAlign w:val="center"/>
          </w:tcPr>
          <w:p>
            <w:pPr>
              <w:pStyle w:val="11"/>
            </w:pPr>
            <w:r>
              <w:t>311.87</w:t>
            </w:r>
          </w:p>
        </w:tc>
        <w:tc>
          <w:tcPr>
            <w:tcW w:w="2551" w:type="dxa"/>
            <w:vAlign w:val="center"/>
          </w:tcPr>
          <w:p>
            <w:pPr>
              <w:pStyle w:val="11"/>
            </w:pPr>
            <w:r>
              <w:t>173.89</w:t>
            </w:r>
          </w:p>
        </w:tc>
        <w:tc>
          <w:tcPr>
            <w:tcW w:w="2551" w:type="dxa"/>
            <w:vAlign w:val="center"/>
          </w:tcPr>
          <w:p>
            <w:pPr>
              <w:pStyle w:val="11"/>
            </w:pPr>
            <w:r>
              <w:t>137.98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2010501</w:t>
            </w:r>
          </w:p>
        </w:tc>
        <w:tc>
          <w:tcPr>
            <w:tcW w:w="4535" w:type="dxa"/>
            <w:vAlign w:val="center"/>
          </w:tcPr>
          <w:p>
            <w:pPr>
              <w:pStyle w:val="12"/>
            </w:pPr>
            <w:r>
              <w:t>行政运行</w:t>
            </w:r>
          </w:p>
        </w:tc>
        <w:tc>
          <w:tcPr>
            <w:tcW w:w="2551" w:type="dxa"/>
            <w:vAlign w:val="center"/>
          </w:tcPr>
          <w:p>
            <w:pPr>
              <w:pStyle w:val="11"/>
            </w:pPr>
            <w:r>
              <w:t>173.39</w:t>
            </w:r>
          </w:p>
        </w:tc>
        <w:tc>
          <w:tcPr>
            <w:tcW w:w="2551" w:type="dxa"/>
            <w:vAlign w:val="center"/>
          </w:tcPr>
          <w:p>
            <w:pPr>
              <w:pStyle w:val="11"/>
            </w:pPr>
            <w:r>
              <w:t>173.39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2010507</w:t>
            </w:r>
          </w:p>
        </w:tc>
        <w:tc>
          <w:tcPr>
            <w:tcW w:w="4535" w:type="dxa"/>
            <w:vAlign w:val="center"/>
          </w:tcPr>
          <w:p>
            <w:pPr>
              <w:pStyle w:val="12"/>
            </w:pPr>
            <w:r>
              <w:t>专项普查活动</w:t>
            </w:r>
          </w:p>
        </w:tc>
        <w:tc>
          <w:tcPr>
            <w:tcW w:w="2551" w:type="dxa"/>
            <w:vAlign w:val="center"/>
          </w:tcPr>
          <w:p>
            <w:pPr>
              <w:pStyle w:val="11"/>
            </w:pPr>
            <w:r>
              <w:t>61.19</w:t>
            </w:r>
          </w:p>
        </w:tc>
        <w:tc>
          <w:tcPr>
            <w:tcW w:w="2551" w:type="dxa"/>
            <w:vAlign w:val="center"/>
          </w:tcPr>
          <w:p>
            <w:pPr>
              <w:pStyle w:val="11"/>
            </w:pPr>
          </w:p>
        </w:tc>
        <w:tc>
          <w:tcPr>
            <w:tcW w:w="2551" w:type="dxa"/>
            <w:vAlign w:val="center"/>
          </w:tcPr>
          <w:p>
            <w:pPr>
              <w:pStyle w:val="11"/>
            </w:pPr>
            <w:r>
              <w:t>61.19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2010508</w:t>
            </w:r>
          </w:p>
        </w:tc>
        <w:tc>
          <w:tcPr>
            <w:tcW w:w="4535" w:type="dxa"/>
            <w:vAlign w:val="center"/>
          </w:tcPr>
          <w:p>
            <w:pPr>
              <w:pStyle w:val="12"/>
            </w:pPr>
            <w:r>
              <w:t>统计抽样调查</w:t>
            </w:r>
          </w:p>
        </w:tc>
        <w:tc>
          <w:tcPr>
            <w:tcW w:w="2551" w:type="dxa"/>
            <w:vAlign w:val="center"/>
          </w:tcPr>
          <w:p>
            <w:pPr>
              <w:pStyle w:val="11"/>
            </w:pPr>
            <w:r>
              <w:t>76.79</w:t>
            </w:r>
          </w:p>
        </w:tc>
        <w:tc>
          <w:tcPr>
            <w:tcW w:w="2551" w:type="dxa"/>
            <w:vAlign w:val="center"/>
          </w:tcPr>
          <w:p>
            <w:pPr>
              <w:pStyle w:val="11"/>
            </w:pPr>
          </w:p>
        </w:tc>
        <w:tc>
          <w:tcPr>
            <w:tcW w:w="2551" w:type="dxa"/>
            <w:vAlign w:val="center"/>
          </w:tcPr>
          <w:p>
            <w:pPr>
              <w:pStyle w:val="11"/>
            </w:pPr>
            <w:r>
              <w:t>76.79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2010550</w:t>
            </w:r>
          </w:p>
        </w:tc>
        <w:tc>
          <w:tcPr>
            <w:tcW w:w="4535" w:type="dxa"/>
            <w:vAlign w:val="center"/>
          </w:tcPr>
          <w:p>
            <w:pPr>
              <w:pStyle w:val="12"/>
            </w:pPr>
            <w:r>
              <w:t>事业运行</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61.81</w:t>
            </w:r>
          </w:p>
        </w:tc>
        <w:tc>
          <w:tcPr>
            <w:tcW w:w="2551" w:type="dxa"/>
            <w:vAlign w:val="center"/>
          </w:tcPr>
          <w:p>
            <w:pPr>
              <w:pStyle w:val="11"/>
            </w:pPr>
            <w:r>
              <w:t>61.81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60.73</w:t>
            </w:r>
          </w:p>
        </w:tc>
        <w:tc>
          <w:tcPr>
            <w:tcW w:w="2551" w:type="dxa"/>
            <w:vAlign w:val="center"/>
          </w:tcPr>
          <w:p>
            <w:pPr>
              <w:pStyle w:val="11"/>
            </w:pPr>
            <w:r>
              <w:t>60.73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40.84</w:t>
            </w:r>
          </w:p>
        </w:tc>
        <w:tc>
          <w:tcPr>
            <w:tcW w:w="2551" w:type="dxa"/>
            <w:vAlign w:val="center"/>
          </w:tcPr>
          <w:p>
            <w:pPr>
              <w:pStyle w:val="11"/>
            </w:pPr>
            <w:r>
              <w:t>40.84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19.89</w:t>
            </w:r>
          </w:p>
        </w:tc>
        <w:tc>
          <w:tcPr>
            <w:tcW w:w="2551" w:type="dxa"/>
            <w:vAlign w:val="center"/>
          </w:tcPr>
          <w:p>
            <w:pPr>
              <w:pStyle w:val="11"/>
            </w:pPr>
            <w:r>
              <w:t>19.89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0.52</w:t>
            </w:r>
          </w:p>
        </w:tc>
        <w:tc>
          <w:tcPr>
            <w:tcW w:w="2551" w:type="dxa"/>
            <w:vAlign w:val="center"/>
          </w:tcPr>
          <w:p>
            <w:pPr>
              <w:pStyle w:val="11"/>
            </w:pPr>
            <w:r>
              <w:t>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0.56</w:t>
            </w:r>
          </w:p>
        </w:tc>
        <w:tc>
          <w:tcPr>
            <w:tcW w:w="2551" w:type="dxa"/>
            <w:vAlign w:val="center"/>
          </w:tcPr>
          <w:p>
            <w:pPr>
              <w:pStyle w:val="11"/>
            </w:pPr>
            <w:r>
              <w:t>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13.27</w:t>
            </w:r>
          </w:p>
        </w:tc>
        <w:tc>
          <w:tcPr>
            <w:tcW w:w="2551" w:type="dxa"/>
            <w:vAlign w:val="center"/>
          </w:tcPr>
          <w:p>
            <w:pPr>
              <w:pStyle w:val="11"/>
            </w:pPr>
            <w:r>
              <w:t>13.27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13.27</w:t>
            </w:r>
          </w:p>
        </w:tc>
        <w:tc>
          <w:tcPr>
            <w:tcW w:w="2551" w:type="dxa"/>
            <w:vAlign w:val="center"/>
          </w:tcPr>
          <w:p>
            <w:pPr>
              <w:pStyle w:val="11"/>
            </w:pPr>
            <w:r>
              <w:t>13.27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8.67</w:t>
            </w:r>
          </w:p>
        </w:tc>
        <w:tc>
          <w:tcPr>
            <w:tcW w:w="2551" w:type="dxa"/>
            <w:vAlign w:val="center"/>
          </w:tcPr>
          <w:p>
            <w:pPr>
              <w:pStyle w:val="11"/>
            </w:pPr>
            <w:r>
              <w:t>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4.60</w:t>
            </w:r>
          </w:p>
        </w:tc>
        <w:tc>
          <w:tcPr>
            <w:tcW w:w="2551" w:type="dxa"/>
            <w:vAlign w:val="center"/>
          </w:tcPr>
          <w:p>
            <w:pPr>
              <w:pStyle w:val="11"/>
            </w:pPr>
            <w:r>
              <w:t>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14.84</w:t>
            </w:r>
          </w:p>
        </w:tc>
        <w:tc>
          <w:tcPr>
            <w:tcW w:w="2551" w:type="dxa"/>
            <w:vAlign w:val="center"/>
          </w:tcPr>
          <w:p>
            <w:pPr>
              <w:pStyle w:val="11"/>
            </w:pPr>
            <w:r>
              <w:t>14.84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14.84</w:t>
            </w:r>
          </w:p>
        </w:tc>
        <w:tc>
          <w:tcPr>
            <w:tcW w:w="2551" w:type="dxa"/>
            <w:vAlign w:val="center"/>
          </w:tcPr>
          <w:p>
            <w:pPr>
              <w:pStyle w:val="11"/>
            </w:pPr>
            <w:r>
              <w:t>14.84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14.84</w:t>
            </w:r>
          </w:p>
        </w:tc>
        <w:tc>
          <w:tcPr>
            <w:tcW w:w="2551" w:type="dxa"/>
            <w:vAlign w:val="center"/>
          </w:tcPr>
          <w:p>
            <w:pPr>
              <w:pStyle w:val="11"/>
            </w:pPr>
            <w:r>
              <w:t>14.84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410曲阳县统计局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263.81</w:t>
            </w:r>
          </w:p>
        </w:tc>
        <w:tc>
          <w:tcPr>
            <w:tcW w:w="2551" w:type="dxa"/>
            <w:vAlign w:val="center"/>
          </w:tcPr>
          <w:p>
            <w:pPr>
              <w:pStyle w:val="15"/>
            </w:pPr>
            <w:r>
              <w:t>242.51</w:t>
            </w:r>
          </w:p>
        </w:tc>
        <w:tc>
          <w:tcPr>
            <w:tcW w:w="2552" w:type="dxa"/>
            <w:vAlign w:val="center"/>
          </w:tcPr>
          <w:p>
            <w:pPr>
              <w:pStyle w:val="15"/>
            </w:pPr>
            <w:r>
              <w:t>21.30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201.67</w:t>
            </w:r>
          </w:p>
        </w:tc>
        <w:tc>
          <w:tcPr>
            <w:tcW w:w="2551" w:type="dxa"/>
            <w:vAlign w:val="center"/>
          </w:tcPr>
          <w:p>
            <w:pPr>
              <w:pStyle w:val="11"/>
            </w:pPr>
            <w:r>
              <w:t>201.67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80.33</w:t>
            </w:r>
          </w:p>
        </w:tc>
        <w:tc>
          <w:tcPr>
            <w:tcW w:w="2551" w:type="dxa"/>
            <w:vAlign w:val="center"/>
          </w:tcPr>
          <w:p>
            <w:pPr>
              <w:pStyle w:val="11"/>
            </w:pPr>
            <w:r>
              <w:t>80.33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46.64</w:t>
            </w:r>
          </w:p>
        </w:tc>
        <w:tc>
          <w:tcPr>
            <w:tcW w:w="2551" w:type="dxa"/>
            <w:vAlign w:val="center"/>
          </w:tcPr>
          <w:p>
            <w:pPr>
              <w:pStyle w:val="11"/>
            </w:pPr>
            <w:r>
              <w:t>46.64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25.62</w:t>
            </w:r>
          </w:p>
        </w:tc>
        <w:tc>
          <w:tcPr>
            <w:tcW w:w="2551" w:type="dxa"/>
            <w:vAlign w:val="center"/>
          </w:tcPr>
          <w:p>
            <w:pPr>
              <w:pStyle w:val="11"/>
            </w:pPr>
            <w:r>
              <w:t>25.62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19.89</w:t>
            </w:r>
          </w:p>
        </w:tc>
        <w:tc>
          <w:tcPr>
            <w:tcW w:w="2551" w:type="dxa"/>
            <w:vAlign w:val="center"/>
          </w:tcPr>
          <w:p>
            <w:pPr>
              <w:pStyle w:val="11"/>
            </w:pPr>
            <w:r>
              <w:t>19.89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8.67</w:t>
            </w:r>
          </w:p>
        </w:tc>
        <w:tc>
          <w:tcPr>
            <w:tcW w:w="2551" w:type="dxa"/>
            <w:vAlign w:val="center"/>
          </w:tcPr>
          <w:p>
            <w:pPr>
              <w:pStyle w:val="11"/>
            </w:pPr>
            <w:r>
              <w:t>8.67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4.60</w:t>
            </w:r>
          </w:p>
        </w:tc>
        <w:tc>
          <w:tcPr>
            <w:tcW w:w="2551" w:type="dxa"/>
            <w:vAlign w:val="center"/>
          </w:tcPr>
          <w:p>
            <w:pPr>
              <w:pStyle w:val="11"/>
            </w:pPr>
            <w:r>
              <w:t>4.60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1.08</w:t>
            </w:r>
          </w:p>
        </w:tc>
        <w:tc>
          <w:tcPr>
            <w:tcW w:w="2551" w:type="dxa"/>
            <w:vAlign w:val="center"/>
          </w:tcPr>
          <w:p>
            <w:pPr>
              <w:pStyle w:val="11"/>
            </w:pPr>
            <w:r>
              <w:t>1.08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14.84</w:t>
            </w:r>
          </w:p>
        </w:tc>
        <w:tc>
          <w:tcPr>
            <w:tcW w:w="2551" w:type="dxa"/>
            <w:vAlign w:val="center"/>
          </w:tcPr>
          <w:p>
            <w:pPr>
              <w:pStyle w:val="11"/>
            </w:pPr>
            <w:r>
              <w:t>14.84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21.30</w:t>
            </w:r>
          </w:p>
        </w:tc>
        <w:tc>
          <w:tcPr>
            <w:tcW w:w="2551" w:type="dxa"/>
            <w:vAlign w:val="center"/>
          </w:tcPr>
          <w:p>
            <w:pPr>
              <w:pStyle w:val="11"/>
            </w:pPr>
          </w:p>
        </w:tc>
        <w:tc>
          <w:tcPr>
            <w:tcW w:w="2552" w:type="dxa"/>
            <w:vAlign w:val="center"/>
          </w:tcPr>
          <w:p>
            <w:pPr>
              <w:pStyle w:val="11"/>
            </w:pPr>
            <w:r>
              <w:t>21.30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1.70</w:t>
            </w:r>
          </w:p>
        </w:tc>
        <w:tc>
          <w:tcPr>
            <w:tcW w:w="2551" w:type="dxa"/>
            <w:vAlign w:val="center"/>
          </w:tcPr>
          <w:p>
            <w:pPr>
              <w:pStyle w:val="11"/>
            </w:pPr>
          </w:p>
        </w:tc>
        <w:tc>
          <w:tcPr>
            <w:tcW w:w="2552"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2.74</w:t>
            </w:r>
          </w:p>
        </w:tc>
        <w:tc>
          <w:tcPr>
            <w:tcW w:w="2551" w:type="dxa"/>
            <w:vAlign w:val="center"/>
          </w:tcPr>
          <w:p>
            <w:pPr>
              <w:pStyle w:val="11"/>
            </w:pPr>
          </w:p>
        </w:tc>
        <w:tc>
          <w:tcPr>
            <w:tcW w:w="2552" w:type="dxa"/>
            <w:vAlign w:val="center"/>
          </w:tcPr>
          <w:p>
            <w:pPr>
              <w:pStyle w:val="11"/>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0.80</w:t>
            </w:r>
          </w:p>
        </w:tc>
        <w:tc>
          <w:tcPr>
            <w:tcW w:w="2551" w:type="dxa"/>
            <w:vAlign w:val="center"/>
          </w:tcPr>
          <w:p>
            <w:pPr>
              <w:pStyle w:val="11"/>
            </w:pPr>
          </w:p>
        </w:tc>
        <w:tc>
          <w:tcPr>
            <w:tcW w:w="2552"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1.26</w:t>
            </w:r>
          </w:p>
        </w:tc>
        <w:tc>
          <w:tcPr>
            <w:tcW w:w="2551" w:type="dxa"/>
            <w:vAlign w:val="center"/>
          </w:tcPr>
          <w:p>
            <w:pPr>
              <w:pStyle w:val="11"/>
            </w:pPr>
          </w:p>
        </w:tc>
        <w:tc>
          <w:tcPr>
            <w:tcW w:w="2552" w:type="dxa"/>
            <w:vAlign w:val="center"/>
          </w:tcPr>
          <w:p>
            <w:pPr>
              <w:pStyle w:val="11"/>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2.48</w:t>
            </w:r>
          </w:p>
        </w:tc>
        <w:tc>
          <w:tcPr>
            <w:tcW w:w="2551" w:type="dxa"/>
            <w:vAlign w:val="center"/>
          </w:tcPr>
          <w:p>
            <w:pPr>
              <w:pStyle w:val="11"/>
            </w:pPr>
          </w:p>
        </w:tc>
        <w:tc>
          <w:tcPr>
            <w:tcW w:w="2552" w:type="dxa"/>
            <w:vAlign w:val="center"/>
          </w:tcPr>
          <w:p>
            <w:pPr>
              <w:pStyle w:val="11"/>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10.92</w:t>
            </w:r>
          </w:p>
        </w:tc>
        <w:tc>
          <w:tcPr>
            <w:tcW w:w="2551" w:type="dxa"/>
            <w:vAlign w:val="center"/>
          </w:tcPr>
          <w:p>
            <w:pPr>
              <w:pStyle w:val="11"/>
            </w:pPr>
          </w:p>
        </w:tc>
        <w:tc>
          <w:tcPr>
            <w:tcW w:w="2552" w:type="dxa"/>
            <w:vAlign w:val="center"/>
          </w:tcPr>
          <w:p>
            <w:pPr>
              <w:pStyle w:val="11"/>
            </w:pPr>
            <w:r>
              <w:t>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40.84</w:t>
            </w:r>
          </w:p>
        </w:tc>
        <w:tc>
          <w:tcPr>
            <w:tcW w:w="2551" w:type="dxa"/>
            <w:vAlign w:val="center"/>
          </w:tcPr>
          <w:p>
            <w:pPr>
              <w:pStyle w:val="11"/>
            </w:pPr>
            <w:r>
              <w:t>40.84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40.84</w:t>
            </w:r>
          </w:p>
        </w:tc>
        <w:tc>
          <w:tcPr>
            <w:tcW w:w="2551" w:type="dxa"/>
            <w:vAlign w:val="center"/>
          </w:tcPr>
          <w:p>
            <w:pPr>
              <w:pStyle w:val="11"/>
            </w:pPr>
            <w:r>
              <w:t>40.84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410曲阳县统计局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410曲阳县统计局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410曲阳县统计局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1.60</w:t>
            </w:r>
          </w:p>
        </w:tc>
        <w:tc>
          <w:tcPr>
            <w:tcW w:w="2381" w:type="dxa"/>
            <w:vAlign w:val="center"/>
          </w:tcPr>
          <w:p>
            <w:pPr>
              <w:pStyle w:val="15"/>
            </w:pPr>
            <w:r>
              <w:t>1.60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r>
              <w:t>0.40</w:t>
            </w:r>
          </w:p>
        </w:tc>
        <w:tc>
          <w:tcPr>
            <w:tcW w:w="2381" w:type="dxa"/>
            <w:vAlign w:val="center"/>
          </w:tcPr>
          <w:p>
            <w:pPr>
              <w:pStyle w:val="11"/>
            </w:pPr>
            <w:r>
              <w:t>0.40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曲阳县统计局2024年部门预算信息公开情况说明</w:t>
      </w:r>
    </w:p>
    <w:p>
      <w:pPr>
        <w:jc w:val="center"/>
      </w:pPr>
      <w:r>
        <w:rPr>
          <w:rFonts w:ascii="方正小标宋_GBK" w:hAnsi="方正小标宋_GBK" w:eastAsia="方正小标宋_GBK" w:cs="方正小标宋_GBK"/>
          <w:color w:val="000000"/>
          <w:sz w:val="44"/>
        </w:rPr>
        <w:t>曲阳县统计局2024年部门预算信息公开情况说明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按照《中华人民共和国预算法》、《地方预决算公开操作规程》和《关于进一步推进预算公开工作的实施意见》规定，现将曲阳县统计局2024年部门预算公开如下：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贯彻落实党中央和县委关于统计工作的方针政策和决策部署，坚持和加强党对统计工作的集中统一领导。主要职责是：</w:t>
      </w:r>
    </w:p>
    <w:p>
      <w:pPr>
        <w:pStyle w:val="17"/>
      </w:pPr>
      <w:r>
        <w:t>(一)组织领导和协调全县统计工作，确保统计数据真实、准确、完整、及时。</w:t>
      </w:r>
    </w:p>
    <w:p>
      <w:pPr>
        <w:pStyle w:val="17"/>
      </w:pPr>
      <w:r>
        <w:t>(二)根据我国现行的经济发展状况以及统计专业设置与现行经济发展相适应,拟订曲阳县统计工作规章,制定统计改革、统计现代化建设规划和统计调查计划,组织领导和监督检查县内各乡镇(社区)、各部门统计工作,监督检查统计法律、法规的实施情况。组织实施统计法律法规宣传教育，依法查处统计违法行为，开展防范和惩治统计造假弄虚作假统计督察。</w:t>
      </w:r>
    </w:p>
    <w:p>
      <w:pPr>
        <w:pStyle w:val="17"/>
      </w:pPr>
      <w:r>
        <w:t>(三)贯彻执行国家、县、市国民经济核算体系、统计指标体系和基本统计制度;落实并执行各项核算制度和上级制定的统计调查标准和统计调查制度;组织管理各乡镇(社区)、县辖各部门的统计调查项目、调查计划、调查方案;组织全县统计登记工作。</w:t>
      </w:r>
    </w:p>
    <w:p>
      <w:pPr>
        <w:pStyle w:val="17"/>
      </w:pPr>
      <w:r>
        <w:t>(四)组织实施全县农业、工业、建筑业、批发和零售业、住宿和餐饮业、房地产、服务业及能源、投资、消费、人口和城镇化率、劳动工资、就业、社会、科技、文化产业、县乡村三级社会经济基本情况、高新技术产业、民营经济等统计调查,收集、汇总、整理和提供统计数据。</w:t>
      </w:r>
    </w:p>
    <w:p>
      <w:pPr>
        <w:pStyle w:val="17"/>
      </w:pPr>
      <w:r>
        <w:t>(五)组织完成国家、县、市部署的普查任务;研究并组织实施重大县情、县力普查和抽样调查计划;组织整理全县各种基本统计资料,对国民经济、科技进步和社会发展等情况进行统计分析、统计预测和统计监督,向县委、县政府及有关部门提供统计信息和咨询建议。</w:t>
      </w:r>
    </w:p>
    <w:p>
      <w:pPr>
        <w:pStyle w:val="17"/>
      </w:pPr>
      <w:r>
        <w:t>(六)统一核定、管理、公布出版全县基本性统计资料,定期向社会发布全县国民经济和社会发展情况的统计信息。</w:t>
      </w:r>
    </w:p>
    <w:p>
      <w:pPr>
        <w:pStyle w:val="17"/>
      </w:pPr>
      <w:r>
        <w:t>(七)管理全县统计信息自动化体系和统计数据库体系。</w:t>
      </w:r>
    </w:p>
    <w:p>
      <w:pPr>
        <w:pStyle w:val="17"/>
      </w:pPr>
      <w:r>
        <w:t>(八)组织管理统计人员持证上岗,协助组织管理统计专业技术资格考试和统计人员继续再教育工作。</w:t>
      </w:r>
    </w:p>
    <w:p>
      <w:pPr>
        <w:pStyle w:val="17"/>
      </w:pPr>
      <w:r>
        <w:t>(九)协助加强各乡镇(社区)基层统计建设。</w:t>
      </w:r>
    </w:p>
    <w:p>
      <w:pPr>
        <w:pStyle w:val="17"/>
      </w:pPr>
      <w:r>
        <w:t>(十)承办县委、县政府和市统计局交办的其它事项。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曲阳县统计局本级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按照预算管理有关规定，目前部门预算的编制实行综合预算管理，即全部收入和支出都反映在预算中。曲阳县统计局机关及所属事业单位的收支包含在部门预算中。</w:t>
      </w:r>
    </w:p>
    <w:p>
      <w:pPr>
        <w:pStyle w:val="18"/>
      </w:pPr>
      <w:r>
        <w:t>1、收入说明</w:t>
      </w:r>
    </w:p>
    <w:p>
      <w:pPr>
        <w:pStyle w:val="18"/>
      </w:pPr>
      <w:r>
        <w:t>反映本部门当年全部收入。2024年预算收入401.79万元，其中：一般公共预算收入401.79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统计局年度部门预算中支出预算的总体情况。2024年支出预算401.79万元，其中基本支出263.81万元，包括人员经费242.51万元和日常公用经费21.30万元；项目支出137.98万元，主要为统计抽样调查项目经费，乡镇社区统计站人员经费，月度失业率调查项目经费，第五次全国经济普查项目经费，统计局劳务派遣人员经费项目经费，畜禽监测抽样调查项目经费。</w:t>
      </w:r>
    </w:p>
    <w:p>
      <w:pPr>
        <w:pStyle w:val="18"/>
      </w:pPr>
      <w:r>
        <w:t>3、比上年增减情况</w:t>
      </w:r>
    </w:p>
    <w:p>
      <w:pPr>
        <w:pStyle w:val="18"/>
      </w:pPr>
      <w:r>
        <w:t>2024年预算收支安排401.79万元，较2023年预算减少47.93万元，其中：基本支出增加1.65万元，主要为晋级升档增加了基本支出。项目支出减少49.58万元，主要为减少了脱贫攻坚普查项目资金80.58万元，统计抽样调查业务经费项目27.87万元，月度失业率调查项目1万元，统计局劳务派遣人员经费项目3.11万元，增加了第五次全国经济普查项目61.19万元，畜禽监测抽样调查项目1.8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2024年，我部门机关运行经费共计安排21.30万元，主要用于日常维修、办公用房水电费、办公用房取暖费、办公用房物业管理费等日常运行支出。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0"/>
      </w:pPr>
      <w:r>
        <w:t>2024年，我部门财政拨款“三公”经费预算安排1.60万元，其中因公出国（境）费0.00万元；公务用车购置及运维费1.20万元（其中：公务用车购置费为0.00万元，公务用车运维费1.20万元)；公务接待费0.40万元。与2023年相比减少29.05万元，增减变化的主要原因是减少了2020年脱贫普查</w:t>
      </w:r>
      <w:r>
        <w:rPr>
          <w:rFonts w:hint="eastAsia" w:eastAsiaTheme="minorEastAsia"/>
          <w:lang w:eastAsia="zh-CN"/>
        </w:rPr>
        <w:t>工作中的</w:t>
      </w:r>
      <w:r>
        <w:t>招待费用29.05万元。</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为了进一步推进我县统计业务的提升，更好地完成2024年的工作，履行单位职能，提高整体水平，我单位2024年度总体绩效为：1、是营造统计工作的法制环境。健全主要领导负总责、分管领导亲自抓、责任单位具体管的工作机制，强化法治理念，运用法治思维与法治方式，深化统计改革，推动统计发展。对县市“四上”企业统计人员和乡街以上统计人员进行一次法制大培训。特别是结合开展各种调查，按照“普法跟着普查走”模式，全方位加大普法力度。建立联合执法新模式，采取专业执法队伍与相关专业联合、统计系统与其他部门联合执法的方法，营造良好的依法统计的社会环境。2、是强化经济运行的监测服务。对照县委县政府确定的全年目标任务规划，建立事前预计、事中监测、事后统计相结合的全方位经济运行监测体系，强化“经济社会发展到哪里，统计工作就服务到哪里”的理念，强化“统计前哨、前沿”理念，进一步发挥统计在政府决策上的参谋作用，积极为县委、县政府当好参谋助手，为良好“开局”做贡献。3、是推进统计工作的改革创新。建立战略性新型产业统计制度、完善新型农业经营主体调查内容，大力推进核算制度改革、服务业统计改革、投资统计和农村统计改革，组织开展好全面建成小康社会统计监测工作，不断加强经济分析研究和形势预测预判，加强对重大问题和热点问题的调研和分析。</w:t>
      </w:r>
    </w:p>
    <w:p>
      <w:pPr>
        <w:spacing w:line="500" w:lineRule="exact"/>
        <w:ind w:firstLine="560"/>
      </w:pPr>
      <w:r>
        <w:rPr>
          <w:rFonts w:eastAsia="方正仿宋_GBK"/>
          <w:color w:val="000000"/>
          <w:sz w:val="28"/>
        </w:rPr>
        <w:t>（二）分项绩效目标</w:t>
      </w:r>
    </w:p>
    <w:p>
      <w:pPr>
        <w:pStyle w:val="22"/>
      </w:pPr>
      <w:r>
        <w:t>统计局是对全县社会经济数据进行统计调查、整理、汇总和分析的业 务性部门。按照《中华人民共和国统计法》和《国家统计报表制度》的要求，统计局承担着工业、农业、投资、建筑等60多个专业的定期报表和年报表任务，并同时承担着国家组织的人口普查、经济普查、农业普查等大型国情国力调查任务。我局2024年职责分类绩效目标：</w:t>
      </w:r>
    </w:p>
    <w:p>
      <w:pPr>
        <w:pStyle w:val="22"/>
      </w:pPr>
      <w:r>
        <w:t>一、国民经济核算：</w:t>
      </w:r>
    </w:p>
    <w:p>
      <w:pPr>
        <w:pStyle w:val="22"/>
      </w:pPr>
      <w:r>
        <w:t>完成全县年度数据的测算，全县季度数据的测算，完成必要分析。</w:t>
      </w:r>
    </w:p>
    <w:p>
      <w:pPr>
        <w:pStyle w:val="22"/>
      </w:pPr>
      <w:r>
        <w:t>二、统计调查：</w:t>
      </w:r>
    </w:p>
    <w:p>
      <w:pPr>
        <w:pStyle w:val="22"/>
      </w:pPr>
      <w:r>
        <w:t>（一）专项统计调查，组织开展城乡百户住户抽样调查、物价、贸易、服务、畜禽监测、规下工业样本、“四上”报表企业调查，摸清我县相关行业经济发展状况，完成全县第三产业、工业、农业、基本单位调查、城市、农村经济抽样调查和国家、省、市布置的定期报表统计调查，报表上报率达到100％,为我县相关方面科学发展及时提供监测数据，统计信息、调研报告受县领导批示或被采用的篇数达到六篇以上。   （二）统计数据采集：及时准确收集、汇总整理和提供统计数据。向县委、县政府及有关部门提供统计信息和咨询建议。</w:t>
      </w:r>
    </w:p>
    <w:p>
      <w:pPr>
        <w:pStyle w:val="22"/>
      </w:pPr>
      <w:r>
        <w:t>三、统计政务管理：  （三）综合统计业务管理：进一步规范和加强全县统计调查行为，提高统计人员业务素质和统计调查的整体效率，促进统计工作高质量发展。</w:t>
      </w:r>
    </w:p>
    <w:p>
      <w:pPr>
        <w:pStyle w:val="22"/>
      </w:pPr>
      <w:r>
        <w:t>（四）综合事务管理：提升保障能力及管理水平，完成各项工作任务。</w:t>
      </w:r>
    </w:p>
    <w:p>
      <w:pPr>
        <w:spacing w:line="500" w:lineRule="exact"/>
        <w:ind w:firstLine="560"/>
      </w:pPr>
      <w:r>
        <w:rPr>
          <w:rFonts w:eastAsia="方正仿宋_GBK"/>
          <w:color w:val="000000"/>
          <w:sz w:val="28"/>
        </w:rPr>
        <w:t>（三）工作保障措施</w:t>
      </w:r>
    </w:p>
    <w:p>
      <w:pPr>
        <w:pStyle w:val="23"/>
      </w:pPr>
      <w:r>
        <w:t>为进一步保障曲阳县统计局2024年度工作顺利开展我单位采取了以下措施：</w:t>
      </w:r>
    </w:p>
    <w:p>
      <w:pPr>
        <w:pStyle w:val="23"/>
      </w:pPr>
      <w:r>
        <w:t>(一)认真开展“三重四创五优化”活动，增强领导班子的凝聚力与向心力，为开展各项工作奠定思想基础。首先认真开展机关效能建设工作，确保收到实际效果。其次，通过学习教育活动的开展，不断提高干部职工的思想觉悟与政治觉悟，增强工作的主动性与创造性，推动各项工作的深入开展。</w:t>
      </w:r>
    </w:p>
    <w:p>
      <w:pPr>
        <w:pStyle w:val="23"/>
      </w:pPr>
      <w:r>
        <w:t>(二)加强基层基础建设。今年，下大力气加强和改进基层基础工作。一是加强队伍建设。进一步健全统计调查网络，强化基层统计人员的业务培训，提高基层人员的素质。二是完善统计基础业务工作制度，不断提高月报、季报、年报等基础性的数据质量。三是健全</w:t>
      </w:r>
      <w:r>
        <w:rPr>
          <w:rFonts w:hint="eastAsia"/>
          <w:lang w:eastAsia="zh-CN"/>
        </w:rPr>
        <w:t>统计台账</w:t>
      </w:r>
      <w:r>
        <w:t>，规范报表管理，保证各项统计相互衔接，确保源头数据经得住历史的考验。四是提升硬件装备水平，保障各项工作正常进行。</w:t>
      </w:r>
    </w:p>
    <w:p>
      <w:pPr>
        <w:pStyle w:val="23"/>
      </w:pPr>
      <w:r>
        <w:t>(三)加强统计法制建设。按照省市统计法制会议精神，今年，我局将紧密结合统计改革和中心工作，积极开展统计普法宣传，严格依法规范统计工作，加快推进统计依法行政的进程。一是通过多形式地集中宣传</w:t>
      </w:r>
      <w:r>
        <w:rPr>
          <w:rFonts w:hint="eastAsia"/>
          <w:lang w:eastAsia="zh-CN"/>
        </w:rPr>
        <w:t>《中华人民共和国统计法》</w:t>
      </w:r>
      <w:r>
        <w:t>、《河北省统计条例》，巩固普法成果，完成统计普法任务。二是严肃查处统计违法案件，规范统计源头的工作秩序，</w:t>
      </w:r>
      <w:r>
        <w:rPr>
          <w:rFonts w:hint="eastAsia"/>
          <w:lang w:eastAsia="zh-CN"/>
        </w:rPr>
        <w:t>遏制</w:t>
      </w:r>
      <w:r>
        <w:t>在统计上拒报、迟报、瞒报、漏报等各种统计违法行为。三是加强统计调查项目的管理。严格审核部门统计调查项目，建立健全审批备案情况通报制度，做好统计调查项目清理工作。</w:t>
      </w:r>
    </w:p>
    <w:p>
      <w:pPr>
        <w:pStyle w:val="23"/>
        <w:sectPr>
          <w:pgSz w:w="16840" w:h="11900" w:orient="landscape"/>
          <w:pgMar w:top="1361" w:right="1020" w:bottom="1361" w:left="1020" w:header="720" w:footer="720" w:gutter="0"/>
          <w:cols w:space="720" w:num="1"/>
        </w:sectPr>
      </w:pPr>
      <w:r>
        <w:t>(四)完善岗位目标责任制。为全面完成各项工作任务，我们已研究完善了岗位目标责任制，对课题研究、晋位升级、成绩突出的科室及专业人员施以重奖；对不思进取、工作无起色的科室及个人，明确不得评为优秀，不得晋级晋职，以鼓励先进，鞭策后进，保障各项工作的扎实开展。</w:t>
      </w:r>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1、第五次全国经济普查项目经费绩效目标表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13063424P00441910003L</w:t>
            </w:r>
          </w:p>
        </w:tc>
        <w:tc>
          <w:tcPr>
            <w:tcW w:w="2835" w:type="dxa"/>
            <w:vAlign w:val="center"/>
          </w:tcPr>
          <w:p>
            <w:pPr>
              <w:pStyle w:val="10"/>
            </w:pPr>
            <w:r>
              <w:t>项目名称</w:t>
            </w:r>
          </w:p>
        </w:tc>
        <w:tc>
          <w:tcPr>
            <w:tcW w:w="6095" w:type="dxa"/>
            <w:gridSpan w:val="3"/>
            <w:vAlign w:val="center"/>
          </w:tcPr>
          <w:p>
            <w:pPr>
              <w:pStyle w:val="12"/>
            </w:pPr>
            <w:r>
              <w:t>第五次全国经济普查项目经费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61.19</w:t>
            </w:r>
          </w:p>
        </w:tc>
        <w:tc>
          <w:tcPr>
            <w:tcW w:w="2835" w:type="dxa"/>
            <w:vAlign w:val="center"/>
          </w:tcPr>
          <w:p>
            <w:pPr>
              <w:pStyle w:val="10"/>
            </w:pPr>
            <w:r>
              <w:t>其中：财政    资金</w:t>
            </w:r>
          </w:p>
        </w:tc>
        <w:tc>
          <w:tcPr>
            <w:tcW w:w="2551" w:type="dxa"/>
            <w:vAlign w:val="center"/>
          </w:tcPr>
          <w:p>
            <w:pPr>
              <w:pStyle w:val="12"/>
            </w:pPr>
            <w:r>
              <w:t>61.19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预算数61.185万元，其中县级资金61.185万元，主要用于发放第五次经济普查两员补贴。按工作开展情况拨付资金。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15.30</w:t>
            </w:r>
          </w:p>
        </w:tc>
        <w:tc>
          <w:tcPr>
            <w:tcW w:w="2835" w:type="dxa"/>
            <w:vAlign w:val="center"/>
          </w:tcPr>
          <w:p>
            <w:pPr>
              <w:pStyle w:val="13"/>
            </w:pPr>
            <w:r>
              <w:t>45.90</w:t>
            </w:r>
          </w:p>
        </w:tc>
        <w:tc>
          <w:tcPr>
            <w:tcW w:w="2551" w:type="dxa"/>
            <w:vAlign w:val="center"/>
          </w:tcPr>
          <w:p>
            <w:pPr>
              <w:pStyle w:val="13"/>
            </w:pPr>
            <w:r>
              <w:t>45.90</w:t>
            </w:r>
          </w:p>
        </w:tc>
        <w:tc>
          <w:tcPr>
            <w:tcW w:w="3544" w:type="dxa"/>
            <w:gridSpan w:val="2"/>
            <w:vAlign w:val="center"/>
          </w:tcPr>
          <w:p>
            <w:pPr>
              <w:pStyle w:val="13"/>
            </w:pPr>
            <w:r>
              <w:t>61.19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做好第五次全国经济普查工作，全面调查我县第二产业和第三产业发展规模、布局和效益，进一步夯实统计基础，健全统计工作的部门协调机制，为加快经济结构战略性调整，科学定制中长期发展规划提供科学准确的统计信息支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人均差旅费成本</w:t>
            </w:r>
          </w:p>
        </w:tc>
        <w:tc>
          <w:tcPr>
            <w:tcW w:w="5386" w:type="dxa"/>
            <w:vAlign w:val="center"/>
          </w:tcPr>
          <w:p>
            <w:pPr>
              <w:pStyle w:val="12"/>
            </w:pPr>
            <w:r>
              <w:t>参加省市经普会议伙食、市内交通补助成本</w:t>
            </w:r>
          </w:p>
        </w:tc>
        <w:tc>
          <w:tcPr>
            <w:tcW w:w="1815" w:type="dxa"/>
            <w:vAlign w:val="center"/>
          </w:tcPr>
          <w:p>
            <w:pPr>
              <w:pStyle w:val="12"/>
            </w:pPr>
            <w:r>
              <w:t>≤75元</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经济普查普查成本</w:t>
            </w:r>
          </w:p>
        </w:tc>
        <w:tc>
          <w:tcPr>
            <w:tcW w:w="5386" w:type="dxa"/>
            <w:vAlign w:val="center"/>
          </w:tcPr>
          <w:p>
            <w:pPr>
              <w:pStyle w:val="12"/>
            </w:pPr>
            <w:r>
              <w:t>普查阶段普查员清查个体户成本</w:t>
            </w:r>
          </w:p>
        </w:tc>
        <w:tc>
          <w:tcPr>
            <w:tcW w:w="1815" w:type="dxa"/>
            <w:vAlign w:val="center"/>
          </w:tcPr>
          <w:p>
            <w:pPr>
              <w:pStyle w:val="12"/>
            </w:pPr>
            <w:r>
              <w:t>≤10元/户</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清查企业、个体户数量</w:t>
            </w:r>
          </w:p>
        </w:tc>
        <w:tc>
          <w:tcPr>
            <w:tcW w:w="5386" w:type="dxa"/>
            <w:vAlign w:val="center"/>
          </w:tcPr>
          <w:p>
            <w:pPr>
              <w:pStyle w:val="12"/>
            </w:pPr>
            <w:r>
              <w:t>清查阶段清查的企业、个体户数量</w:t>
            </w:r>
          </w:p>
        </w:tc>
        <w:tc>
          <w:tcPr>
            <w:tcW w:w="1815" w:type="dxa"/>
            <w:vAlign w:val="center"/>
          </w:tcPr>
          <w:p>
            <w:pPr>
              <w:pStyle w:val="12"/>
            </w:pPr>
            <w:r>
              <w:t>≥42000户</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普查任务完成率</w:t>
            </w:r>
          </w:p>
        </w:tc>
        <w:tc>
          <w:tcPr>
            <w:tcW w:w="5386" w:type="dxa"/>
            <w:vAlign w:val="center"/>
          </w:tcPr>
          <w:p>
            <w:pPr>
              <w:pStyle w:val="12"/>
            </w:pPr>
            <w:r>
              <w:t>第五次经济普查工作完成率</w:t>
            </w:r>
          </w:p>
        </w:tc>
        <w:tc>
          <w:tcPr>
            <w:tcW w:w="1815" w:type="dxa"/>
            <w:vAlign w:val="center"/>
          </w:tcPr>
          <w:p>
            <w:pPr>
              <w:pStyle w:val="12"/>
            </w:pPr>
            <w:r>
              <w:t>≥95%</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五经普报表验收时间</w:t>
            </w:r>
          </w:p>
        </w:tc>
        <w:tc>
          <w:tcPr>
            <w:tcW w:w="5386" w:type="dxa"/>
            <w:vAlign w:val="center"/>
          </w:tcPr>
          <w:p>
            <w:pPr>
              <w:pStyle w:val="12"/>
            </w:pPr>
            <w:r>
              <w:t>非一套表单位和个体经营户县级验收时间</w:t>
            </w:r>
          </w:p>
        </w:tc>
        <w:tc>
          <w:tcPr>
            <w:tcW w:w="1815" w:type="dxa"/>
            <w:vAlign w:val="center"/>
          </w:tcPr>
          <w:p>
            <w:pPr>
              <w:pStyle w:val="12"/>
            </w:pPr>
            <w:r>
              <w:t>4月15号之前</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普查调查结果使用率</w:t>
            </w:r>
          </w:p>
        </w:tc>
        <w:tc>
          <w:tcPr>
            <w:tcW w:w="5386" w:type="dxa"/>
            <w:vAlign w:val="center"/>
          </w:tcPr>
          <w:p>
            <w:pPr>
              <w:pStyle w:val="12"/>
            </w:pPr>
            <w:r>
              <w:t>第五次经济普查调查结果使用率</w:t>
            </w:r>
          </w:p>
        </w:tc>
        <w:tc>
          <w:tcPr>
            <w:tcW w:w="1815" w:type="dxa"/>
            <w:vAlign w:val="center"/>
          </w:tcPr>
          <w:p>
            <w:pPr>
              <w:pStyle w:val="12"/>
            </w:pPr>
            <w:r>
              <w:t>≥95%</w:t>
            </w:r>
          </w:p>
        </w:tc>
        <w:tc>
          <w:tcPr>
            <w:tcW w:w="1729"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≥95%</w:t>
            </w:r>
          </w:p>
        </w:tc>
        <w:tc>
          <w:tcPr>
            <w:tcW w:w="1729" w:type="dxa"/>
            <w:vAlign w:val="center"/>
          </w:tcPr>
          <w:p>
            <w:pPr>
              <w:pStyle w:val="12"/>
            </w:pPr>
            <w:r>
              <w:t>依据工作文件</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2、统计抽样调查项目经费绩效目标表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13063424P00407C10007G</w:t>
            </w:r>
          </w:p>
        </w:tc>
        <w:tc>
          <w:tcPr>
            <w:tcW w:w="2835" w:type="dxa"/>
            <w:vAlign w:val="center"/>
          </w:tcPr>
          <w:p>
            <w:pPr>
              <w:pStyle w:val="10"/>
            </w:pPr>
            <w:r>
              <w:t>项目名称</w:t>
            </w:r>
          </w:p>
        </w:tc>
        <w:tc>
          <w:tcPr>
            <w:tcW w:w="6095" w:type="dxa"/>
            <w:gridSpan w:val="3"/>
            <w:vAlign w:val="center"/>
          </w:tcPr>
          <w:p>
            <w:pPr>
              <w:pStyle w:val="12"/>
            </w:pPr>
            <w:r>
              <w:t>统计抽样调查项目经费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56.62</w:t>
            </w:r>
          </w:p>
        </w:tc>
        <w:tc>
          <w:tcPr>
            <w:tcW w:w="2835" w:type="dxa"/>
            <w:vAlign w:val="center"/>
          </w:tcPr>
          <w:p>
            <w:pPr>
              <w:pStyle w:val="10"/>
            </w:pPr>
            <w:r>
              <w:t>其中：财政    资金</w:t>
            </w:r>
          </w:p>
        </w:tc>
        <w:tc>
          <w:tcPr>
            <w:tcW w:w="2551" w:type="dxa"/>
            <w:vAlign w:val="center"/>
          </w:tcPr>
          <w:p>
            <w:pPr>
              <w:pStyle w:val="12"/>
            </w:pPr>
            <w:r>
              <w:t>56.62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预算数56.62万元，其中县级资金5.24万元，主要用于发放城乡住户调查四上企业补贴，资金按进度拨付。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14.16</w:t>
            </w:r>
          </w:p>
        </w:tc>
        <w:tc>
          <w:tcPr>
            <w:tcW w:w="2835" w:type="dxa"/>
            <w:vAlign w:val="center"/>
          </w:tcPr>
          <w:p>
            <w:pPr>
              <w:pStyle w:val="13"/>
            </w:pPr>
            <w:r>
              <w:t>28.31</w:t>
            </w:r>
          </w:p>
        </w:tc>
        <w:tc>
          <w:tcPr>
            <w:tcW w:w="2551" w:type="dxa"/>
            <w:vAlign w:val="center"/>
          </w:tcPr>
          <w:p>
            <w:pPr>
              <w:pStyle w:val="13"/>
            </w:pPr>
            <w:r>
              <w:t>42.47</w:t>
            </w:r>
          </w:p>
        </w:tc>
        <w:tc>
          <w:tcPr>
            <w:tcW w:w="3544" w:type="dxa"/>
            <w:gridSpan w:val="2"/>
            <w:vAlign w:val="center"/>
          </w:tcPr>
          <w:p>
            <w:pPr>
              <w:pStyle w:val="13"/>
            </w:pPr>
            <w:r>
              <w:t>56.62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1.完成全县第一、二、三产业、基本单位和国家统一布置的人口变动抽样调查任务。通过定期</w:t>
            </w:r>
            <w:r>
              <w:rPr>
                <w:rFonts w:hint="eastAsia"/>
                <w:lang w:eastAsia="zh-CN"/>
              </w:rPr>
              <w:t>记账</w:t>
            </w:r>
            <w:r>
              <w:t>、报表等形式，推算全县的农民人均纯收入及消费支出情况，保障统计抽样调查住户等补贴落实情况。</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31" w:type="dxa"/>
            <w:vAlign w:val="center"/>
          </w:tcPr>
          <w:p>
            <w:pPr>
              <w:pStyle w:val="10"/>
            </w:pPr>
            <w:r>
              <w:t>指标值</w:t>
            </w:r>
          </w:p>
        </w:tc>
        <w:tc>
          <w:tcPr>
            <w:tcW w:w="201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住户调查户数</w:t>
            </w:r>
          </w:p>
        </w:tc>
        <w:tc>
          <w:tcPr>
            <w:tcW w:w="5386" w:type="dxa"/>
            <w:vAlign w:val="center"/>
          </w:tcPr>
          <w:p>
            <w:pPr>
              <w:pStyle w:val="12"/>
            </w:pPr>
            <w:r>
              <w:t>住户调查记账户数</w:t>
            </w:r>
          </w:p>
        </w:tc>
        <w:tc>
          <w:tcPr>
            <w:tcW w:w="1531" w:type="dxa"/>
            <w:vAlign w:val="center"/>
          </w:tcPr>
          <w:p>
            <w:pPr>
              <w:pStyle w:val="12"/>
            </w:pPr>
            <w:r>
              <w:t>110户</w:t>
            </w:r>
          </w:p>
        </w:tc>
        <w:tc>
          <w:tcPr>
            <w:tcW w:w="2013"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补贴到位率（%）</w:t>
            </w:r>
          </w:p>
        </w:tc>
        <w:tc>
          <w:tcPr>
            <w:tcW w:w="5386" w:type="dxa"/>
            <w:vAlign w:val="center"/>
          </w:tcPr>
          <w:p>
            <w:pPr>
              <w:pStyle w:val="12"/>
            </w:pPr>
            <w:r>
              <w:t>足额落实抽样调查住户补贴经费，补贴到位率。</w:t>
            </w:r>
          </w:p>
        </w:tc>
        <w:tc>
          <w:tcPr>
            <w:tcW w:w="1531" w:type="dxa"/>
            <w:vAlign w:val="center"/>
          </w:tcPr>
          <w:p>
            <w:pPr>
              <w:pStyle w:val="12"/>
            </w:pPr>
            <w:r>
              <w:t>≥98%</w:t>
            </w:r>
          </w:p>
        </w:tc>
        <w:tc>
          <w:tcPr>
            <w:tcW w:w="2013"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统计调查报表上报率（%）</w:t>
            </w:r>
          </w:p>
        </w:tc>
        <w:tc>
          <w:tcPr>
            <w:tcW w:w="5386" w:type="dxa"/>
            <w:vAlign w:val="center"/>
          </w:tcPr>
          <w:p>
            <w:pPr>
              <w:pStyle w:val="12"/>
            </w:pPr>
            <w:r>
              <w:t>完成全县第一、第二、三产业、基本单位调查、城市、农村经济抽样调查和国家、省、市布置的定期报表统计调查，报表上报率。</w:t>
            </w:r>
          </w:p>
        </w:tc>
        <w:tc>
          <w:tcPr>
            <w:tcW w:w="1531" w:type="dxa"/>
            <w:vAlign w:val="center"/>
          </w:tcPr>
          <w:p>
            <w:pPr>
              <w:pStyle w:val="12"/>
            </w:pPr>
            <w:r>
              <w:t>≥98%</w:t>
            </w:r>
          </w:p>
        </w:tc>
        <w:tc>
          <w:tcPr>
            <w:tcW w:w="2013"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住户调查补贴成本</w:t>
            </w:r>
          </w:p>
        </w:tc>
        <w:tc>
          <w:tcPr>
            <w:tcW w:w="5386" w:type="dxa"/>
            <w:vAlign w:val="center"/>
          </w:tcPr>
          <w:p>
            <w:pPr>
              <w:pStyle w:val="12"/>
            </w:pPr>
            <w:r>
              <w:t>住户调查每户每月补贴标准</w:t>
            </w:r>
          </w:p>
        </w:tc>
        <w:tc>
          <w:tcPr>
            <w:tcW w:w="1531" w:type="dxa"/>
            <w:vAlign w:val="center"/>
          </w:tcPr>
          <w:p>
            <w:pPr>
              <w:pStyle w:val="12"/>
            </w:pPr>
            <w:r>
              <w:t>≥200元</w:t>
            </w:r>
          </w:p>
        </w:tc>
        <w:tc>
          <w:tcPr>
            <w:tcW w:w="2013"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统计报表上报时限</w:t>
            </w:r>
          </w:p>
        </w:tc>
        <w:tc>
          <w:tcPr>
            <w:tcW w:w="5386" w:type="dxa"/>
            <w:vAlign w:val="center"/>
          </w:tcPr>
          <w:p>
            <w:pPr>
              <w:pStyle w:val="12"/>
            </w:pPr>
            <w:r>
              <w:t>规上工业报表上报时限</w:t>
            </w:r>
          </w:p>
        </w:tc>
        <w:tc>
          <w:tcPr>
            <w:tcW w:w="1531" w:type="dxa"/>
            <w:vAlign w:val="center"/>
          </w:tcPr>
          <w:p>
            <w:pPr>
              <w:pStyle w:val="12"/>
            </w:pPr>
            <w:r>
              <w:t>8号之前完成上报</w:t>
            </w:r>
          </w:p>
        </w:tc>
        <w:tc>
          <w:tcPr>
            <w:tcW w:w="2013"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统计信息采用量(篇)</w:t>
            </w:r>
          </w:p>
        </w:tc>
        <w:tc>
          <w:tcPr>
            <w:tcW w:w="5386" w:type="dxa"/>
            <w:vAlign w:val="center"/>
          </w:tcPr>
          <w:p>
            <w:pPr>
              <w:pStyle w:val="12"/>
            </w:pPr>
            <w:r>
              <w:t>统计信息、调研报告受到县领导批示或被采用的数量</w:t>
            </w:r>
          </w:p>
        </w:tc>
        <w:tc>
          <w:tcPr>
            <w:tcW w:w="1531" w:type="dxa"/>
            <w:vAlign w:val="center"/>
          </w:tcPr>
          <w:p>
            <w:pPr>
              <w:pStyle w:val="12"/>
            </w:pPr>
            <w:r>
              <w:t>≥13篇</w:t>
            </w:r>
          </w:p>
        </w:tc>
        <w:tc>
          <w:tcPr>
            <w:tcW w:w="2013"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531" w:type="dxa"/>
            <w:vAlign w:val="center"/>
          </w:tcPr>
          <w:p>
            <w:pPr>
              <w:pStyle w:val="12"/>
            </w:pPr>
            <w:r>
              <w:t>≥96%</w:t>
            </w:r>
          </w:p>
        </w:tc>
        <w:tc>
          <w:tcPr>
            <w:tcW w:w="2013" w:type="dxa"/>
            <w:vAlign w:val="center"/>
          </w:tcPr>
          <w:p>
            <w:pPr>
              <w:pStyle w:val="12"/>
            </w:pPr>
            <w:r>
              <w:t>依据工作文件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3、统计局劳务派遣人员经费项目绩效目标表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13063424P007NAN10006D</w:t>
            </w:r>
          </w:p>
        </w:tc>
        <w:tc>
          <w:tcPr>
            <w:tcW w:w="2835" w:type="dxa"/>
            <w:vAlign w:val="center"/>
          </w:tcPr>
          <w:p>
            <w:pPr>
              <w:pStyle w:val="10"/>
            </w:pPr>
            <w:r>
              <w:t>项目名称</w:t>
            </w:r>
          </w:p>
        </w:tc>
        <w:tc>
          <w:tcPr>
            <w:tcW w:w="6095" w:type="dxa"/>
            <w:gridSpan w:val="3"/>
            <w:vAlign w:val="center"/>
          </w:tcPr>
          <w:p>
            <w:pPr>
              <w:pStyle w:val="12"/>
            </w:pPr>
            <w:r>
              <w:t>统计局劳务派遣人员经费项目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10.96</w:t>
            </w:r>
          </w:p>
        </w:tc>
        <w:tc>
          <w:tcPr>
            <w:tcW w:w="2835" w:type="dxa"/>
            <w:vAlign w:val="center"/>
          </w:tcPr>
          <w:p>
            <w:pPr>
              <w:pStyle w:val="10"/>
            </w:pPr>
            <w:r>
              <w:t>其中：财政    资金</w:t>
            </w:r>
          </w:p>
        </w:tc>
        <w:tc>
          <w:tcPr>
            <w:tcW w:w="2551" w:type="dxa"/>
            <w:vAlign w:val="center"/>
          </w:tcPr>
          <w:p>
            <w:pPr>
              <w:pStyle w:val="12"/>
            </w:pPr>
            <w:r>
              <w:t>10.96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预算数10.96万元，其中县级资金10.96万元，主要用于发劳务派遣人员劳务费，按月度拨付。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2.74</w:t>
            </w:r>
          </w:p>
        </w:tc>
        <w:tc>
          <w:tcPr>
            <w:tcW w:w="2835" w:type="dxa"/>
            <w:vAlign w:val="center"/>
          </w:tcPr>
          <w:p>
            <w:pPr>
              <w:pStyle w:val="13"/>
            </w:pPr>
            <w:r>
              <w:t>5.48</w:t>
            </w:r>
          </w:p>
        </w:tc>
        <w:tc>
          <w:tcPr>
            <w:tcW w:w="2551" w:type="dxa"/>
            <w:vAlign w:val="center"/>
          </w:tcPr>
          <w:p>
            <w:pPr>
              <w:pStyle w:val="13"/>
            </w:pPr>
            <w:r>
              <w:t>8.22</w:t>
            </w:r>
          </w:p>
        </w:tc>
        <w:tc>
          <w:tcPr>
            <w:tcW w:w="3544" w:type="dxa"/>
            <w:gridSpan w:val="2"/>
            <w:vAlign w:val="center"/>
          </w:tcPr>
          <w:p>
            <w:pPr>
              <w:pStyle w:val="13"/>
            </w:pPr>
            <w:r>
              <w:t>10.96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1.通过及时发放3名劳务派遣人员工资，保障人员利益,使其更好的完成承担的工作任务。提高机关工作服务质量和效率，提高服务领导和工作水平，确保机关各项工作保质保量完成。</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w:t>
            </w:r>
          </w:p>
        </w:tc>
        <w:tc>
          <w:tcPr>
            <w:tcW w:w="5386" w:type="dxa"/>
            <w:vAlign w:val="center"/>
          </w:tcPr>
          <w:p>
            <w:pPr>
              <w:pStyle w:val="12"/>
            </w:pPr>
            <w:r>
              <w:t>劳务派遣人员数量</w:t>
            </w:r>
          </w:p>
        </w:tc>
        <w:tc>
          <w:tcPr>
            <w:tcW w:w="1815" w:type="dxa"/>
            <w:vAlign w:val="center"/>
          </w:tcPr>
          <w:p>
            <w:pPr>
              <w:pStyle w:val="12"/>
            </w:pPr>
            <w:r>
              <w:t>2人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劳务派遣经费发放及时率</w:t>
            </w:r>
          </w:p>
        </w:tc>
        <w:tc>
          <w:tcPr>
            <w:tcW w:w="5386" w:type="dxa"/>
            <w:vAlign w:val="center"/>
          </w:tcPr>
          <w:p>
            <w:pPr>
              <w:pStyle w:val="12"/>
            </w:pPr>
            <w:r>
              <w:t>劳务派遣人员工资发放及时率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815" w:type="dxa"/>
            <w:vAlign w:val="center"/>
          </w:tcPr>
          <w:p>
            <w:pPr>
              <w:pStyle w:val="12"/>
            </w:pPr>
            <w:r>
              <w:t>≥3000元/人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劳务派遣人员尽职尽责程度</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4、统计局月度调查失业率经费绩效目标表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13063424P005GD3100050</w:t>
            </w:r>
          </w:p>
        </w:tc>
        <w:tc>
          <w:tcPr>
            <w:tcW w:w="2835" w:type="dxa"/>
            <w:vAlign w:val="center"/>
          </w:tcPr>
          <w:p>
            <w:pPr>
              <w:pStyle w:val="10"/>
            </w:pPr>
            <w:r>
              <w:t>项目名称</w:t>
            </w:r>
          </w:p>
        </w:tc>
        <w:tc>
          <w:tcPr>
            <w:tcW w:w="6095" w:type="dxa"/>
            <w:gridSpan w:val="3"/>
            <w:vAlign w:val="center"/>
          </w:tcPr>
          <w:p>
            <w:pPr>
              <w:pStyle w:val="12"/>
            </w:pPr>
            <w:r>
              <w:t>统计局月度调查失业率经费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5.49</w:t>
            </w:r>
          </w:p>
        </w:tc>
        <w:tc>
          <w:tcPr>
            <w:tcW w:w="2835" w:type="dxa"/>
            <w:vAlign w:val="center"/>
          </w:tcPr>
          <w:p>
            <w:pPr>
              <w:pStyle w:val="10"/>
            </w:pPr>
            <w:r>
              <w:t>其中：财政    资金</w:t>
            </w:r>
          </w:p>
        </w:tc>
        <w:tc>
          <w:tcPr>
            <w:tcW w:w="2551" w:type="dxa"/>
            <w:vAlign w:val="center"/>
          </w:tcPr>
          <w:p>
            <w:pPr>
              <w:pStyle w:val="12"/>
            </w:pPr>
            <w:r>
              <w:t>5.49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预算数5.49万元，其中县级资金5.49万元，主要用于完成月度失业率调查任务发放调查员补贴。按进度拨付资金。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1.37</w:t>
            </w:r>
          </w:p>
        </w:tc>
        <w:tc>
          <w:tcPr>
            <w:tcW w:w="2835" w:type="dxa"/>
            <w:vAlign w:val="center"/>
          </w:tcPr>
          <w:p>
            <w:pPr>
              <w:pStyle w:val="13"/>
            </w:pPr>
            <w:r>
              <w:t>2.75</w:t>
            </w:r>
          </w:p>
        </w:tc>
        <w:tc>
          <w:tcPr>
            <w:tcW w:w="2551" w:type="dxa"/>
            <w:vAlign w:val="center"/>
          </w:tcPr>
          <w:p>
            <w:pPr>
              <w:pStyle w:val="13"/>
            </w:pPr>
            <w:r>
              <w:t>4.12</w:t>
            </w:r>
          </w:p>
        </w:tc>
        <w:tc>
          <w:tcPr>
            <w:tcW w:w="3544" w:type="dxa"/>
            <w:gridSpan w:val="2"/>
            <w:vAlign w:val="center"/>
          </w:tcPr>
          <w:p>
            <w:pPr>
              <w:pStyle w:val="13"/>
            </w:pPr>
            <w:r>
              <w:t>5.49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1.通过失业率调查工作的开展，推算省级月度调查失业率等指标，同时参与全国数据汇总，提高了基层统计业务水平。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每月完成失业调查户数</w:t>
            </w:r>
          </w:p>
        </w:tc>
        <w:tc>
          <w:tcPr>
            <w:tcW w:w="5386" w:type="dxa"/>
            <w:vAlign w:val="center"/>
          </w:tcPr>
          <w:p>
            <w:pPr>
              <w:pStyle w:val="12"/>
            </w:pPr>
            <w:r>
              <w:t>每月完成失业调查户数</w:t>
            </w:r>
          </w:p>
        </w:tc>
        <w:tc>
          <w:tcPr>
            <w:tcW w:w="1815" w:type="dxa"/>
            <w:vAlign w:val="center"/>
          </w:tcPr>
          <w:p>
            <w:pPr>
              <w:pStyle w:val="12"/>
            </w:pPr>
            <w:r>
              <w:t>128户</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专项统计完成率（%）</w:t>
            </w:r>
          </w:p>
        </w:tc>
        <w:tc>
          <w:tcPr>
            <w:tcW w:w="5386" w:type="dxa"/>
            <w:vAlign w:val="center"/>
          </w:tcPr>
          <w:p>
            <w:pPr>
              <w:pStyle w:val="12"/>
            </w:pPr>
            <w:r>
              <w:t>专项统计完成率（%）</w:t>
            </w:r>
          </w:p>
        </w:tc>
        <w:tc>
          <w:tcPr>
            <w:tcW w:w="1815" w:type="dxa"/>
            <w:vAlign w:val="center"/>
          </w:tcPr>
          <w:p>
            <w:pPr>
              <w:pStyle w:val="12"/>
            </w:pPr>
            <w:r>
              <w:t>≥98%</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报表上报及时率</w:t>
            </w:r>
          </w:p>
        </w:tc>
        <w:tc>
          <w:tcPr>
            <w:tcW w:w="5386" w:type="dxa"/>
            <w:vAlign w:val="center"/>
          </w:tcPr>
          <w:p>
            <w:pPr>
              <w:pStyle w:val="12"/>
            </w:pPr>
            <w:r>
              <w:t>报表上报及时率（%）</w:t>
            </w:r>
          </w:p>
        </w:tc>
        <w:tc>
          <w:tcPr>
            <w:tcW w:w="1815" w:type="dxa"/>
            <w:vAlign w:val="center"/>
          </w:tcPr>
          <w:p>
            <w:pPr>
              <w:pStyle w:val="12"/>
            </w:pPr>
            <w:r>
              <w:t>≥98%</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报表上报时限</w:t>
            </w:r>
          </w:p>
        </w:tc>
        <w:tc>
          <w:tcPr>
            <w:tcW w:w="5386" w:type="dxa"/>
            <w:vAlign w:val="center"/>
          </w:tcPr>
          <w:p>
            <w:pPr>
              <w:pStyle w:val="12"/>
            </w:pPr>
            <w:r>
              <w:t>月度调查失业率报表上报时限</w:t>
            </w:r>
          </w:p>
        </w:tc>
        <w:tc>
          <w:tcPr>
            <w:tcW w:w="1815" w:type="dxa"/>
            <w:vAlign w:val="center"/>
          </w:tcPr>
          <w:p>
            <w:pPr>
              <w:pStyle w:val="12"/>
            </w:pPr>
            <w:r>
              <w:t>每月结束15日内完成上报</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月度失业率调查补贴成本</w:t>
            </w:r>
          </w:p>
        </w:tc>
        <w:tc>
          <w:tcPr>
            <w:tcW w:w="5386" w:type="dxa"/>
            <w:vAlign w:val="center"/>
          </w:tcPr>
          <w:p>
            <w:pPr>
              <w:pStyle w:val="12"/>
            </w:pPr>
            <w:r>
              <w:t>月度失业率调查每户每月补贴标准</w:t>
            </w:r>
          </w:p>
        </w:tc>
        <w:tc>
          <w:tcPr>
            <w:tcW w:w="1815" w:type="dxa"/>
            <w:vAlign w:val="center"/>
          </w:tcPr>
          <w:p>
            <w:pPr>
              <w:pStyle w:val="12"/>
            </w:pPr>
            <w:r>
              <w:t>320元</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失业调查结果使用率</w:t>
            </w:r>
          </w:p>
        </w:tc>
        <w:tc>
          <w:tcPr>
            <w:tcW w:w="5386" w:type="dxa"/>
            <w:vAlign w:val="center"/>
          </w:tcPr>
          <w:p>
            <w:pPr>
              <w:pStyle w:val="12"/>
            </w:pPr>
            <w:r>
              <w:t>失业调查结果使用率</w:t>
            </w:r>
          </w:p>
        </w:tc>
        <w:tc>
          <w:tcPr>
            <w:tcW w:w="1815" w:type="dxa"/>
            <w:vAlign w:val="center"/>
          </w:tcPr>
          <w:p>
            <w:pPr>
              <w:pStyle w:val="12"/>
            </w:pPr>
            <w:r>
              <w:t>≥98%</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受益对象满意度</w:t>
            </w:r>
          </w:p>
        </w:tc>
        <w:tc>
          <w:tcPr>
            <w:tcW w:w="1815" w:type="dxa"/>
            <w:vAlign w:val="center"/>
          </w:tcPr>
          <w:p>
            <w:pPr>
              <w:pStyle w:val="12"/>
            </w:pPr>
            <w:r>
              <w:t>≥95%</w:t>
            </w:r>
          </w:p>
        </w:tc>
        <w:tc>
          <w:tcPr>
            <w:tcW w:w="1729" w:type="dxa"/>
            <w:vAlign w:val="center"/>
          </w:tcPr>
          <w:p>
            <w:pPr>
              <w:pStyle w:val="12"/>
            </w:pPr>
            <w:r>
              <w:t>依据工作文件</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5、乡镇社区统计站业务经费绩效目标表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13063424P00FH6D10005P</w:t>
            </w:r>
          </w:p>
        </w:tc>
        <w:tc>
          <w:tcPr>
            <w:tcW w:w="2835" w:type="dxa"/>
            <w:vAlign w:val="center"/>
          </w:tcPr>
          <w:p>
            <w:pPr>
              <w:pStyle w:val="10"/>
            </w:pPr>
            <w:r>
              <w:t>项目名称</w:t>
            </w:r>
          </w:p>
        </w:tc>
        <w:tc>
          <w:tcPr>
            <w:tcW w:w="6095" w:type="dxa"/>
            <w:gridSpan w:val="3"/>
            <w:vAlign w:val="center"/>
          </w:tcPr>
          <w:p>
            <w:pPr>
              <w:pStyle w:val="12"/>
            </w:pPr>
            <w:r>
              <w:t>乡镇社区统计站业务经费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w:t>
            </w:r>
          </w:p>
        </w:tc>
        <w:tc>
          <w:tcPr>
            <w:tcW w:w="2835" w:type="dxa"/>
            <w:vAlign w:val="center"/>
          </w:tcPr>
          <w:p>
            <w:pPr>
              <w:pStyle w:val="10"/>
            </w:pPr>
            <w:r>
              <w:t>其中：财政    资金</w:t>
            </w:r>
          </w:p>
        </w:tc>
        <w:tc>
          <w:tcPr>
            <w:tcW w:w="2551" w:type="dxa"/>
            <w:vAlign w:val="center"/>
          </w:tcPr>
          <w:p>
            <w:pPr>
              <w:pStyle w:val="12"/>
            </w:pPr>
            <w:r>
              <w:t>1.92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预算数1.92万元，其中县级资金1.92万元，主要用于发放乡镇社区统计站统计员补贴，按进度拨付。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0.48</w:t>
            </w:r>
          </w:p>
        </w:tc>
        <w:tc>
          <w:tcPr>
            <w:tcW w:w="2835" w:type="dxa"/>
            <w:vAlign w:val="center"/>
          </w:tcPr>
          <w:p>
            <w:pPr>
              <w:pStyle w:val="13"/>
            </w:pPr>
            <w:r>
              <w:t>0.96</w:t>
            </w:r>
          </w:p>
        </w:tc>
        <w:tc>
          <w:tcPr>
            <w:tcW w:w="2551" w:type="dxa"/>
            <w:vAlign w:val="center"/>
          </w:tcPr>
          <w:p>
            <w:pPr>
              <w:pStyle w:val="13"/>
            </w:pPr>
            <w:r>
              <w:t>1.44</w:t>
            </w:r>
          </w:p>
        </w:tc>
        <w:tc>
          <w:tcPr>
            <w:tcW w:w="3544" w:type="dxa"/>
            <w:gridSpan w:val="2"/>
            <w:vAlign w:val="center"/>
          </w:tcPr>
          <w:p>
            <w:pPr>
              <w:pStyle w:val="13"/>
            </w:pPr>
            <w:r>
              <w:t>1.92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1.通过建立健全基层统计机构，充实了基层统计力量，切实加强了全县基层统计工作,强化了乡镇（社区）统计站服务意识和责任意识，增强了县乡统计机构的协调能力。</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统计员人数</w:t>
            </w:r>
          </w:p>
        </w:tc>
        <w:tc>
          <w:tcPr>
            <w:tcW w:w="5386" w:type="dxa"/>
            <w:vAlign w:val="center"/>
          </w:tcPr>
          <w:p>
            <w:pPr>
              <w:pStyle w:val="12"/>
            </w:pPr>
            <w:r>
              <w:t>实际发放的补贴的统计员人数</w:t>
            </w:r>
          </w:p>
        </w:tc>
        <w:tc>
          <w:tcPr>
            <w:tcW w:w="1673" w:type="dxa"/>
            <w:vAlign w:val="center"/>
          </w:tcPr>
          <w:p>
            <w:pPr>
              <w:pStyle w:val="12"/>
            </w:pPr>
            <w:r>
              <w:t>32人</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专项统计完成率</w:t>
            </w:r>
          </w:p>
        </w:tc>
        <w:tc>
          <w:tcPr>
            <w:tcW w:w="5386" w:type="dxa"/>
            <w:vAlign w:val="center"/>
          </w:tcPr>
          <w:p>
            <w:pPr>
              <w:pStyle w:val="12"/>
            </w:pPr>
            <w:r>
              <w:t>已完成的专项统计任务数占全部任务数的比率</w:t>
            </w:r>
          </w:p>
        </w:tc>
        <w:tc>
          <w:tcPr>
            <w:tcW w:w="1673" w:type="dxa"/>
            <w:vAlign w:val="center"/>
          </w:tcPr>
          <w:p>
            <w:pPr>
              <w:pStyle w:val="12"/>
            </w:pPr>
            <w:r>
              <w:t>≥98%</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报表上报时限</w:t>
            </w:r>
          </w:p>
        </w:tc>
        <w:tc>
          <w:tcPr>
            <w:tcW w:w="5386" w:type="dxa"/>
            <w:vAlign w:val="center"/>
          </w:tcPr>
          <w:p>
            <w:pPr>
              <w:pStyle w:val="12"/>
            </w:pPr>
            <w:r>
              <w:t>蔬菜水果畜牧报表完成上报的时限</w:t>
            </w:r>
          </w:p>
        </w:tc>
        <w:tc>
          <w:tcPr>
            <w:tcW w:w="1673" w:type="dxa"/>
            <w:vAlign w:val="center"/>
          </w:tcPr>
          <w:p>
            <w:pPr>
              <w:pStyle w:val="12"/>
            </w:pPr>
            <w:r>
              <w:t>季度结束15日内完成报表上报</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统计报表上报及时率</w:t>
            </w:r>
          </w:p>
        </w:tc>
        <w:tc>
          <w:tcPr>
            <w:tcW w:w="5386" w:type="dxa"/>
            <w:vAlign w:val="center"/>
          </w:tcPr>
          <w:p>
            <w:pPr>
              <w:pStyle w:val="12"/>
            </w:pPr>
            <w:r>
              <w:t>统计报表上报按省市要求时限及时上报</w:t>
            </w:r>
          </w:p>
        </w:tc>
        <w:tc>
          <w:tcPr>
            <w:tcW w:w="1673" w:type="dxa"/>
            <w:vAlign w:val="center"/>
          </w:tcPr>
          <w:p>
            <w:pPr>
              <w:pStyle w:val="12"/>
            </w:pPr>
            <w:r>
              <w:t>≥95%</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补贴发放人均标准</w:t>
            </w:r>
          </w:p>
        </w:tc>
        <w:tc>
          <w:tcPr>
            <w:tcW w:w="5386" w:type="dxa"/>
            <w:vAlign w:val="center"/>
          </w:tcPr>
          <w:p>
            <w:pPr>
              <w:pStyle w:val="12"/>
            </w:pPr>
            <w:r>
              <w:t>统计员每人每月补贴发放人均标准</w:t>
            </w:r>
          </w:p>
        </w:tc>
        <w:tc>
          <w:tcPr>
            <w:tcW w:w="1673" w:type="dxa"/>
            <w:vAlign w:val="center"/>
          </w:tcPr>
          <w:p>
            <w:pPr>
              <w:pStyle w:val="12"/>
            </w:pPr>
            <w:r>
              <w:t>50元</w:t>
            </w:r>
          </w:p>
        </w:tc>
        <w:tc>
          <w:tcPr>
            <w:tcW w:w="1871" w:type="dxa"/>
            <w:vAlign w:val="center"/>
          </w:tcPr>
          <w:p>
            <w:pPr>
              <w:pStyle w:val="12"/>
            </w:pPr>
            <w: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业务保障能力持续提升</w:t>
            </w:r>
          </w:p>
        </w:tc>
        <w:tc>
          <w:tcPr>
            <w:tcW w:w="5386" w:type="dxa"/>
            <w:vAlign w:val="center"/>
          </w:tcPr>
          <w:p>
            <w:pPr>
              <w:pStyle w:val="12"/>
            </w:pPr>
            <w:r>
              <w:t>业务保障能力较去年提升的比率</w:t>
            </w:r>
          </w:p>
        </w:tc>
        <w:tc>
          <w:tcPr>
            <w:tcW w:w="1673" w:type="dxa"/>
            <w:vAlign w:val="center"/>
          </w:tcPr>
          <w:p>
            <w:pPr>
              <w:pStyle w:val="12"/>
            </w:pPr>
            <w:r>
              <w:t>≥5%</w:t>
            </w:r>
          </w:p>
        </w:tc>
        <w:tc>
          <w:tcPr>
            <w:tcW w:w="1871" w:type="dxa"/>
            <w:vAlign w:val="center"/>
          </w:tcPr>
          <w:p>
            <w:pPr>
              <w:pStyle w:val="12"/>
            </w:pPr>
            <w:r>
              <w:t>依据工作文件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≥96%</w:t>
            </w:r>
          </w:p>
        </w:tc>
        <w:tc>
          <w:tcPr>
            <w:tcW w:w="1871" w:type="dxa"/>
            <w:vAlign w:val="center"/>
          </w:tcPr>
          <w:p>
            <w:pPr>
              <w:pStyle w:val="12"/>
            </w:pPr>
            <w:r>
              <w:t>依据工作文件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6、畜禽监测抽样调查项目经费绩效目标表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13063424P00407C100084</w:t>
            </w:r>
          </w:p>
        </w:tc>
        <w:tc>
          <w:tcPr>
            <w:tcW w:w="2835" w:type="dxa"/>
            <w:vAlign w:val="center"/>
          </w:tcPr>
          <w:p>
            <w:pPr>
              <w:pStyle w:val="10"/>
            </w:pPr>
            <w:r>
              <w:t>项目名称</w:t>
            </w:r>
          </w:p>
        </w:tc>
        <w:tc>
          <w:tcPr>
            <w:tcW w:w="6095" w:type="dxa"/>
            <w:gridSpan w:val="3"/>
            <w:vAlign w:val="center"/>
          </w:tcPr>
          <w:p>
            <w:pPr>
              <w:pStyle w:val="12"/>
            </w:pPr>
            <w:r>
              <w:t>畜禽监测抽样调查项目经费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预算数1.8万元，其中县级资金1.8万元，主要用于印刷报表以及发放畜禽监测调查员补贴。按工作开展情况拨付资金。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0.45</w:t>
            </w:r>
          </w:p>
        </w:tc>
        <w:tc>
          <w:tcPr>
            <w:tcW w:w="2835" w:type="dxa"/>
            <w:vAlign w:val="center"/>
          </w:tcPr>
          <w:p>
            <w:pPr>
              <w:pStyle w:val="13"/>
            </w:pPr>
            <w:r>
              <w:t>0.90</w:t>
            </w:r>
          </w:p>
        </w:tc>
        <w:tc>
          <w:tcPr>
            <w:tcW w:w="2551" w:type="dxa"/>
            <w:vAlign w:val="center"/>
          </w:tcPr>
          <w:p>
            <w:pPr>
              <w:pStyle w:val="13"/>
            </w:pPr>
            <w:r>
              <w:t>1.35</w:t>
            </w:r>
          </w:p>
        </w:tc>
        <w:tc>
          <w:tcPr>
            <w:tcW w:w="3544" w:type="dxa"/>
            <w:gridSpan w:val="2"/>
            <w:vAlign w:val="center"/>
          </w:tcPr>
          <w:p>
            <w:pPr>
              <w:pStyle w:val="13"/>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1.通过畜禽监测样本轮换工作的开展，提高了我县主要畜禽监测调查样本的代表性，客观准确反映我县畜牧业生产形势。</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畜禽监测调查户数</w:t>
            </w:r>
          </w:p>
        </w:tc>
        <w:tc>
          <w:tcPr>
            <w:tcW w:w="5386" w:type="dxa"/>
            <w:vAlign w:val="center"/>
          </w:tcPr>
          <w:p>
            <w:pPr>
              <w:pStyle w:val="12"/>
            </w:pPr>
            <w:r>
              <w:t>畜禽监测调查户数</w:t>
            </w:r>
          </w:p>
        </w:tc>
        <w:tc>
          <w:tcPr>
            <w:tcW w:w="1815" w:type="dxa"/>
            <w:vAlign w:val="center"/>
          </w:tcPr>
          <w:p>
            <w:pPr>
              <w:pStyle w:val="12"/>
            </w:pPr>
            <w:r>
              <w:t>≥1056户</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专项统计完成率（%）</w:t>
            </w:r>
          </w:p>
        </w:tc>
        <w:tc>
          <w:tcPr>
            <w:tcW w:w="5386" w:type="dxa"/>
            <w:vAlign w:val="center"/>
          </w:tcPr>
          <w:p>
            <w:pPr>
              <w:pStyle w:val="12"/>
            </w:pPr>
            <w:r>
              <w:t>专项统计完成率（%）</w:t>
            </w:r>
          </w:p>
        </w:tc>
        <w:tc>
          <w:tcPr>
            <w:tcW w:w="1815" w:type="dxa"/>
            <w:vAlign w:val="center"/>
          </w:tcPr>
          <w:p>
            <w:pPr>
              <w:pStyle w:val="12"/>
            </w:pPr>
            <w:r>
              <w:t>≥98%</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报表上报及时率</w:t>
            </w:r>
          </w:p>
        </w:tc>
        <w:tc>
          <w:tcPr>
            <w:tcW w:w="5386" w:type="dxa"/>
            <w:vAlign w:val="center"/>
          </w:tcPr>
          <w:p>
            <w:pPr>
              <w:pStyle w:val="12"/>
            </w:pPr>
            <w:r>
              <w:t>报表上报及时率（%）</w:t>
            </w:r>
          </w:p>
        </w:tc>
        <w:tc>
          <w:tcPr>
            <w:tcW w:w="1815" w:type="dxa"/>
            <w:vAlign w:val="center"/>
          </w:tcPr>
          <w:p>
            <w:pPr>
              <w:pStyle w:val="12"/>
            </w:pPr>
            <w:r>
              <w:t>≥98%</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报表上报时限</w:t>
            </w:r>
          </w:p>
        </w:tc>
        <w:tc>
          <w:tcPr>
            <w:tcW w:w="5386" w:type="dxa"/>
            <w:vAlign w:val="center"/>
          </w:tcPr>
          <w:p>
            <w:pPr>
              <w:pStyle w:val="12"/>
            </w:pPr>
            <w:r>
              <w:t>畜禽监测调查报表上报时限</w:t>
            </w:r>
          </w:p>
        </w:tc>
        <w:tc>
          <w:tcPr>
            <w:tcW w:w="1815" w:type="dxa"/>
            <w:vAlign w:val="center"/>
          </w:tcPr>
          <w:p>
            <w:pPr>
              <w:pStyle w:val="12"/>
            </w:pPr>
            <w:r>
              <w:t>每季度末25-30号</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畜禽监测调查补贴成本</w:t>
            </w:r>
          </w:p>
        </w:tc>
        <w:tc>
          <w:tcPr>
            <w:tcW w:w="5386" w:type="dxa"/>
            <w:vAlign w:val="center"/>
          </w:tcPr>
          <w:p>
            <w:pPr>
              <w:pStyle w:val="12"/>
            </w:pPr>
            <w:r>
              <w:t>畜禽监测调查每户每季度补贴标准</w:t>
            </w:r>
          </w:p>
        </w:tc>
        <w:tc>
          <w:tcPr>
            <w:tcW w:w="1815" w:type="dxa"/>
            <w:vAlign w:val="center"/>
          </w:tcPr>
          <w:p>
            <w:pPr>
              <w:pStyle w:val="12"/>
            </w:pPr>
            <w:r>
              <w:t>≥3.5元</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畜禽监测调查结果使用率</w:t>
            </w:r>
          </w:p>
        </w:tc>
        <w:tc>
          <w:tcPr>
            <w:tcW w:w="5386" w:type="dxa"/>
            <w:vAlign w:val="center"/>
          </w:tcPr>
          <w:p>
            <w:pPr>
              <w:pStyle w:val="12"/>
            </w:pPr>
            <w:r>
              <w:t>畜禽监测调查结果使用率</w:t>
            </w:r>
          </w:p>
        </w:tc>
        <w:tc>
          <w:tcPr>
            <w:tcW w:w="1815" w:type="dxa"/>
            <w:vAlign w:val="center"/>
          </w:tcPr>
          <w:p>
            <w:pPr>
              <w:pStyle w:val="12"/>
            </w:pPr>
            <w:r>
              <w:t>≥98%</w:t>
            </w:r>
          </w:p>
        </w:tc>
        <w:tc>
          <w:tcPr>
            <w:tcW w:w="1729" w:type="dxa"/>
            <w:vAlign w:val="center"/>
          </w:tcPr>
          <w:p>
            <w:pPr>
              <w:pStyle w:val="12"/>
            </w:pPr>
            <w:r>
              <w:t>依据工作文件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受益对象满意度</w:t>
            </w:r>
          </w:p>
        </w:tc>
        <w:tc>
          <w:tcPr>
            <w:tcW w:w="1815" w:type="dxa"/>
            <w:vAlign w:val="center"/>
          </w:tcPr>
          <w:p>
            <w:pPr>
              <w:pStyle w:val="12"/>
            </w:pPr>
            <w:r>
              <w:t>≥95%</w:t>
            </w:r>
          </w:p>
        </w:tc>
        <w:tc>
          <w:tcPr>
            <w:tcW w:w="1729" w:type="dxa"/>
            <w:vAlign w:val="center"/>
          </w:tcPr>
          <w:p>
            <w:pPr>
              <w:pStyle w:val="12"/>
            </w:pPr>
            <w:r>
              <w:t>依据工作文件</w:t>
            </w:r>
          </w:p>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410曲阳县统计局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9.46</w:t>
            </w:r>
          </w:p>
        </w:tc>
        <w:tc>
          <w:tcPr>
            <w:tcW w:w="964" w:type="dxa"/>
            <w:vAlign w:val="center"/>
          </w:tcPr>
          <w:p>
            <w:pPr>
              <w:pStyle w:val="15"/>
            </w:pPr>
            <w:r>
              <w:t>9.46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曲阳县统计局本级小计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9.46</w:t>
            </w:r>
          </w:p>
        </w:tc>
        <w:tc>
          <w:tcPr>
            <w:tcW w:w="964" w:type="dxa"/>
            <w:vAlign w:val="center"/>
          </w:tcPr>
          <w:p>
            <w:pPr>
              <w:pStyle w:val="15"/>
            </w:pPr>
            <w:r>
              <w:t>9.46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8.04</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8.04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第五次全国经济普查项目经费</w:t>
            </w:r>
          </w:p>
        </w:tc>
        <w:tc>
          <w:tcPr>
            <w:tcW w:w="964" w:type="dxa"/>
            <w:vAlign w:val="center"/>
          </w:tcPr>
          <w:p>
            <w:pPr>
              <w:pStyle w:val="11"/>
            </w:pPr>
            <w:r>
              <w:t>61.19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统计抽样调查项目经费</w:t>
            </w:r>
          </w:p>
        </w:tc>
        <w:tc>
          <w:tcPr>
            <w:tcW w:w="964" w:type="dxa"/>
            <w:vAlign w:val="center"/>
          </w:tcPr>
          <w:p>
            <w:pPr>
              <w:pStyle w:val="11"/>
            </w:pPr>
            <w:r>
              <w:t>56.62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份</w:t>
            </w:r>
          </w:p>
        </w:tc>
        <w:tc>
          <w:tcPr>
            <w:tcW w:w="850" w:type="dxa"/>
            <w:vAlign w:val="center"/>
          </w:tcPr>
          <w:p>
            <w:pPr>
              <w:pStyle w:val="11"/>
            </w:pPr>
            <w:r>
              <w:t>1</w:t>
            </w:r>
          </w:p>
        </w:tc>
        <w:tc>
          <w:tcPr>
            <w:tcW w:w="850" w:type="dxa"/>
            <w:vAlign w:val="center"/>
          </w:tcPr>
          <w:p>
            <w:pPr>
              <w:pStyle w:val="11"/>
            </w:pPr>
            <w:r>
              <w:t>3.96</w:t>
            </w:r>
          </w:p>
        </w:tc>
        <w:tc>
          <w:tcPr>
            <w:tcW w:w="964" w:type="dxa"/>
            <w:vAlign w:val="center"/>
          </w:tcPr>
          <w:p>
            <w:pPr>
              <w:pStyle w:val="11"/>
            </w:pPr>
            <w:r>
              <w:t>3.96</w:t>
            </w:r>
          </w:p>
        </w:tc>
        <w:tc>
          <w:tcPr>
            <w:tcW w:w="964" w:type="dxa"/>
            <w:vAlign w:val="center"/>
          </w:tcPr>
          <w:p>
            <w:pPr>
              <w:pStyle w:val="11"/>
            </w:pPr>
            <w:r>
              <w:t>3.96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统计局月度调查失业率经费</w:t>
            </w:r>
          </w:p>
        </w:tc>
        <w:tc>
          <w:tcPr>
            <w:tcW w:w="964" w:type="dxa"/>
            <w:vAlign w:val="center"/>
          </w:tcPr>
          <w:p>
            <w:pPr>
              <w:pStyle w:val="11"/>
            </w:pPr>
            <w:r>
              <w:t>5.49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2</w:t>
            </w:r>
          </w:p>
        </w:tc>
        <w:tc>
          <w:tcPr>
            <w:tcW w:w="850" w:type="dxa"/>
            <w:vAlign w:val="center"/>
          </w:tcPr>
          <w:p>
            <w:pPr>
              <w:pStyle w:val="11"/>
            </w:pPr>
            <w:r>
              <w:t>0.40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畜禽监测抽样调查项目经费</w:t>
            </w:r>
          </w:p>
        </w:tc>
        <w:tc>
          <w:tcPr>
            <w:tcW w:w="964" w:type="dxa"/>
            <w:vAlign w:val="center"/>
          </w:tcPr>
          <w:p>
            <w:pPr>
              <w:pStyle w:val="11"/>
            </w:pPr>
            <w:r>
              <w:t>1.80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曲阳县统计局（含所属单位）上年末固定资产金额为196.26万元（详见下表）。本年度拟购置固定资产总额为0.00万元，已按要求列入政府采购预算，详见政府采购预算表。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410曲阳县统计局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1120</w:t>
            </w:r>
          </w:p>
        </w:tc>
        <w:tc>
          <w:tcPr>
            <w:tcW w:w="2835" w:type="dxa"/>
            <w:vAlign w:val="center"/>
          </w:tcPr>
          <w:p>
            <w:pPr>
              <w:pStyle w:val="11"/>
            </w:pPr>
            <w:r>
              <w:t>180.96</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839B0"/>
    <w:rsid w:val="000D135D"/>
    <w:rsid w:val="001E78B7"/>
    <w:rsid w:val="003839B0"/>
    <w:rsid w:val="00661A3C"/>
    <w:rsid w:val="00AC3195"/>
    <w:rsid w:val="00D01745"/>
    <w:rsid w:val="00ED48E4"/>
    <w:rsid w:val="027631CB"/>
    <w:rsid w:val="042D4BD7"/>
    <w:rsid w:val="0AD11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2024-02-23T14:05:09Z</dcterms:created>
  <dcterms:modified xsi:type="dcterms:W3CDTF">2024-02-23T06:05:09Z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2024-02-23T14:05:11Z</dcterms:created>
  <dcterms:modified xsi:type="dcterms:W3CDTF">2024-02-23T06:05:11Z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2024-02-23T14:05:09Z</dcterms:created>
  <dcterms:modified xsi:type="dcterms:W3CDTF">2024-02-23T06:05:09Z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2024-02-23T14:05:10Z</dcterms:created>
  <dcterms:modified xsi:type="dcterms:W3CDTF">2024-02-23T06:05:10Z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2024-02-23T14:05:10Z</dcterms:created>
  <dcterms:modified xsi:type="dcterms:W3CDTF">2024-02-23T06:05:09Z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2024-02-23T14:05:10Z</dcterms:created>
  <dcterms:modified xsi:type="dcterms:W3CDTF">2024-02-23T06:05:10Z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2024-02-23T14:05:07Z</dcterms:created>
  <dcterms:modified xsi:type="dcterms:W3CDTF">2024-02-23T06:05:07Z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2024-02-23T14:05:09Z</dcterms:created>
  <dcterms:modified xsi:type="dcterms:W3CDTF">2024-02-23T06:05:09Z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2024-02-23T14:05:10Z</dcterms:created>
  <dcterms:modified xsi:type="dcterms:W3CDTF">2024-02-23T06:05:10Z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2024-02-23T14:05:09Z</dcterms:created>
  <dcterms:modified xsi:type="dcterms:W3CDTF">2024-02-23T06:05:09Z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4015BC0-8ED2-4608-A14A-47A62167DEB3}">
  <ds:schemaRefs/>
</ds:datastoreItem>
</file>

<file path=customXml/itemProps11.xml><?xml version="1.0" encoding="utf-8"?>
<ds:datastoreItem xmlns:ds="http://schemas.openxmlformats.org/officeDocument/2006/customXml" ds:itemID="{F648FFA9-76C5-4045-8BF8-1BEDD1BC8D66}">
  <ds:schemaRefs/>
</ds:datastoreItem>
</file>

<file path=customXml/itemProps12.xml><?xml version="1.0" encoding="utf-8"?>
<ds:datastoreItem xmlns:ds="http://schemas.openxmlformats.org/officeDocument/2006/customXml" ds:itemID="{3AECBB0A-6FF9-4127-BD8F-CAA597BB18DB}">
  <ds:schemaRefs/>
</ds:datastoreItem>
</file>

<file path=customXml/itemProps13.xml><?xml version="1.0" encoding="utf-8"?>
<ds:datastoreItem xmlns:ds="http://schemas.openxmlformats.org/officeDocument/2006/customXml" ds:itemID="{50E09F2B-5EBA-4F30-A0CA-60CEA5F3F7CE}">
  <ds:schemaRefs/>
</ds:datastoreItem>
</file>

<file path=customXml/itemProps14.xml><?xml version="1.0" encoding="utf-8"?>
<ds:datastoreItem xmlns:ds="http://schemas.openxmlformats.org/officeDocument/2006/customXml" ds:itemID="{9FF4FEC2-CB7B-4C08-A9B0-5735E8A06402}">
  <ds:schemaRefs/>
</ds:datastoreItem>
</file>

<file path=customXml/itemProps15.xml><?xml version="1.0" encoding="utf-8"?>
<ds:datastoreItem xmlns:ds="http://schemas.openxmlformats.org/officeDocument/2006/customXml" ds:itemID="{28C4DC05-BC1D-4A4B-8505-1F2C632D6D14}">
  <ds:schemaRefs/>
</ds:datastoreItem>
</file>

<file path=customXml/itemProps16.xml><?xml version="1.0" encoding="utf-8"?>
<ds:datastoreItem xmlns:ds="http://schemas.openxmlformats.org/officeDocument/2006/customXml" ds:itemID="{10BB149D-AD6B-429C-8B8E-6D00A135B8BC}">
  <ds:schemaRefs/>
</ds:datastoreItem>
</file>

<file path=customXml/itemProps17.xml><?xml version="1.0" encoding="utf-8"?>
<ds:datastoreItem xmlns:ds="http://schemas.openxmlformats.org/officeDocument/2006/customXml" ds:itemID="{990C134C-A85D-4DFA-AE38-8F83131111DB}">
  <ds:schemaRefs/>
</ds:datastoreItem>
</file>

<file path=customXml/itemProps18.xml><?xml version="1.0" encoding="utf-8"?>
<ds:datastoreItem xmlns:ds="http://schemas.openxmlformats.org/officeDocument/2006/customXml" ds:itemID="{C26DA372-E700-410D-8B96-984F234B6169}">
  <ds:schemaRefs/>
</ds:datastoreItem>
</file>

<file path=customXml/itemProps19.xml><?xml version="1.0" encoding="utf-8"?>
<ds:datastoreItem xmlns:ds="http://schemas.openxmlformats.org/officeDocument/2006/customXml" ds:itemID="{E42FE615-BDCA-46D3-89AC-FDEBA22BB023}">
  <ds:schemaRefs/>
</ds:datastoreItem>
</file>

<file path=customXml/itemProps2.xml><?xml version="1.0" encoding="utf-8"?>
<ds:datastoreItem xmlns:ds="http://schemas.openxmlformats.org/officeDocument/2006/customXml" ds:itemID="{1F82AEA7-4CF8-410A-8999-6C9F4E7107F5}">
  <ds:schemaRefs/>
</ds:datastoreItem>
</file>

<file path=customXml/itemProps20.xml><?xml version="1.0" encoding="utf-8"?>
<ds:datastoreItem xmlns:ds="http://schemas.openxmlformats.org/officeDocument/2006/customXml" ds:itemID="{126A26C4-7E12-4C90-A729-6CD8DF567106}">
  <ds:schemaRefs/>
</ds:datastoreItem>
</file>

<file path=customXml/itemProps21.xml><?xml version="1.0" encoding="utf-8"?>
<ds:datastoreItem xmlns:ds="http://schemas.openxmlformats.org/officeDocument/2006/customXml" ds:itemID="{BE0D6DCD-D39E-4520-A5E3-F939E8C498CE}">
  <ds:schemaRefs/>
</ds:datastoreItem>
</file>

<file path=customXml/itemProps3.xml><?xml version="1.0" encoding="utf-8"?>
<ds:datastoreItem xmlns:ds="http://schemas.openxmlformats.org/officeDocument/2006/customXml" ds:itemID="{E456D40D-C358-4C42-BC50-353E919B0F15}">
  <ds:schemaRefs/>
</ds:datastoreItem>
</file>

<file path=customXml/itemProps4.xml><?xml version="1.0" encoding="utf-8"?>
<ds:datastoreItem xmlns:ds="http://schemas.openxmlformats.org/officeDocument/2006/customXml" ds:itemID="{7BAABBA9-94C0-4E6D-844B-9BDB34773A10}">
  <ds:schemaRefs/>
</ds:datastoreItem>
</file>

<file path=customXml/itemProps5.xml><?xml version="1.0" encoding="utf-8"?>
<ds:datastoreItem xmlns:ds="http://schemas.openxmlformats.org/officeDocument/2006/customXml" ds:itemID="{15323E8E-15A4-43C0-91E6-9F287F15AB2F}">
  <ds:schemaRefs/>
</ds:datastoreItem>
</file>

<file path=customXml/itemProps6.xml><?xml version="1.0" encoding="utf-8"?>
<ds:datastoreItem xmlns:ds="http://schemas.openxmlformats.org/officeDocument/2006/customXml" ds:itemID="{684D8D68-A765-4A63-9E15-4F3A1AE9FEA5}">
  <ds:schemaRefs/>
</ds:datastoreItem>
</file>

<file path=customXml/itemProps7.xml><?xml version="1.0" encoding="utf-8"?>
<ds:datastoreItem xmlns:ds="http://schemas.openxmlformats.org/officeDocument/2006/customXml" ds:itemID="{AC0F55E5-1B31-42BE-8A14-11AFCE4148D5}">
  <ds:schemaRefs/>
</ds:datastoreItem>
</file>

<file path=customXml/itemProps8.xml><?xml version="1.0" encoding="utf-8"?>
<ds:datastoreItem xmlns:ds="http://schemas.openxmlformats.org/officeDocument/2006/customXml" ds:itemID="{4271C5D6-4848-4541-90C8-A75CF0E47DFE}">
  <ds:schemaRefs/>
</ds:datastoreItem>
</file>

<file path=customXml/itemProps9.xml><?xml version="1.0" encoding="utf-8"?>
<ds:datastoreItem xmlns:ds="http://schemas.openxmlformats.org/officeDocument/2006/customXml" ds:itemID="{39F048DF-A9FA-4DBF-9E09-B17B5554623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33</Pages>
  <Words>8586</Words>
  <Characters>10429</Characters>
  <Lines>121</Lines>
  <Paragraphs>34</Paragraphs>
  <TotalTime>5</TotalTime>
  <ScaleCrop>false</ScaleCrop>
  <LinksUpToDate>false</LinksUpToDate>
  <CharactersWithSpaces>10574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2024-02-23T06:07:00Z</dcterms:created>
  <dc:creator>Administrator</dc:creator>
  <cp:lastModifiedBy>6665</cp:lastModifiedBy>
  <dcterms:modified xsi:type="dcterms:W3CDTF">2025-03-31T02:54:53Z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F579E22169434B01A900C493A568A040_12</vt:lpwstr>
  </property>
</Properties>
</file>