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bookmarkStart w:id="9" w:name="_GoBack"/>
      <w:bookmarkEnd w:id="9"/>
      <w:r>
        <w:rPr>
          <w:rFonts w:hint="eastAsia" w:ascii="Times New Roman" w:hAnsi="Times New Roman" w:eastAsia="方正小标宋_GBK" w:cs="Times New Roman"/>
          <w:sz w:val="44"/>
          <w:szCs w:val="44"/>
        </w:rPr>
        <w:t>曲阳县统计局</w:t>
      </w:r>
      <w:r>
        <w:rPr>
          <w:rFonts w:ascii="Times New Roman" w:hAnsi="Times New Roman" w:eastAsia="方正小标宋_GBK" w:cs="Times New Roman"/>
          <w:sz w:val="44"/>
          <w:szCs w:val="44"/>
        </w:rPr>
        <w:t>2020</w:t>
      </w:r>
      <w:r>
        <w:rPr>
          <w:rFonts w:hint="eastAsia" w:ascii="Times New Roman" w:hAnsi="Times New Roman" w:eastAsia="方正小标宋_GBK" w:cs="Times New Roman"/>
          <w:sz w:val="44"/>
          <w:szCs w:val="44"/>
        </w:rPr>
        <w:t>年部门预算信息公开</w:t>
      </w:r>
    </w:p>
    <w:p>
      <w:pPr>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w:t>
      </w:r>
      <w:r>
        <w:rPr>
          <w:rFonts w:hint="eastAsia" w:ascii="仿宋" w:hAnsi="仿宋" w:eastAsia="仿宋" w:cs="Times New Roman"/>
          <w:sz w:val="32"/>
          <w:szCs w:val="32"/>
        </w:rPr>
        <w:t>现将曲阳县统计局</w:t>
      </w:r>
      <w:r>
        <w:rPr>
          <w:rFonts w:ascii="仿宋" w:hAnsi="仿宋" w:eastAsia="仿宋" w:cs="Times New Roman"/>
          <w:sz w:val="32"/>
          <w:szCs w:val="32"/>
        </w:rPr>
        <w:t>2020</w:t>
      </w:r>
      <w:r>
        <w:rPr>
          <w:rFonts w:hint="eastAsia"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20" w:lineRule="exact"/>
        <w:ind w:firstLine="643" w:firstLineChars="200"/>
        <w:jc w:val="left"/>
        <w:rPr>
          <w:rFonts w:ascii="仿宋" w:hAnsi="仿宋" w:eastAsia="仿宋" w:cs="仿宋_GB2312"/>
          <w:sz w:val="32"/>
          <w:szCs w:val="32"/>
        </w:rPr>
      </w:pPr>
      <w:r>
        <w:rPr>
          <w:rFonts w:hint="eastAsia" w:ascii="仿宋" w:hAnsi="仿宋" w:eastAsia="仿宋" w:cs="Times New Roman"/>
          <w:b/>
          <w:sz w:val="32"/>
          <w:szCs w:val="32"/>
        </w:rPr>
        <w:t>部门职责：</w:t>
      </w:r>
    </w:p>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一</w:t>
      </w:r>
      <w:r>
        <w:rPr>
          <w:rFonts w:ascii="仿宋" w:hAnsi="仿宋" w:eastAsia="仿宋" w:cs="仿宋_GB2312"/>
          <w:sz w:val="32"/>
          <w:szCs w:val="32"/>
        </w:rPr>
        <w:t>)</w:t>
      </w:r>
      <w:r>
        <w:rPr>
          <w:rFonts w:hint="eastAsia" w:ascii="仿宋" w:hAnsi="仿宋" w:eastAsia="仿宋" w:cs="仿宋_GB2312"/>
          <w:sz w:val="32"/>
          <w:szCs w:val="32"/>
        </w:rPr>
        <w:t>组织领导和协调全县统计工作，确保统计数据真实、准确、完整、及时。</w:t>
      </w:r>
    </w:p>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二</w:t>
      </w:r>
      <w:r>
        <w:rPr>
          <w:rFonts w:ascii="仿宋" w:hAnsi="仿宋" w:eastAsia="仿宋" w:cs="仿宋_GB2312"/>
          <w:sz w:val="32"/>
          <w:szCs w:val="32"/>
        </w:rPr>
        <w:t>)</w:t>
      </w:r>
      <w:r>
        <w:rPr>
          <w:rFonts w:hint="eastAsia" w:ascii="仿宋" w:hAnsi="仿宋" w:eastAsia="仿宋" w:cs="仿宋_GB2312"/>
          <w:sz w:val="32"/>
          <w:szCs w:val="32"/>
        </w:rPr>
        <w:t>根据我国现行的经济发展状况以及统计专业设置与现行经济发展相适应</w:t>
      </w:r>
      <w:r>
        <w:rPr>
          <w:rFonts w:ascii="仿宋" w:hAnsi="仿宋" w:eastAsia="仿宋" w:cs="仿宋_GB2312"/>
          <w:sz w:val="32"/>
          <w:szCs w:val="32"/>
        </w:rPr>
        <w:t>,</w:t>
      </w:r>
      <w:r>
        <w:rPr>
          <w:rFonts w:hint="eastAsia" w:ascii="仿宋" w:hAnsi="仿宋" w:eastAsia="仿宋" w:cs="仿宋_GB2312"/>
          <w:sz w:val="32"/>
          <w:szCs w:val="32"/>
        </w:rPr>
        <w:t>拟订曲阳县统计工作规章</w:t>
      </w:r>
      <w:r>
        <w:rPr>
          <w:rFonts w:ascii="仿宋" w:hAnsi="仿宋" w:eastAsia="仿宋" w:cs="仿宋_GB2312"/>
          <w:sz w:val="32"/>
          <w:szCs w:val="32"/>
        </w:rPr>
        <w:t>,</w:t>
      </w:r>
      <w:r>
        <w:rPr>
          <w:rFonts w:hint="eastAsia" w:ascii="仿宋" w:hAnsi="仿宋" w:eastAsia="仿宋" w:cs="仿宋_GB2312"/>
          <w:sz w:val="32"/>
          <w:szCs w:val="32"/>
          <w:lang w:eastAsia="zh-CN"/>
        </w:rPr>
        <w:t>制订</w:t>
      </w:r>
      <w:r>
        <w:rPr>
          <w:rFonts w:hint="eastAsia" w:ascii="仿宋" w:hAnsi="仿宋" w:eastAsia="仿宋" w:cs="仿宋_GB2312"/>
          <w:sz w:val="32"/>
          <w:szCs w:val="32"/>
        </w:rPr>
        <w:t>统计改革、统计现代化建设规划和统计调查计划</w:t>
      </w:r>
      <w:r>
        <w:rPr>
          <w:rFonts w:ascii="仿宋" w:hAnsi="仿宋" w:eastAsia="仿宋" w:cs="仿宋_GB2312"/>
          <w:sz w:val="32"/>
          <w:szCs w:val="32"/>
        </w:rPr>
        <w:t>,</w:t>
      </w:r>
      <w:r>
        <w:rPr>
          <w:rFonts w:hint="eastAsia" w:ascii="仿宋" w:hAnsi="仿宋" w:eastAsia="仿宋" w:cs="仿宋_GB2312"/>
          <w:sz w:val="32"/>
          <w:szCs w:val="32"/>
        </w:rPr>
        <w:t>组织领导和监督检查县内各乡镇</w:t>
      </w:r>
      <w:r>
        <w:rPr>
          <w:rFonts w:ascii="仿宋" w:hAnsi="仿宋" w:eastAsia="仿宋" w:cs="仿宋_GB2312"/>
          <w:sz w:val="32"/>
          <w:szCs w:val="32"/>
        </w:rPr>
        <w:t>(</w:t>
      </w:r>
      <w:r>
        <w:rPr>
          <w:rFonts w:hint="eastAsia" w:ascii="仿宋" w:hAnsi="仿宋" w:eastAsia="仿宋" w:cs="仿宋_GB2312"/>
          <w:sz w:val="32"/>
          <w:szCs w:val="32"/>
        </w:rPr>
        <w:t>社区</w:t>
      </w:r>
      <w:r>
        <w:rPr>
          <w:rFonts w:ascii="仿宋" w:hAnsi="仿宋" w:eastAsia="仿宋" w:cs="仿宋_GB2312"/>
          <w:sz w:val="32"/>
          <w:szCs w:val="32"/>
        </w:rPr>
        <w:t>)</w:t>
      </w:r>
      <w:r>
        <w:rPr>
          <w:rFonts w:hint="eastAsia" w:ascii="仿宋" w:hAnsi="仿宋" w:eastAsia="仿宋" w:cs="仿宋_GB2312"/>
          <w:sz w:val="32"/>
          <w:szCs w:val="32"/>
        </w:rPr>
        <w:t>、各部门统计工作</w:t>
      </w:r>
      <w:r>
        <w:rPr>
          <w:rFonts w:ascii="仿宋" w:hAnsi="仿宋" w:eastAsia="仿宋" w:cs="仿宋_GB2312"/>
          <w:sz w:val="32"/>
          <w:szCs w:val="32"/>
        </w:rPr>
        <w:t>,</w:t>
      </w:r>
      <w:r>
        <w:rPr>
          <w:rFonts w:hint="eastAsia" w:ascii="仿宋" w:hAnsi="仿宋" w:eastAsia="仿宋" w:cs="仿宋_GB2312"/>
          <w:sz w:val="32"/>
          <w:szCs w:val="32"/>
        </w:rPr>
        <w:t>监督检查统计法律、法规的实施情况。组织实施统计法律法规宣传教育，依法查处统计违法行为，开展防范和惩治统计造假弄虚作假统计督察。</w:t>
      </w:r>
      <w:r>
        <w:rPr>
          <w:rFonts w:ascii="仿宋" w:hAnsi="仿宋" w:eastAsia="仿宋" w:cs="仿宋_GB2312"/>
          <w:sz w:val="32"/>
          <w:szCs w:val="32"/>
        </w:rPr>
        <w:t xml:space="preserve"> </w:t>
      </w:r>
    </w:p>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三</w:t>
      </w:r>
      <w:r>
        <w:rPr>
          <w:rFonts w:ascii="仿宋" w:hAnsi="仿宋" w:eastAsia="仿宋" w:cs="仿宋_GB2312"/>
          <w:sz w:val="32"/>
          <w:szCs w:val="32"/>
        </w:rPr>
        <w:t>)</w:t>
      </w:r>
      <w:r>
        <w:rPr>
          <w:rFonts w:hint="eastAsia" w:ascii="仿宋" w:hAnsi="仿宋" w:eastAsia="仿宋" w:cs="仿宋_GB2312"/>
          <w:sz w:val="32"/>
          <w:szCs w:val="32"/>
        </w:rPr>
        <w:t>贯彻执行国家、省、市国民经济核算体系、统计指标体系和基本统计制度</w:t>
      </w:r>
      <w:r>
        <w:rPr>
          <w:rFonts w:ascii="仿宋" w:hAnsi="仿宋" w:eastAsia="仿宋" w:cs="仿宋_GB2312"/>
          <w:sz w:val="32"/>
          <w:szCs w:val="32"/>
        </w:rPr>
        <w:t>;</w:t>
      </w:r>
      <w:r>
        <w:rPr>
          <w:rFonts w:hint="eastAsia" w:ascii="仿宋" w:hAnsi="仿宋" w:eastAsia="仿宋" w:cs="仿宋_GB2312"/>
          <w:sz w:val="32"/>
          <w:szCs w:val="32"/>
        </w:rPr>
        <w:t>落实并执行各项核算制度和上级</w:t>
      </w:r>
      <w:r>
        <w:rPr>
          <w:rFonts w:hint="eastAsia" w:ascii="仿宋" w:hAnsi="仿宋" w:eastAsia="仿宋" w:cs="仿宋_GB2312"/>
          <w:sz w:val="32"/>
          <w:szCs w:val="32"/>
          <w:lang w:eastAsia="zh-CN"/>
        </w:rPr>
        <w:t>制订</w:t>
      </w:r>
      <w:r>
        <w:rPr>
          <w:rFonts w:hint="eastAsia" w:ascii="仿宋" w:hAnsi="仿宋" w:eastAsia="仿宋" w:cs="仿宋_GB2312"/>
          <w:sz w:val="32"/>
          <w:szCs w:val="32"/>
        </w:rPr>
        <w:t>的统计调查标准和统计调查制度</w:t>
      </w:r>
      <w:r>
        <w:rPr>
          <w:rFonts w:ascii="仿宋" w:hAnsi="仿宋" w:eastAsia="仿宋" w:cs="仿宋_GB2312"/>
          <w:sz w:val="32"/>
          <w:szCs w:val="32"/>
        </w:rPr>
        <w:t>;</w:t>
      </w:r>
      <w:r>
        <w:rPr>
          <w:rFonts w:hint="eastAsia" w:ascii="仿宋" w:hAnsi="仿宋" w:eastAsia="仿宋" w:cs="仿宋_GB2312"/>
          <w:sz w:val="32"/>
          <w:szCs w:val="32"/>
        </w:rPr>
        <w:t>组织管理各乡镇</w:t>
      </w:r>
      <w:r>
        <w:rPr>
          <w:rFonts w:ascii="仿宋" w:hAnsi="仿宋" w:eastAsia="仿宋" w:cs="仿宋_GB2312"/>
          <w:sz w:val="32"/>
          <w:szCs w:val="32"/>
        </w:rPr>
        <w:t>(</w:t>
      </w:r>
      <w:r>
        <w:rPr>
          <w:rFonts w:hint="eastAsia" w:ascii="仿宋" w:hAnsi="仿宋" w:eastAsia="仿宋" w:cs="仿宋_GB2312"/>
          <w:sz w:val="32"/>
          <w:szCs w:val="32"/>
        </w:rPr>
        <w:t>社区</w:t>
      </w:r>
      <w:r>
        <w:rPr>
          <w:rFonts w:ascii="仿宋" w:hAnsi="仿宋" w:eastAsia="仿宋" w:cs="仿宋_GB2312"/>
          <w:sz w:val="32"/>
          <w:szCs w:val="32"/>
        </w:rPr>
        <w:t>)</w:t>
      </w:r>
      <w:r>
        <w:rPr>
          <w:rFonts w:hint="eastAsia" w:ascii="仿宋" w:hAnsi="仿宋" w:eastAsia="仿宋" w:cs="仿宋_GB2312"/>
          <w:sz w:val="32"/>
          <w:szCs w:val="32"/>
        </w:rPr>
        <w:t>、县辖各部门的统计调查项目、调查计划、调查方案</w:t>
      </w:r>
      <w:r>
        <w:rPr>
          <w:rFonts w:ascii="仿宋" w:hAnsi="仿宋" w:eastAsia="仿宋" w:cs="仿宋_GB2312"/>
          <w:sz w:val="32"/>
          <w:szCs w:val="32"/>
        </w:rPr>
        <w:t>;</w:t>
      </w:r>
      <w:r>
        <w:rPr>
          <w:rFonts w:hint="eastAsia" w:ascii="仿宋" w:hAnsi="仿宋" w:eastAsia="仿宋" w:cs="仿宋_GB2312"/>
          <w:sz w:val="32"/>
          <w:szCs w:val="32"/>
        </w:rPr>
        <w:t>组织全县统计登记工作。</w:t>
      </w:r>
    </w:p>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四</w:t>
      </w:r>
      <w:r>
        <w:rPr>
          <w:rFonts w:ascii="仿宋" w:hAnsi="仿宋" w:eastAsia="仿宋" w:cs="仿宋_GB2312"/>
          <w:sz w:val="32"/>
          <w:szCs w:val="32"/>
        </w:rPr>
        <w:t>)</w:t>
      </w:r>
      <w:r>
        <w:rPr>
          <w:rFonts w:hint="eastAsia" w:ascii="仿宋" w:hAnsi="仿宋" w:eastAsia="仿宋" w:cs="仿宋_GB2312"/>
          <w:sz w:val="32"/>
          <w:szCs w:val="32"/>
        </w:rPr>
        <w:t>组织实施全县农业、工业、建筑业、批发和零售业、住宿和餐饮业、房地产、服务业及能源、投资、消费、人口和城镇化率、劳动工资、就业、社会、科技、文化产业、县乡村三级社会经济基本情况、高新技术产业、民营经济等统计调查</w:t>
      </w:r>
      <w:r>
        <w:rPr>
          <w:rFonts w:ascii="仿宋" w:hAnsi="仿宋" w:eastAsia="仿宋" w:cs="仿宋_GB2312"/>
          <w:sz w:val="32"/>
          <w:szCs w:val="32"/>
        </w:rPr>
        <w:t>,</w:t>
      </w:r>
      <w:r>
        <w:rPr>
          <w:rFonts w:hint="eastAsia" w:ascii="仿宋" w:hAnsi="仿宋" w:eastAsia="仿宋" w:cs="仿宋_GB2312"/>
          <w:sz w:val="32"/>
          <w:szCs w:val="32"/>
        </w:rPr>
        <w:t>收集、汇总、整理和提供统计数据。</w:t>
      </w:r>
    </w:p>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五</w:t>
      </w:r>
      <w:r>
        <w:rPr>
          <w:rFonts w:ascii="仿宋" w:hAnsi="仿宋" w:eastAsia="仿宋" w:cs="仿宋_GB2312"/>
          <w:sz w:val="32"/>
          <w:szCs w:val="32"/>
        </w:rPr>
        <w:t>)</w:t>
      </w:r>
      <w:r>
        <w:rPr>
          <w:rFonts w:hint="eastAsia" w:ascii="仿宋" w:hAnsi="仿宋" w:eastAsia="仿宋" w:cs="仿宋_GB2312"/>
          <w:sz w:val="32"/>
          <w:szCs w:val="32"/>
        </w:rPr>
        <w:t>组织完成国家、省、市部署的普查任务</w:t>
      </w:r>
      <w:r>
        <w:rPr>
          <w:rFonts w:ascii="仿宋" w:hAnsi="仿宋" w:eastAsia="仿宋" w:cs="仿宋_GB2312"/>
          <w:sz w:val="32"/>
          <w:szCs w:val="32"/>
        </w:rPr>
        <w:t>;</w:t>
      </w:r>
      <w:r>
        <w:rPr>
          <w:rFonts w:hint="eastAsia" w:ascii="仿宋" w:hAnsi="仿宋" w:eastAsia="仿宋" w:cs="仿宋_GB2312"/>
          <w:sz w:val="32"/>
          <w:szCs w:val="32"/>
        </w:rPr>
        <w:t>研究并组织实施重大县情、县力普查和抽样调查计划</w:t>
      </w:r>
      <w:r>
        <w:rPr>
          <w:rFonts w:ascii="仿宋" w:hAnsi="仿宋" w:eastAsia="仿宋" w:cs="仿宋_GB2312"/>
          <w:sz w:val="32"/>
          <w:szCs w:val="32"/>
        </w:rPr>
        <w:t>;</w:t>
      </w:r>
      <w:r>
        <w:rPr>
          <w:rFonts w:hint="eastAsia" w:ascii="仿宋" w:hAnsi="仿宋" w:eastAsia="仿宋" w:cs="仿宋_GB2312"/>
          <w:sz w:val="32"/>
          <w:szCs w:val="32"/>
        </w:rPr>
        <w:t>组织整理全县各种基本统计资料</w:t>
      </w:r>
      <w:r>
        <w:rPr>
          <w:rFonts w:ascii="仿宋" w:hAnsi="仿宋" w:eastAsia="仿宋" w:cs="仿宋_GB2312"/>
          <w:sz w:val="32"/>
          <w:szCs w:val="32"/>
        </w:rPr>
        <w:t>,</w:t>
      </w:r>
      <w:r>
        <w:rPr>
          <w:rFonts w:hint="eastAsia" w:ascii="仿宋" w:hAnsi="仿宋" w:eastAsia="仿宋" w:cs="仿宋_GB2312"/>
          <w:sz w:val="32"/>
          <w:szCs w:val="32"/>
        </w:rPr>
        <w:t>对国民经济、科技进步和社会发展等情况进行统计分析、统计预测和统计监督</w:t>
      </w:r>
      <w:r>
        <w:rPr>
          <w:rFonts w:ascii="仿宋" w:hAnsi="仿宋" w:eastAsia="仿宋" w:cs="仿宋_GB2312"/>
          <w:sz w:val="32"/>
          <w:szCs w:val="32"/>
        </w:rPr>
        <w:t>,</w:t>
      </w:r>
      <w:r>
        <w:rPr>
          <w:rFonts w:hint="eastAsia" w:ascii="仿宋" w:hAnsi="仿宋" w:eastAsia="仿宋" w:cs="仿宋_GB2312"/>
          <w:sz w:val="32"/>
          <w:szCs w:val="32"/>
        </w:rPr>
        <w:t>向县委、县政府及有关部门提供统计信息和咨询建议。</w:t>
      </w:r>
    </w:p>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六</w:t>
      </w:r>
      <w:r>
        <w:rPr>
          <w:rFonts w:ascii="仿宋" w:hAnsi="仿宋" w:eastAsia="仿宋" w:cs="仿宋_GB2312"/>
          <w:sz w:val="32"/>
          <w:szCs w:val="32"/>
        </w:rPr>
        <w:t>)</w:t>
      </w:r>
      <w:r>
        <w:rPr>
          <w:rFonts w:hint="eastAsia" w:ascii="仿宋" w:hAnsi="仿宋" w:eastAsia="仿宋" w:cs="仿宋_GB2312"/>
          <w:sz w:val="32"/>
          <w:szCs w:val="32"/>
        </w:rPr>
        <w:t>统一核定、管理、公布出版全县基本性统计资料</w:t>
      </w:r>
      <w:r>
        <w:rPr>
          <w:rFonts w:ascii="仿宋" w:hAnsi="仿宋" w:eastAsia="仿宋" w:cs="仿宋_GB2312"/>
          <w:sz w:val="32"/>
          <w:szCs w:val="32"/>
        </w:rPr>
        <w:t>,</w:t>
      </w:r>
      <w:r>
        <w:rPr>
          <w:rFonts w:hint="eastAsia" w:ascii="仿宋" w:hAnsi="仿宋" w:eastAsia="仿宋" w:cs="仿宋_GB2312"/>
          <w:sz w:val="32"/>
          <w:szCs w:val="32"/>
        </w:rPr>
        <w:t>定期向社会发布全县国民经济和社会发展情况的统计信息。</w:t>
      </w:r>
    </w:p>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七</w:t>
      </w:r>
      <w:r>
        <w:rPr>
          <w:rFonts w:ascii="仿宋" w:hAnsi="仿宋" w:eastAsia="仿宋" w:cs="仿宋_GB2312"/>
          <w:sz w:val="32"/>
          <w:szCs w:val="32"/>
        </w:rPr>
        <w:t>)</w:t>
      </w:r>
      <w:r>
        <w:rPr>
          <w:rFonts w:hint="eastAsia" w:ascii="仿宋" w:hAnsi="仿宋" w:eastAsia="仿宋" w:cs="仿宋_GB2312"/>
          <w:sz w:val="32"/>
          <w:szCs w:val="32"/>
        </w:rPr>
        <w:t>管理全县统计信息自动化体系和统计数据库体系。</w:t>
      </w:r>
    </w:p>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八</w:t>
      </w:r>
      <w:r>
        <w:rPr>
          <w:rFonts w:ascii="仿宋" w:hAnsi="仿宋" w:eastAsia="仿宋" w:cs="仿宋_GB2312"/>
          <w:sz w:val="32"/>
          <w:szCs w:val="32"/>
        </w:rPr>
        <w:t>)</w:t>
      </w:r>
      <w:r>
        <w:rPr>
          <w:rFonts w:hint="eastAsia" w:ascii="仿宋" w:hAnsi="仿宋" w:eastAsia="仿宋" w:cs="仿宋_GB2312"/>
          <w:sz w:val="32"/>
          <w:szCs w:val="32"/>
        </w:rPr>
        <w:t>组织管理统计人员持证上岗</w:t>
      </w:r>
      <w:r>
        <w:rPr>
          <w:rFonts w:ascii="仿宋" w:hAnsi="仿宋" w:eastAsia="仿宋" w:cs="仿宋_GB2312"/>
          <w:sz w:val="32"/>
          <w:szCs w:val="32"/>
        </w:rPr>
        <w:t>,</w:t>
      </w:r>
      <w:r>
        <w:rPr>
          <w:rFonts w:hint="eastAsia" w:ascii="仿宋" w:hAnsi="仿宋" w:eastAsia="仿宋" w:cs="仿宋_GB2312"/>
          <w:sz w:val="32"/>
          <w:szCs w:val="32"/>
        </w:rPr>
        <w:t>协助组织管理统计专业技术资格考试和统计人员继续再教育工作。</w:t>
      </w:r>
    </w:p>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九</w:t>
      </w:r>
      <w:r>
        <w:rPr>
          <w:rFonts w:ascii="仿宋" w:hAnsi="仿宋" w:eastAsia="仿宋" w:cs="仿宋_GB2312"/>
          <w:sz w:val="32"/>
          <w:szCs w:val="32"/>
        </w:rPr>
        <w:t>)</w:t>
      </w:r>
      <w:r>
        <w:rPr>
          <w:rFonts w:hint="eastAsia" w:ascii="仿宋" w:hAnsi="仿宋" w:eastAsia="仿宋" w:cs="仿宋_GB2312"/>
          <w:sz w:val="32"/>
          <w:szCs w:val="32"/>
        </w:rPr>
        <w:t>协助加强各乡镇</w:t>
      </w:r>
      <w:r>
        <w:rPr>
          <w:rFonts w:ascii="仿宋" w:hAnsi="仿宋" w:eastAsia="仿宋" w:cs="仿宋_GB2312"/>
          <w:sz w:val="32"/>
          <w:szCs w:val="32"/>
        </w:rPr>
        <w:t>(</w:t>
      </w:r>
      <w:r>
        <w:rPr>
          <w:rFonts w:hint="eastAsia" w:ascii="仿宋" w:hAnsi="仿宋" w:eastAsia="仿宋" w:cs="仿宋_GB2312"/>
          <w:sz w:val="32"/>
          <w:szCs w:val="32"/>
        </w:rPr>
        <w:t>社区</w:t>
      </w:r>
      <w:r>
        <w:rPr>
          <w:rFonts w:ascii="仿宋" w:hAnsi="仿宋" w:eastAsia="仿宋" w:cs="仿宋_GB2312"/>
          <w:sz w:val="32"/>
          <w:szCs w:val="32"/>
        </w:rPr>
        <w:t>)</w:t>
      </w:r>
      <w:r>
        <w:rPr>
          <w:rFonts w:hint="eastAsia" w:ascii="仿宋" w:hAnsi="仿宋" w:eastAsia="仿宋" w:cs="仿宋_GB2312"/>
          <w:sz w:val="32"/>
          <w:szCs w:val="32"/>
        </w:rPr>
        <w:t>基层统计建设。</w:t>
      </w:r>
    </w:p>
    <w:p>
      <w:pPr>
        <w:spacing w:line="52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十</w:t>
      </w:r>
      <w:r>
        <w:rPr>
          <w:rFonts w:ascii="仿宋" w:hAnsi="仿宋" w:eastAsia="仿宋" w:cs="仿宋_GB2312"/>
          <w:sz w:val="32"/>
          <w:szCs w:val="32"/>
        </w:rPr>
        <w:t>)</w:t>
      </w:r>
      <w:r>
        <w:rPr>
          <w:rFonts w:hint="eastAsia" w:ascii="仿宋" w:hAnsi="仿宋" w:eastAsia="仿宋" w:cs="仿宋_GB2312"/>
          <w:sz w:val="32"/>
          <w:szCs w:val="32"/>
        </w:rPr>
        <w:t>承办县委、县政府和市统计局交办的其它事项。</w:t>
      </w:r>
    </w:p>
    <w:p>
      <w:pPr>
        <w:spacing w:line="520" w:lineRule="exact"/>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机构设置：</w:t>
      </w:r>
    </w:p>
    <w:tbl>
      <w:tblPr>
        <w:tblStyle w:val="7"/>
        <w:tblW w:w="9589" w:type="dxa"/>
        <w:jc w:val="center"/>
        <w:tblInd w:w="0" w:type="dxa"/>
        <w:tblLayout w:type="fixed"/>
        <w:tblCellMar>
          <w:top w:w="0" w:type="dxa"/>
          <w:left w:w="108" w:type="dxa"/>
          <w:bottom w:w="0" w:type="dxa"/>
          <w:right w:w="108" w:type="dxa"/>
        </w:tblCellMar>
      </w:tblPr>
      <w:tblGrid>
        <w:gridCol w:w="420"/>
        <w:gridCol w:w="2344"/>
        <w:gridCol w:w="2835"/>
        <w:gridCol w:w="1050"/>
        <w:gridCol w:w="2940"/>
      </w:tblGrid>
      <w:tr>
        <w:tblPrEx>
          <w:tblLayout w:type="fixed"/>
          <w:tblCellMar>
            <w:top w:w="0" w:type="dxa"/>
            <w:left w:w="108" w:type="dxa"/>
            <w:bottom w:w="0" w:type="dxa"/>
            <w:right w:w="108" w:type="dxa"/>
          </w:tblCellMar>
        </w:tblPrEx>
        <w:trPr>
          <w:trHeight w:val="706" w:hRule="atLeast"/>
          <w:jc w:val="center"/>
        </w:trPr>
        <w:tc>
          <w:tcPr>
            <w:tcW w:w="9589" w:type="dxa"/>
            <w:gridSpan w:val="5"/>
            <w:tcBorders>
              <w:top w:val="nil"/>
              <w:left w:val="nil"/>
              <w:bottom w:val="single" w:color="auto" w:sz="4" w:space="0"/>
              <w:right w:val="nil"/>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部门机构设置情况</w:t>
            </w:r>
          </w:p>
        </w:tc>
      </w:tr>
      <w:tr>
        <w:tblPrEx>
          <w:tblLayout w:type="fixed"/>
          <w:tblCellMar>
            <w:top w:w="0" w:type="dxa"/>
            <w:left w:w="108" w:type="dxa"/>
            <w:bottom w:w="0" w:type="dxa"/>
            <w:right w:w="108" w:type="dxa"/>
          </w:tblCellMar>
        </w:tblPrEx>
        <w:trPr>
          <w:trHeight w:val="627" w:hRule="atLeast"/>
          <w:jc w:val="center"/>
        </w:trPr>
        <w:tc>
          <w:tcPr>
            <w:tcW w:w="4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序号</w:t>
            </w:r>
          </w:p>
        </w:tc>
        <w:tc>
          <w:tcPr>
            <w:tcW w:w="23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单位名称</w:t>
            </w:r>
          </w:p>
        </w:tc>
        <w:tc>
          <w:tcPr>
            <w:tcW w:w="283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单位性质</w:t>
            </w:r>
          </w:p>
        </w:tc>
        <w:tc>
          <w:tcPr>
            <w:tcW w:w="105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单位规格</w:t>
            </w:r>
          </w:p>
        </w:tc>
        <w:tc>
          <w:tcPr>
            <w:tcW w:w="29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经费保障形式</w:t>
            </w:r>
          </w:p>
        </w:tc>
      </w:tr>
      <w:tr>
        <w:tblPrEx>
          <w:tblLayout w:type="fixed"/>
          <w:tblCellMar>
            <w:top w:w="0" w:type="dxa"/>
            <w:left w:w="108" w:type="dxa"/>
            <w:bottom w:w="0" w:type="dxa"/>
            <w:right w:w="108" w:type="dxa"/>
          </w:tblCellMar>
        </w:tblPrEx>
        <w:trPr>
          <w:trHeight w:val="312" w:hRule="atLeast"/>
          <w:jc w:val="center"/>
        </w:trPr>
        <w:tc>
          <w:tcPr>
            <w:tcW w:w="4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23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0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627" w:hRule="atLeast"/>
          <w:jc w:val="center"/>
        </w:trPr>
        <w:tc>
          <w:tcPr>
            <w:tcW w:w="42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234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曲阳县统计局</w:t>
            </w:r>
          </w:p>
        </w:tc>
        <w:tc>
          <w:tcPr>
            <w:tcW w:w="283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行政</w:t>
            </w:r>
          </w:p>
        </w:tc>
        <w:tc>
          <w:tcPr>
            <w:tcW w:w="10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正科级</w:t>
            </w:r>
          </w:p>
        </w:tc>
        <w:tc>
          <w:tcPr>
            <w:tcW w:w="29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财政拨款</w:t>
            </w:r>
          </w:p>
        </w:tc>
      </w:tr>
      <w:tr>
        <w:tblPrEx>
          <w:tblLayout w:type="fixed"/>
          <w:tblCellMar>
            <w:top w:w="0" w:type="dxa"/>
            <w:left w:w="108" w:type="dxa"/>
            <w:bottom w:w="0" w:type="dxa"/>
            <w:right w:w="108" w:type="dxa"/>
          </w:tblCellMar>
        </w:tblPrEx>
        <w:trPr>
          <w:trHeight w:val="627" w:hRule="atLeast"/>
          <w:jc w:val="center"/>
        </w:trPr>
        <w:tc>
          <w:tcPr>
            <w:tcW w:w="42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2</w:t>
            </w:r>
          </w:p>
        </w:tc>
        <w:tc>
          <w:tcPr>
            <w:tcW w:w="234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曲阳县统计局普查中心</w:t>
            </w:r>
          </w:p>
        </w:tc>
        <w:tc>
          <w:tcPr>
            <w:tcW w:w="283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参照公务员管理的事业单位</w:t>
            </w:r>
          </w:p>
        </w:tc>
        <w:tc>
          <w:tcPr>
            <w:tcW w:w="10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副科级</w:t>
            </w:r>
          </w:p>
        </w:tc>
        <w:tc>
          <w:tcPr>
            <w:tcW w:w="29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财政性资金基本保证</w:t>
            </w:r>
          </w:p>
        </w:tc>
      </w:tr>
      <w:tr>
        <w:tblPrEx>
          <w:tblLayout w:type="fixed"/>
          <w:tblCellMar>
            <w:top w:w="0" w:type="dxa"/>
            <w:left w:w="108" w:type="dxa"/>
            <w:bottom w:w="0" w:type="dxa"/>
            <w:right w:w="108" w:type="dxa"/>
          </w:tblCellMar>
        </w:tblPrEx>
        <w:trPr>
          <w:trHeight w:val="627" w:hRule="atLeast"/>
          <w:jc w:val="center"/>
        </w:trPr>
        <w:tc>
          <w:tcPr>
            <w:tcW w:w="42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3</w:t>
            </w:r>
          </w:p>
        </w:tc>
        <w:tc>
          <w:tcPr>
            <w:tcW w:w="234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曲阳县城市经济调查队</w:t>
            </w:r>
          </w:p>
        </w:tc>
        <w:tc>
          <w:tcPr>
            <w:tcW w:w="283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参照公务员管理的事业单位</w:t>
            </w:r>
          </w:p>
        </w:tc>
        <w:tc>
          <w:tcPr>
            <w:tcW w:w="10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副科级</w:t>
            </w:r>
          </w:p>
        </w:tc>
        <w:tc>
          <w:tcPr>
            <w:tcW w:w="29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财政性资金基本保证</w:t>
            </w:r>
          </w:p>
        </w:tc>
      </w:tr>
      <w:tr>
        <w:tblPrEx>
          <w:tblLayout w:type="fixed"/>
          <w:tblCellMar>
            <w:top w:w="0" w:type="dxa"/>
            <w:left w:w="108" w:type="dxa"/>
            <w:bottom w:w="0" w:type="dxa"/>
            <w:right w:w="108" w:type="dxa"/>
          </w:tblCellMar>
        </w:tblPrEx>
        <w:trPr>
          <w:trHeight w:val="627" w:hRule="atLeast"/>
          <w:jc w:val="center"/>
        </w:trPr>
        <w:tc>
          <w:tcPr>
            <w:tcW w:w="42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4</w:t>
            </w:r>
          </w:p>
        </w:tc>
        <w:tc>
          <w:tcPr>
            <w:tcW w:w="234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曲阳县农村经济调查队</w:t>
            </w:r>
          </w:p>
        </w:tc>
        <w:tc>
          <w:tcPr>
            <w:tcW w:w="283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参照公务员管理的事业单位</w:t>
            </w:r>
          </w:p>
        </w:tc>
        <w:tc>
          <w:tcPr>
            <w:tcW w:w="10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股级</w:t>
            </w:r>
          </w:p>
        </w:tc>
        <w:tc>
          <w:tcPr>
            <w:tcW w:w="29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财政性资金基本保证</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按照预算管理有关规定，目前我县部门预算的编制实行综合预算制度，即全部收入和支出都反映在预算中。曲阳县统计局及所属事业单位的收支包含在部门预算中。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反应本部门当年全部收入。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328.87</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328.87</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收支预算总表支出栏、基本支出表、项目支出表按经济分类和支出功能分类科目编制，反映曲阳县统计局年度部门预算中支出预算的总体情况。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328.87</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238.13</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212.73</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25.4</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90.74</w:t>
      </w:r>
      <w:r>
        <w:rPr>
          <w:rFonts w:hint="eastAsia" w:ascii="Times New Roman" w:hAnsi="Times New Roman" w:eastAsia="仿宋" w:cs="Times New Roman"/>
          <w:sz w:val="32"/>
          <w:szCs w:val="32"/>
        </w:rPr>
        <w:t>万元，主要为全国第七次人口普查业务经费</w:t>
      </w:r>
      <w:r>
        <w:rPr>
          <w:rFonts w:ascii="Times New Roman" w:hAnsi="Times New Roman" w:eastAsia="仿宋" w:cs="Times New Roman"/>
          <w:sz w:val="32"/>
          <w:szCs w:val="32"/>
        </w:rPr>
        <w:t>35</w:t>
      </w:r>
      <w:r>
        <w:rPr>
          <w:rFonts w:hint="eastAsia" w:ascii="Times New Roman" w:hAnsi="Times New Roman" w:eastAsia="仿宋" w:cs="Times New Roman"/>
          <w:sz w:val="32"/>
          <w:szCs w:val="32"/>
        </w:rPr>
        <w:t>万元，乡镇社区统计中业务经费</w:t>
      </w:r>
      <w:r>
        <w:rPr>
          <w:rFonts w:ascii="Times New Roman" w:hAnsi="Times New Roman" w:eastAsia="仿宋" w:cs="Times New Roman"/>
          <w:sz w:val="32"/>
          <w:szCs w:val="32"/>
        </w:rPr>
        <w:t>1.74</w:t>
      </w:r>
      <w:r>
        <w:rPr>
          <w:rFonts w:hint="eastAsia" w:ascii="Times New Roman" w:hAnsi="Times New Roman" w:eastAsia="仿宋" w:cs="Times New Roman"/>
          <w:sz w:val="32"/>
          <w:szCs w:val="32"/>
        </w:rPr>
        <w:t>万元，统计局劳务派遣人员经费</w:t>
      </w:r>
      <w:r>
        <w:rPr>
          <w:rFonts w:ascii="Times New Roman" w:hAnsi="Times New Roman" w:eastAsia="仿宋" w:cs="Times New Roman"/>
          <w:sz w:val="32"/>
          <w:szCs w:val="32"/>
        </w:rPr>
        <w:t>12.16</w:t>
      </w:r>
      <w:r>
        <w:rPr>
          <w:rFonts w:hint="eastAsia" w:ascii="Times New Roman" w:hAnsi="Times New Roman" w:eastAsia="仿宋" w:cs="Times New Roman"/>
          <w:sz w:val="32"/>
          <w:szCs w:val="32"/>
        </w:rPr>
        <w:t>万元，统计抽样调查业务经费</w:t>
      </w:r>
      <w:r>
        <w:rPr>
          <w:rFonts w:ascii="Times New Roman" w:hAnsi="Times New Roman" w:eastAsia="仿宋" w:cs="Times New Roman"/>
          <w:sz w:val="32"/>
          <w:szCs w:val="32"/>
        </w:rPr>
        <w:t>41.84</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highlight w:val="yellow"/>
        </w:rPr>
        <w:t>2020</w:t>
      </w:r>
      <w:r>
        <w:rPr>
          <w:rFonts w:hint="eastAsia" w:ascii="Times New Roman" w:hAnsi="Times New Roman" w:eastAsia="仿宋" w:cs="Times New Roman"/>
          <w:sz w:val="32"/>
          <w:szCs w:val="32"/>
          <w:highlight w:val="yellow"/>
        </w:rPr>
        <w:t>年，部门预算收支安排</w:t>
      </w:r>
      <w:r>
        <w:rPr>
          <w:rFonts w:ascii="Times New Roman" w:hAnsi="Times New Roman" w:eastAsia="仿宋" w:cs="Times New Roman"/>
          <w:sz w:val="32"/>
          <w:szCs w:val="32"/>
          <w:highlight w:val="yellow"/>
        </w:rPr>
        <w:t>328.87</w:t>
      </w:r>
      <w:r>
        <w:rPr>
          <w:rFonts w:hint="eastAsia" w:ascii="Times New Roman" w:hAnsi="Times New Roman" w:eastAsia="仿宋" w:cs="Times New Roman"/>
          <w:sz w:val="32"/>
          <w:szCs w:val="32"/>
          <w:highlight w:val="yellow"/>
        </w:rPr>
        <w:t>万元，较</w:t>
      </w:r>
      <w:r>
        <w:rPr>
          <w:rFonts w:ascii="Times New Roman" w:hAnsi="Times New Roman" w:eastAsia="仿宋" w:cs="Times New Roman"/>
          <w:sz w:val="32"/>
          <w:szCs w:val="32"/>
          <w:highlight w:val="yellow"/>
        </w:rPr>
        <w:t>2020</w:t>
      </w:r>
      <w:r>
        <w:rPr>
          <w:rFonts w:hint="eastAsia" w:ascii="Times New Roman" w:hAnsi="Times New Roman" w:eastAsia="仿宋" w:cs="Times New Roman"/>
          <w:sz w:val="32"/>
          <w:szCs w:val="32"/>
          <w:highlight w:val="yellow"/>
        </w:rPr>
        <w:t>年增长</w:t>
      </w:r>
      <w:r>
        <w:rPr>
          <w:rFonts w:ascii="Times New Roman" w:hAnsi="Times New Roman" w:eastAsia="仿宋" w:cs="Times New Roman"/>
          <w:sz w:val="32"/>
          <w:szCs w:val="32"/>
          <w:highlight w:val="yellow"/>
        </w:rPr>
        <w:t>13.04</w:t>
      </w:r>
      <w:r>
        <w:rPr>
          <w:rFonts w:hint="eastAsia" w:ascii="Times New Roman" w:hAnsi="Times New Roman" w:eastAsia="仿宋" w:cs="Times New Roman"/>
          <w:sz w:val="32"/>
          <w:szCs w:val="32"/>
          <w:highlight w:val="yellow"/>
        </w:rPr>
        <w:t>万元，其中：基本支出增长</w:t>
      </w:r>
      <w:r>
        <w:rPr>
          <w:rFonts w:ascii="Times New Roman" w:hAnsi="Times New Roman" w:eastAsia="仿宋" w:cs="Times New Roman"/>
          <w:sz w:val="32"/>
          <w:szCs w:val="32"/>
          <w:highlight w:val="yellow"/>
        </w:rPr>
        <w:t>28.25</w:t>
      </w:r>
      <w:r>
        <w:rPr>
          <w:rFonts w:hint="eastAsia" w:ascii="Times New Roman" w:hAnsi="Times New Roman" w:eastAsia="仿宋" w:cs="Times New Roman"/>
          <w:sz w:val="32"/>
          <w:szCs w:val="32"/>
          <w:highlight w:val="yellow"/>
        </w:rPr>
        <w:t>万元，主要是工资调标、精神文明奖列入部门年初预算等原因；项目支出减少</w:t>
      </w:r>
      <w:r>
        <w:rPr>
          <w:rFonts w:ascii="Times New Roman" w:hAnsi="Times New Roman" w:eastAsia="仿宋" w:cs="Times New Roman"/>
          <w:sz w:val="32"/>
          <w:szCs w:val="32"/>
          <w:highlight w:val="yellow"/>
        </w:rPr>
        <w:t>15.21</w:t>
      </w:r>
      <w:r>
        <w:rPr>
          <w:rFonts w:hint="eastAsia" w:ascii="Times New Roman" w:hAnsi="Times New Roman" w:eastAsia="仿宋" w:cs="Times New Roman"/>
          <w:sz w:val="32"/>
          <w:szCs w:val="32"/>
          <w:highlight w:val="yellow"/>
        </w:rPr>
        <w:t>万元，主要是由于减少了第四次全国经济普查项目经费。</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25.4</w:t>
      </w:r>
      <w:r>
        <w:rPr>
          <w:rFonts w:hint="eastAsia" w:ascii="Times New Roman" w:hAnsi="Times New Roman" w:eastAsia="仿宋" w:cs="Times New Roman"/>
          <w:sz w:val="32"/>
          <w:szCs w:val="32"/>
        </w:rPr>
        <w:t>元，主要用于保证机关正常运转的办公费、邮电费、差旅费、会议费、福利费、办公用房取暖费、公务车运行维护费等支出。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年，曲阳县统计局财政拨款“三公”经费预算安排</w:t>
      </w:r>
      <w:r>
        <w:rPr>
          <w:rFonts w:ascii="Times New Roman" w:hAnsi="Times New Roman" w:eastAsia="仿宋" w:cs="Times New Roman"/>
          <w:sz w:val="32"/>
          <w:szCs w:val="32"/>
        </w:rPr>
        <w:t>1.6</w:t>
      </w:r>
      <w:r>
        <w:rPr>
          <w:rFonts w:hint="eastAsia" w:ascii="Times New Roman" w:hAnsi="Times New Roman" w:eastAsia="仿宋" w:cs="Times New Roman"/>
          <w:sz w:val="32"/>
          <w:szCs w:val="32"/>
        </w:rPr>
        <w:t>万元，其中：</w:t>
      </w:r>
      <w:r>
        <w:rPr>
          <w:rFonts w:hint="eastAsia" w:ascii="Times New Roman" w:hAnsi="Times New Roman" w:eastAsia="仿宋" w:cs="Times New Roman"/>
          <w:sz w:val="32"/>
          <w:szCs w:val="32"/>
          <w:highlight w:val="yellow"/>
        </w:rPr>
        <w:t>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万元（其中：公务用车运行维护费</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0.4</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highlight w:val="yellow"/>
        </w:rPr>
        <w:t>“三公”经费与上年持平，无增减变化。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Times New Roman" w:hAnsi="Times New Roman" w:eastAsia="仿宋" w:cs="Times New Roman"/>
          <w:sz w:val="32"/>
          <w:szCs w:val="32"/>
        </w:rPr>
      </w:pPr>
      <w:r>
        <w:rPr>
          <w:rFonts w:hint="eastAsia" w:ascii="宋体" w:hAnsi="宋体" w:cs="宋体"/>
          <w:b/>
          <w:sz w:val="32"/>
          <w:szCs w:val="32"/>
        </w:rPr>
        <w:t>第一部分</w:t>
      </w:r>
      <w:r>
        <w:rPr>
          <w:rFonts w:ascii="Times New Roman" w:hAnsi="Times New Roman" w:cs="Times New Roman"/>
          <w:b/>
          <w:sz w:val="32"/>
          <w:szCs w:val="32"/>
        </w:rPr>
        <w:t xml:space="preserve">  </w:t>
      </w:r>
      <w:r>
        <w:rPr>
          <w:rFonts w:hint="eastAsia" w:ascii="宋体" w:hAnsi="宋体" w:cs="宋体"/>
          <w:b/>
          <w:sz w:val="32"/>
          <w:szCs w:val="32"/>
        </w:rPr>
        <w:t>部门整体绩效目标</w:t>
      </w:r>
    </w:p>
    <w:p>
      <w:pPr>
        <w:autoSpaceDE w:val="0"/>
        <w:autoSpaceDN w:val="0"/>
        <w:adjustRightInd w:val="0"/>
        <w:ind w:left="198" w:firstLine="643" w:firstLineChars="200"/>
        <w:jc w:val="left"/>
        <w:rPr>
          <w:rFonts w:ascii="Times New Roman" w:hAnsi="Times New Roman" w:cs="Times New Roman"/>
          <w:b/>
          <w:sz w:val="32"/>
          <w:szCs w:val="32"/>
        </w:rPr>
      </w:pPr>
      <w:r>
        <w:rPr>
          <w:rFonts w:hint="eastAsia" w:ascii="宋体" w:hAnsi="宋体" w:cs="宋体"/>
          <w:b/>
          <w:sz w:val="32"/>
          <w:szCs w:val="32"/>
        </w:rPr>
        <w:t>（一）总体绩效目标</w:t>
      </w:r>
      <w:r>
        <w:rPr>
          <w:rFonts w:ascii="宋体" w:hAnsi="宋体" w:cs="宋体"/>
          <w:b/>
          <w:sz w:val="32"/>
          <w:szCs w:val="32"/>
        </w:rPr>
        <w:fldChar w:fldCharType="begin"/>
      </w:r>
      <w:r>
        <w:rPr>
          <w:rFonts w:ascii="Times New Roman" w:hAnsi="Times New Roman" w:cs="Times New Roman"/>
          <w:b/>
          <w:sz w:val="32"/>
          <w:szCs w:val="32"/>
        </w:rPr>
        <w:instrText xml:space="preserve">tc "</w:instrText>
      </w:r>
      <w:bookmarkStart w:id="0" w:name="_Toc29484628"/>
      <w:r>
        <w:rPr>
          <w:rFonts w:hint="eastAsia" w:ascii="宋体" w:hAnsi="宋体" w:cs="宋体"/>
          <w:b/>
          <w:sz w:val="32"/>
          <w:szCs w:val="32"/>
        </w:rPr>
        <w:instrText xml:space="preserve">总体绩效目标</w:instrText>
      </w:r>
      <w:bookmarkEnd w:id="0"/>
      <w:r>
        <w:rPr>
          <w:rFonts w:ascii="Times New Roman" w:hAnsi="Times New Roman" w:cs="Times New Roman"/>
          <w:b/>
          <w:sz w:val="32"/>
          <w:szCs w:val="32"/>
        </w:rPr>
        <w:instrText xml:space="preserve">" \f A \l 0001</w:instrText>
      </w:r>
      <w:r>
        <w:rPr>
          <w:rFonts w:ascii="宋体" w:hAnsi="宋体" w:cs="宋体"/>
          <w:b/>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为了进一步推进我县统计业务的提升，更好地完成</w:t>
      </w:r>
      <w:r>
        <w:rPr>
          <w:rFonts w:ascii="仿宋" w:hAnsi="仿宋" w:eastAsia="仿宋"/>
          <w:sz w:val="32"/>
          <w:szCs w:val="32"/>
        </w:rPr>
        <w:t>2020</w:t>
      </w:r>
      <w:r>
        <w:rPr>
          <w:rFonts w:hint="eastAsia" w:ascii="仿宋" w:hAnsi="仿宋" w:eastAsia="仿宋"/>
          <w:sz w:val="32"/>
          <w:szCs w:val="32"/>
        </w:rPr>
        <w:t>年的工作，履行单位职能，提高整体水平，我单位对</w:t>
      </w:r>
      <w:r>
        <w:rPr>
          <w:rFonts w:ascii="仿宋" w:hAnsi="仿宋" w:eastAsia="仿宋"/>
          <w:sz w:val="32"/>
          <w:szCs w:val="32"/>
        </w:rPr>
        <w:t>2020</w:t>
      </w:r>
      <w:r>
        <w:rPr>
          <w:rFonts w:hint="eastAsia" w:ascii="仿宋" w:hAnsi="仿宋" w:eastAsia="仿宋"/>
          <w:sz w:val="32"/>
          <w:szCs w:val="32"/>
        </w:rPr>
        <w:t>年度发展目标进行了如下规划：</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是营造统计工作的法制环境。健全主要领导负总责、分管领导亲自抓、责任单位具体管的工作机制，强化法治理念，运用法治思维与法治方式，深化统计改革，推动统计发展。对县市“四上”企业统计人员和乡街以上统计人员进行一次法制大培训。特别是结合开展经济普查和各种调查，按照“普法跟着普查走”模式，全方位加大普法力度。建立联合执法新模式，采取专业执法队伍与相关专业联合、统计系统与其他部门联合执法的方法，营造良好的依法统计的社会环境。</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是强化经济运行的监测服务。对照县委县政府确定的全年目标任务规划，建立事前预计、事中监测、事后统计相结合的全方位经济运行监测体系，强化“经济社会发展到哪里，统计工作就服务到哪里”的理念，强化“统计前哨、前沿”理念，进一步发挥统计在政府决策上的参谋作用，积极为县委、县政府当好参谋助手，为良好“开局”做贡献。</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是推进统计工作的改革创新。建立战略性新型产业统计制度、完善新型农业经营主体调查内容，大力推进核算制度改革、服务业统计改革、投资统计和农村统计改革，组织开展好全面建成小康社会统计监测工作，不断加强经济分析研究和形势预测预判，加强对重大问题和热点问题的调研和分析。</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四是扎实开展人口普查工作。成立普查领导机构，落实经费保障，创新普查组织模式，切实做好第七次全国人口普查各项工作。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是持续强化统计队伍建设。严格落实党风廉政建设主体责任，坚决把纪律和规矩挺在前面，加强廉政教育和机关作风建设，严格执行党风廉政建设各项规定，强化事争一流的目标追求，一切工作向先进单位对标，保持创先争优的势头，向社会购买服务，为完成各项统计工作任务提供有力的政治和纪律保障。</w:t>
      </w:r>
    </w:p>
    <w:p>
      <w:pPr>
        <w:spacing w:line="500" w:lineRule="exact"/>
        <w:ind w:firstLine="640" w:firstLineChars="200"/>
        <w:jc w:val="left"/>
        <w:rPr>
          <w:rFonts w:ascii="仿宋" w:hAnsi="仿宋" w:eastAsia="仿宋"/>
          <w:sz w:val="32"/>
          <w:szCs w:val="32"/>
        </w:rPr>
      </w:pPr>
    </w:p>
    <w:p>
      <w:pPr>
        <w:autoSpaceDE w:val="0"/>
        <w:autoSpaceDN w:val="0"/>
        <w:adjustRightInd w:val="0"/>
        <w:ind w:left="198" w:firstLine="360" w:firstLineChars="112"/>
        <w:jc w:val="left"/>
        <w:rPr>
          <w:rFonts w:ascii="宋体" w:cs="宋体"/>
          <w:b/>
          <w:sz w:val="32"/>
          <w:szCs w:val="32"/>
        </w:rPr>
      </w:pPr>
      <w:r>
        <w:rPr>
          <w:rFonts w:hint="eastAsia" w:ascii="宋体" w:hAnsi="宋体" w:cs="宋体"/>
          <w:b/>
          <w:sz w:val="32"/>
          <w:szCs w:val="32"/>
        </w:rPr>
        <w:t>（二）、分项绩效目标</w:t>
      </w:r>
      <w:r>
        <w:rPr>
          <w:rFonts w:ascii="宋体" w:hAnsi="宋体" w:cs="宋体"/>
          <w:b/>
          <w:sz w:val="32"/>
          <w:szCs w:val="32"/>
        </w:rPr>
        <w:fldChar w:fldCharType="begin"/>
      </w:r>
      <w:r>
        <w:rPr>
          <w:rFonts w:ascii="宋体" w:hAnsi="宋体" w:cs="宋体"/>
          <w:b/>
          <w:sz w:val="32"/>
          <w:szCs w:val="32"/>
        </w:rPr>
        <w:instrText xml:space="preserve">tc "</w:instrText>
      </w:r>
      <w:bookmarkStart w:id="1" w:name="_Toc30354060"/>
      <w:r>
        <w:rPr>
          <w:rFonts w:hint="eastAsia" w:ascii="宋体" w:hAnsi="宋体" w:cs="宋体"/>
          <w:b/>
          <w:sz w:val="32"/>
          <w:szCs w:val="32"/>
        </w:rPr>
        <w:instrText xml:space="preserve">分项绩效目标</w:instrText>
      </w:r>
      <w:bookmarkEnd w:id="1"/>
      <w:r>
        <w:rPr>
          <w:rFonts w:ascii="宋体" w:hAnsi="宋体" w:cs="宋体"/>
          <w:b/>
          <w:sz w:val="32"/>
          <w:szCs w:val="32"/>
        </w:rPr>
        <w:instrText xml:space="preserve">" \f A \l 0001</w:instrText>
      </w:r>
      <w:r>
        <w:rPr>
          <w:rFonts w:ascii="宋体" w:hAnsi="宋体" w:cs="宋体"/>
          <w:b/>
          <w:sz w:val="32"/>
          <w:szCs w:val="32"/>
        </w:rPr>
        <w:fldChar w:fldCharType="end"/>
      </w:r>
    </w:p>
    <w:p>
      <w:pPr>
        <w:spacing w:line="500" w:lineRule="exact"/>
        <w:ind w:firstLine="560" w:firstLineChars="200"/>
        <w:jc w:val="left"/>
        <w:rPr>
          <w:rFonts w:ascii="仿宋" w:hAnsi="仿宋" w:eastAsia="仿宋"/>
          <w:sz w:val="32"/>
          <w:szCs w:val="32"/>
        </w:rPr>
      </w:pPr>
      <w:r>
        <w:rPr>
          <w:rFonts w:eastAsia="方正仿宋_GBK"/>
          <w:sz w:val="28"/>
        </w:rPr>
        <w:t xml:space="preserve">       </w:t>
      </w:r>
      <w:r>
        <w:rPr>
          <w:rFonts w:hint="eastAsia" w:ascii="仿宋" w:hAnsi="仿宋" w:eastAsia="仿宋"/>
          <w:sz w:val="32"/>
          <w:szCs w:val="32"/>
        </w:rPr>
        <w:t>统计局是对全县社会经济数据进行统计调查、整理、汇总和分析的业务性部门。按照《中华人民共和国统计法》和《国家统计报表制度》的要求，统计局承担着工业、农业、投资、建筑等</w:t>
      </w:r>
      <w:r>
        <w:rPr>
          <w:rFonts w:ascii="仿宋" w:hAnsi="仿宋" w:eastAsia="仿宋"/>
          <w:sz w:val="32"/>
          <w:szCs w:val="32"/>
        </w:rPr>
        <w:t>60</w:t>
      </w:r>
      <w:r>
        <w:rPr>
          <w:rFonts w:hint="eastAsia" w:ascii="仿宋" w:hAnsi="仿宋" w:eastAsia="仿宋"/>
          <w:sz w:val="32"/>
          <w:szCs w:val="32"/>
        </w:rPr>
        <w:t>多个专业的定期报表和年报表任务，并同时承担着国家组织的人口普查、经济普查、农业普查等大型国情国力调查任务。我局</w:t>
      </w:r>
      <w:r>
        <w:rPr>
          <w:rFonts w:ascii="仿宋" w:hAnsi="仿宋" w:eastAsia="仿宋"/>
          <w:sz w:val="32"/>
          <w:szCs w:val="32"/>
        </w:rPr>
        <w:t>2020</w:t>
      </w:r>
      <w:r>
        <w:rPr>
          <w:rFonts w:hint="eastAsia" w:ascii="仿宋" w:hAnsi="仿宋" w:eastAsia="仿宋"/>
          <w:sz w:val="32"/>
          <w:szCs w:val="32"/>
        </w:rPr>
        <w:t>年职责分类绩效目标：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一、国民经济核算：完成全县年度数据的测算，全县季度数据的测算，完成必要分析。</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二、统计调查：</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国情国力调查：完成经济普查登记工作，具体包括完成一系列数据审核验收、数据审核汇总、普查数据抽查与评估工作以及普查数据的发布与资料的开发，最后对此次普查工作进行总结。通过此次经济普查摸清我县第二产业和第三产业规模、布局和效益</w:t>
      </w:r>
      <w:r>
        <w:rPr>
          <w:rFonts w:ascii="仿宋" w:hAnsi="仿宋" w:eastAsia="仿宋"/>
          <w:sz w:val="32"/>
          <w:szCs w:val="32"/>
        </w:rPr>
        <w:t>,</w:t>
      </w:r>
      <w:r>
        <w:rPr>
          <w:rFonts w:hint="eastAsia" w:ascii="仿宋" w:hAnsi="仿宋" w:eastAsia="仿宋"/>
          <w:sz w:val="32"/>
          <w:szCs w:val="32"/>
        </w:rPr>
        <w:t>全面反映经济社会发展现状</w:t>
      </w:r>
      <w:r>
        <w:rPr>
          <w:rFonts w:ascii="仿宋" w:hAnsi="仿宋" w:eastAsia="仿宋"/>
          <w:sz w:val="32"/>
          <w:szCs w:val="32"/>
        </w:rPr>
        <w:t>,</w:t>
      </w:r>
      <w:r>
        <w:rPr>
          <w:rFonts w:hint="eastAsia" w:ascii="仿宋" w:hAnsi="仿宋" w:eastAsia="仿宋"/>
          <w:sz w:val="32"/>
          <w:szCs w:val="32"/>
        </w:rPr>
        <w:t>推进政府治理体系和治理能力现代化</w:t>
      </w:r>
      <w:r>
        <w:rPr>
          <w:rFonts w:ascii="仿宋" w:hAnsi="仿宋" w:eastAsia="仿宋"/>
          <w:sz w:val="32"/>
          <w:szCs w:val="32"/>
        </w:rPr>
        <w:t>,</w:t>
      </w:r>
      <w:r>
        <w:rPr>
          <w:rFonts w:hint="eastAsia" w:ascii="仿宋" w:hAnsi="仿宋" w:eastAsia="仿宋"/>
          <w:sz w:val="32"/>
          <w:szCs w:val="32"/>
        </w:rPr>
        <w:t>加强和改善宏观调控</w:t>
      </w:r>
      <w:r>
        <w:rPr>
          <w:rFonts w:ascii="仿宋" w:hAnsi="仿宋" w:eastAsia="仿宋"/>
          <w:sz w:val="32"/>
          <w:szCs w:val="32"/>
        </w:rPr>
        <w:t>,</w:t>
      </w:r>
      <w:r>
        <w:rPr>
          <w:rFonts w:hint="eastAsia" w:ascii="仿宋" w:hAnsi="仿宋" w:eastAsia="仿宋"/>
          <w:sz w:val="32"/>
          <w:szCs w:val="32"/>
        </w:rPr>
        <w:t>推进国民经济核算改革</w:t>
      </w:r>
      <w:r>
        <w:rPr>
          <w:rFonts w:ascii="仿宋" w:hAnsi="仿宋" w:eastAsia="仿宋"/>
          <w:sz w:val="32"/>
          <w:szCs w:val="32"/>
        </w:rPr>
        <w:t>,</w:t>
      </w:r>
      <w:r>
        <w:rPr>
          <w:rFonts w:hint="eastAsia" w:ascii="仿宋" w:hAnsi="仿宋" w:eastAsia="仿宋"/>
          <w:sz w:val="32"/>
          <w:szCs w:val="32"/>
        </w:rPr>
        <w:t>深化供给侧结构性改革</w:t>
      </w:r>
      <w:r>
        <w:rPr>
          <w:rFonts w:ascii="仿宋" w:hAnsi="仿宋" w:eastAsia="仿宋"/>
          <w:sz w:val="32"/>
          <w:szCs w:val="32"/>
        </w:rPr>
        <w:t>,</w:t>
      </w:r>
      <w:r>
        <w:rPr>
          <w:rFonts w:hint="eastAsia" w:ascii="仿宋" w:hAnsi="仿宋" w:eastAsia="仿宋"/>
          <w:sz w:val="32"/>
          <w:szCs w:val="32"/>
        </w:rPr>
        <w:t>科学</w:t>
      </w:r>
      <w:r>
        <w:rPr>
          <w:rFonts w:hint="eastAsia" w:ascii="仿宋" w:hAnsi="仿宋" w:eastAsia="仿宋"/>
          <w:sz w:val="32"/>
          <w:szCs w:val="32"/>
          <w:lang w:eastAsia="zh-CN"/>
        </w:rPr>
        <w:t>制订</w:t>
      </w:r>
      <w:r>
        <w:rPr>
          <w:rFonts w:hint="eastAsia" w:ascii="仿宋" w:hAnsi="仿宋" w:eastAsia="仿宋"/>
          <w:sz w:val="32"/>
          <w:szCs w:val="32"/>
        </w:rPr>
        <w:t>中长期发展规划和产业政策。普查统计完成率达到</w:t>
      </w:r>
      <w:r>
        <w:rPr>
          <w:rFonts w:ascii="仿宋" w:hAnsi="仿宋" w:eastAsia="仿宋"/>
          <w:sz w:val="32"/>
          <w:szCs w:val="32"/>
        </w:rPr>
        <w:t>100%</w:t>
      </w:r>
      <w:r>
        <w:rPr>
          <w:rFonts w:hint="eastAsia" w:ascii="仿宋" w:hAnsi="仿宋" w:eastAsia="仿宋"/>
          <w:sz w:val="32"/>
          <w:szCs w:val="32"/>
        </w:rPr>
        <w:t>，普查单位个数达到</w:t>
      </w:r>
      <w:r>
        <w:rPr>
          <w:rFonts w:ascii="仿宋" w:hAnsi="仿宋" w:eastAsia="仿宋"/>
          <w:sz w:val="32"/>
          <w:szCs w:val="32"/>
        </w:rPr>
        <w:t>6000</w:t>
      </w:r>
      <w:r>
        <w:rPr>
          <w:rFonts w:hint="eastAsia" w:ascii="仿宋" w:hAnsi="仿宋" w:eastAsia="仿宋"/>
          <w:sz w:val="32"/>
          <w:szCs w:val="32"/>
        </w:rPr>
        <w:t>户以上。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专项统计调查，组织开展城乡百户住户抽样调查、物价、贸易、服务、畜禽监测、规下工业样本、“四上”报表企业调查，摸清我县相关行业经济发展状况，完成全县第三产业、工业、农业、基本单位调查、城市、农村经济抽样调查和国家、省、市布置的定期报表统计调查，报表上报率达到</w:t>
      </w:r>
      <w:r>
        <w:rPr>
          <w:rFonts w:ascii="仿宋" w:hAnsi="仿宋" w:eastAsia="仿宋"/>
          <w:sz w:val="32"/>
          <w:szCs w:val="32"/>
        </w:rPr>
        <w:t>100</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为我县相关方面科学发展及时提供监测数据，统计信息、调研报告受县领导批示或被采用的篇数达到六篇以上。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）统计数据采集：及时准确收集、汇总整理和提供统计数据。向县委、县政府及有关部门提供统计信息和咨询建议。</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三、统计政务管理：</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）综合统计业务管理：进一步规范和加强全县统计调查行为，提高统计人员业务素质和统计调查的整体效率，促进统计工作高质量发展。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）综合事务管理：提升保障能力及管理水平，完成各项工作任务。</w:t>
      </w:r>
    </w:p>
    <w:p>
      <w:pPr>
        <w:spacing w:line="500" w:lineRule="exact"/>
        <w:ind w:firstLine="640" w:firstLineChars="200"/>
        <w:jc w:val="left"/>
        <w:rPr>
          <w:rFonts w:ascii="仿宋" w:hAnsi="仿宋" w:eastAsia="仿宋"/>
          <w:sz w:val="32"/>
          <w:szCs w:val="32"/>
        </w:rPr>
      </w:pPr>
    </w:p>
    <w:p>
      <w:pPr>
        <w:autoSpaceDE w:val="0"/>
        <w:autoSpaceDN w:val="0"/>
        <w:adjustRightInd w:val="0"/>
        <w:ind w:left="198" w:firstLine="360" w:firstLineChars="112"/>
        <w:jc w:val="left"/>
        <w:rPr>
          <w:rFonts w:ascii="宋体" w:cs="宋体"/>
          <w:b/>
          <w:sz w:val="32"/>
          <w:szCs w:val="32"/>
        </w:rPr>
      </w:pPr>
      <w:r>
        <w:rPr>
          <w:rFonts w:hint="eastAsia" w:ascii="宋体" w:hAnsi="宋体" w:cs="宋体"/>
          <w:b/>
          <w:sz w:val="32"/>
          <w:szCs w:val="32"/>
        </w:rPr>
        <w:t>（三）、工作保障措施</w:t>
      </w:r>
      <w:r>
        <w:rPr>
          <w:rFonts w:ascii="宋体" w:hAnsi="宋体" w:cs="宋体"/>
          <w:b/>
          <w:sz w:val="32"/>
          <w:szCs w:val="32"/>
        </w:rPr>
        <w:fldChar w:fldCharType="begin"/>
      </w:r>
      <w:r>
        <w:rPr>
          <w:rFonts w:ascii="宋体" w:hAnsi="宋体" w:cs="宋体"/>
          <w:b/>
          <w:sz w:val="32"/>
          <w:szCs w:val="32"/>
        </w:rPr>
        <w:instrText xml:space="preserve">tc "</w:instrText>
      </w:r>
      <w:bookmarkStart w:id="2" w:name="_Toc30354061"/>
      <w:r>
        <w:rPr>
          <w:rFonts w:hint="eastAsia" w:ascii="宋体" w:hAnsi="宋体" w:cs="宋体"/>
          <w:b/>
          <w:sz w:val="32"/>
          <w:szCs w:val="32"/>
        </w:rPr>
        <w:instrText xml:space="preserve">工作保障措施</w:instrText>
      </w:r>
      <w:bookmarkEnd w:id="2"/>
      <w:r>
        <w:rPr>
          <w:rFonts w:ascii="宋体" w:hAnsi="宋体" w:cs="宋体"/>
          <w:b/>
          <w:sz w:val="32"/>
          <w:szCs w:val="32"/>
        </w:rPr>
        <w:instrText xml:space="preserve">" \f A \l 0001</w:instrText>
      </w:r>
      <w:r>
        <w:rPr>
          <w:rFonts w:ascii="宋体" w:hAnsi="宋体" w:cs="宋体"/>
          <w:b/>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为进一步保障曲阳县统计局</w:t>
      </w:r>
      <w:r>
        <w:rPr>
          <w:rFonts w:ascii="仿宋" w:hAnsi="仿宋" w:eastAsia="仿宋"/>
          <w:sz w:val="32"/>
          <w:szCs w:val="32"/>
        </w:rPr>
        <w:t>2020</w:t>
      </w:r>
      <w:r>
        <w:rPr>
          <w:rFonts w:hint="eastAsia" w:ascii="仿宋" w:hAnsi="仿宋" w:eastAsia="仿宋"/>
          <w:sz w:val="32"/>
          <w:szCs w:val="32"/>
        </w:rPr>
        <w:t>年度工作顺利开展我单位采取了以下措施：</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认真开展“解放思想大讨论”活动，增强领导班子的凝聚力与向心力，为开展各项工作奠定思想基础。首先认真开展机关效能建设工作，确保收到实际效果。其次，通过学习教育活动的开展，不断提高干部职工的思想觉悟与政治觉悟，增强工作的主动性与创造性，推动各项工作的深入开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加强基层基础建设。今年，下大力气加强和改进基层基础工作。一是加强队伍建设。进一步健全统计调查网络，强化基层统计人员的业务培训，提高基层人员的素质。二是完善统计基础业务工作制度，不断提高月报、季报、年报等基础性的数据质量。三是健全统计台</w:t>
      </w:r>
      <w:r>
        <w:rPr>
          <w:rFonts w:hint="eastAsia" w:ascii="仿宋" w:hAnsi="仿宋" w:eastAsia="仿宋"/>
          <w:sz w:val="32"/>
          <w:szCs w:val="32"/>
          <w:lang w:eastAsia="zh-CN"/>
        </w:rPr>
        <w:t>账</w:t>
      </w:r>
      <w:r>
        <w:rPr>
          <w:rFonts w:hint="eastAsia" w:ascii="仿宋" w:hAnsi="仿宋" w:eastAsia="仿宋"/>
          <w:sz w:val="32"/>
          <w:szCs w:val="32"/>
        </w:rPr>
        <w:t>，规范报表管理，保证各项统计相互衔接，确保源头数据经得住历史的考验。四是提升硬件装备水平，保障各项工作正常进行。</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加强统计法制建设。按照省市统计法制会议精神，今年，我局将紧密结合统计改革和中心工作，积极开展统计普法宣传，严格依法规范统计工作，加快推进统计依法行政的进程。一是通过多形式地集中宣传</w:t>
      </w:r>
      <w:r>
        <w:rPr>
          <w:rFonts w:hint="eastAsia" w:ascii="仿宋" w:hAnsi="仿宋" w:eastAsia="仿宋"/>
          <w:sz w:val="32"/>
          <w:szCs w:val="32"/>
          <w:lang w:eastAsia="zh-CN"/>
        </w:rPr>
        <w:t>《中华人民共和国统计法》</w:t>
      </w:r>
      <w:r>
        <w:rPr>
          <w:rFonts w:hint="eastAsia" w:ascii="仿宋" w:hAnsi="仿宋" w:eastAsia="仿宋"/>
          <w:sz w:val="32"/>
          <w:szCs w:val="32"/>
        </w:rPr>
        <w:t>、《河北省统计条例》，巩固普法成果，完成统计普法任务。二是严肃查处统计违法案件，规范统计源头的工作秩序，</w:t>
      </w:r>
      <w:r>
        <w:rPr>
          <w:rFonts w:hint="eastAsia" w:ascii="仿宋" w:hAnsi="仿宋" w:eastAsia="仿宋"/>
          <w:sz w:val="32"/>
          <w:szCs w:val="32"/>
          <w:lang w:eastAsia="zh-CN"/>
        </w:rPr>
        <w:t>遏制</w:t>
      </w:r>
      <w:r>
        <w:rPr>
          <w:rFonts w:hint="eastAsia" w:ascii="仿宋" w:hAnsi="仿宋" w:eastAsia="仿宋"/>
          <w:sz w:val="32"/>
          <w:szCs w:val="32"/>
        </w:rPr>
        <w:t>在统计上拒报、迟报、瞒报、漏报等各种统计违法行为。三是加强统计调查项目的管理。严格审核部门统计调查项目，建立健全审批备案情况通报制度，做好统计调查项目清理工作。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完善岗位目标责任制。为全面完成各项工作任务，我们已研究完善了岗位目标责任制，对课题研究、晋位升级、成绩突出的科室及专业人员施以重奖；对不思进取、工作无起色的科室及个人，明确不得评为优秀，不得晋级晋职，以鼓励先进，鞭策后进，保障各项工作的扎实开展。</w:t>
      </w:r>
    </w:p>
    <w:p>
      <w:pPr>
        <w:spacing w:line="500" w:lineRule="exact"/>
        <w:ind w:firstLine="640" w:firstLineChars="200"/>
        <w:jc w:val="left"/>
        <w:rPr>
          <w:rFonts w:ascii="仿宋" w:hAnsi="仿宋" w:eastAsia="仿宋"/>
          <w:sz w:val="32"/>
          <w:szCs w:val="32"/>
        </w:rPr>
      </w:pPr>
    </w:p>
    <w:p>
      <w:pPr>
        <w:ind w:firstLine="640" w:firstLineChars="200"/>
        <w:jc w:val="center"/>
        <w:rPr>
          <w:rFonts w:ascii="仿宋" w:hAnsi="仿宋" w:eastAsia="仿宋"/>
          <w:sz w:val="32"/>
          <w:szCs w:val="32"/>
        </w:rPr>
        <w:sectPr>
          <w:footerReference r:id="rId3" w:type="default"/>
          <w:pgSz w:w="11907" w:h="16839"/>
          <w:pgMar w:top="1984" w:right="1304" w:bottom="1134" w:left="1304" w:header="851" w:footer="992" w:gutter="0"/>
          <w:pgNumType w:start="1"/>
          <w:cols w:space="425" w:num="1"/>
          <w:docGrid w:type="lines" w:linePitch="312" w:charSpace="0"/>
        </w:sectPr>
      </w:pPr>
    </w:p>
    <w:p>
      <w:pPr>
        <w:autoSpaceDE w:val="0"/>
        <w:autoSpaceDN w:val="0"/>
        <w:adjustRightInd w:val="0"/>
        <w:ind w:left="198" w:firstLine="643" w:firstLineChars="200"/>
        <w:jc w:val="left"/>
        <w:rPr>
          <w:rFonts w:ascii="Times New Roman" w:hAnsi="Times New Roman" w:cs="Times New Roman"/>
          <w:b/>
          <w:sz w:val="32"/>
          <w:szCs w:val="32"/>
        </w:rPr>
      </w:pPr>
      <w:r>
        <w:rPr>
          <w:rFonts w:hint="eastAsia" w:ascii="宋体" w:hAnsi="宋体" w:cs="宋体"/>
          <w:b/>
          <w:sz w:val="32"/>
          <w:szCs w:val="32"/>
        </w:rPr>
        <w:t>第二部分</w:t>
      </w:r>
      <w:r>
        <w:rPr>
          <w:rFonts w:ascii="Times New Roman" w:hAnsi="Times New Roman" w:cs="Times New Roman"/>
          <w:b/>
          <w:sz w:val="32"/>
          <w:szCs w:val="32"/>
        </w:rPr>
        <w:t xml:space="preserve">  </w:t>
      </w:r>
      <w:r>
        <w:rPr>
          <w:rFonts w:hint="eastAsia" w:ascii="宋体" w:hAnsi="宋体" w:cs="宋体"/>
          <w:b/>
          <w:sz w:val="32"/>
          <w:szCs w:val="32"/>
        </w:rPr>
        <w:t>预算项目绩效目标</w:t>
      </w:r>
    </w:p>
    <w:p>
      <w:pPr>
        <w:ind w:firstLine="562"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、第七次全国人口普查业务经费绩效目标表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 w:name="_Toc30354062"/>
      <w:r>
        <w:rPr>
          <w:rFonts w:ascii="方正仿宋_GBK" w:eastAsia="方正仿宋_GBK"/>
          <w:b/>
          <w:sz w:val="28"/>
        </w:rPr>
        <w:instrText xml:space="preserve">1</w:instrText>
      </w:r>
      <w:r>
        <w:rPr>
          <w:rFonts w:hint="eastAsia" w:ascii="方正仿宋_GBK" w:eastAsia="方正仿宋_GBK"/>
          <w:b/>
          <w:sz w:val="28"/>
        </w:rPr>
        <w:instrText xml:space="preserve">、第七次全国人口普查业务经费绩效目标表</w:instrText>
      </w:r>
      <w:bookmarkEnd w:id="3"/>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、全面查清我国人口数量、结构、分布、城乡住房等方面情况，为完善人口发展战略和政策体系，促进人口长期均衡发展，科学</w:t>
            </w:r>
            <w:r>
              <w:rPr>
                <w:rFonts w:hint="eastAsia" w:ascii="方正书宋_GBK" w:eastAsia="方正书宋_GBK"/>
                <w:lang w:eastAsia="zh-CN"/>
              </w:rPr>
              <w:t>制订</w:t>
            </w:r>
            <w:r>
              <w:rPr>
                <w:rFonts w:hint="eastAsia" w:ascii="方正书宋_GBK" w:eastAsia="方正书宋_GBK"/>
              </w:rPr>
              <w:t>国民经济和社会发展规划</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、推动经济高质量发展，开启全面建设社会主义现代化国家新征程，向第二个百年奋斗目标进军，提供科学准确的统计信息支持。</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普查统计完成率（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周期性普查和大型调查任务的完成程度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普查单位个数</w:t>
            </w:r>
            <w:r>
              <w:rPr>
                <w:rFonts w:ascii="方正书宋_GBK" w:eastAsia="方正书宋_GBK"/>
              </w:rPr>
              <w:t>(</w:t>
            </w:r>
            <w:r>
              <w:rPr>
                <w:rFonts w:hint="eastAsia" w:ascii="方正书宋_GBK" w:eastAsia="方正书宋_GBK"/>
              </w:rPr>
              <w:t>户</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经普查登记的户数量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220000</w:t>
            </w:r>
            <w:r>
              <w:rPr>
                <w:rFonts w:hint="eastAsia" w:ascii="方正书宋_GBK" w:eastAsia="方正书宋_GBK"/>
              </w:rPr>
              <w:t>户</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普查原始数据录入差错率（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普查原始数据录入差错次数占抄录总次数的比率</w:t>
            </w:r>
          </w:p>
        </w:tc>
        <w:tc>
          <w:tcPr>
            <w:tcW w:w="1276" w:type="dxa"/>
            <w:vAlign w:val="center"/>
          </w:tcPr>
          <w:p>
            <w:pPr>
              <w:spacing w:line="300" w:lineRule="exact"/>
              <w:jc w:val="left"/>
              <w:rPr>
                <w:rFonts w:ascii="方正书宋_GBK" w:eastAsia="方正书宋_GBK"/>
              </w:rPr>
            </w:pPr>
            <w:r>
              <w:rPr>
                <w:rFonts w:ascii="方正书宋_GBK" w:eastAsia="方正书宋_GBK"/>
              </w:rPr>
              <w:t>&lt;5%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、统计抽样调查业务经费绩效目标表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54063"/>
      <w:r>
        <w:rPr>
          <w:rFonts w:ascii="方正仿宋_GBK" w:eastAsia="方正仿宋_GBK"/>
          <w:b/>
          <w:sz w:val="28"/>
        </w:rPr>
        <w:instrText xml:space="preserve">2</w:instrText>
      </w:r>
      <w:r>
        <w:rPr>
          <w:rFonts w:hint="eastAsia" w:ascii="方正仿宋_GBK" w:eastAsia="方正仿宋_GBK"/>
          <w:b/>
          <w:sz w:val="28"/>
        </w:rPr>
        <w:instrText xml:space="preserve">、统计抽样调查业务经费绩效目标表</w:instrText>
      </w:r>
      <w:bookmarkEnd w:id="4"/>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、全县人口、第三产业、工业、农业、基本单位和国家统一布置的人口变动抽样调查任务。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、通过定期记</w:t>
            </w:r>
            <w:r>
              <w:rPr>
                <w:rFonts w:hint="eastAsia" w:ascii="方正书宋_GBK" w:eastAsia="方正书宋_GBK"/>
                <w:lang w:eastAsia="zh-CN"/>
              </w:rPr>
              <w:t>账</w:t>
            </w:r>
            <w:r>
              <w:rPr>
                <w:rFonts w:hint="eastAsia" w:ascii="方正书宋_GBK" w:eastAsia="方正书宋_GBK"/>
              </w:rPr>
              <w:t>、报表等形式，推算全县的农民人均纯收入及消费支出情况，保障统计抽样调查住户等补贴落实情况。</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补贴到位率（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足额落实抽样调查住户补贴经费，补贴到位率</w:t>
            </w:r>
            <w:r>
              <w:rPr>
                <w:rFonts w:ascii="方正书宋_GBK" w:eastAsia="方正书宋_GBK"/>
              </w:rPr>
              <w:t>100%</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&gt;99%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统计调查报表上报率（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完成全县第三产业、工业、农业、基本单位调查、城市、农村经济抽样调查和国家、省、市布置的定期报表统计调查，报表上报率。</w:t>
            </w:r>
          </w:p>
        </w:tc>
        <w:tc>
          <w:tcPr>
            <w:tcW w:w="1276" w:type="dxa"/>
            <w:vAlign w:val="center"/>
          </w:tcPr>
          <w:p>
            <w:pPr>
              <w:spacing w:line="300" w:lineRule="exact"/>
              <w:jc w:val="left"/>
              <w:rPr>
                <w:rFonts w:ascii="方正书宋_GBK" w:eastAsia="方正书宋_GBK"/>
              </w:rPr>
            </w:pPr>
            <w:r>
              <w:rPr>
                <w:rFonts w:ascii="方正书宋_GBK" w:eastAsia="方正书宋_GBK"/>
              </w:rPr>
              <w:t>&gt;99%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专项统计完成率（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已完成的专项统计任务数占全部任务数的比率</w:t>
            </w:r>
          </w:p>
        </w:tc>
        <w:tc>
          <w:tcPr>
            <w:tcW w:w="1276" w:type="dxa"/>
            <w:vAlign w:val="center"/>
          </w:tcPr>
          <w:p>
            <w:pPr>
              <w:spacing w:line="300" w:lineRule="exact"/>
              <w:jc w:val="left"/>
              <w:rPr>
                <w:rFonts w:ascii="方正书宋_GBK" w:eastAsia="方正书宋_GBK"/>
              </w:rPr>
            </w:pPr>
            <w:r>
              <w:rPr>
                <w:rFonts w:ascii="方正书宋_GBK" w:eastAsia="方正书宋_GBK"/>
              </w:rPr>
              <w:t>&gt;99%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统计信息采用量</w:t>
            </w:r>
            <w:r>
              <w:rPr>
                <w:rFonts w:ascii="方正书宋_GBK" w:eastAsia="方正书宋_GBK"/>
              </w:rPr>
              <w:t>(</w:t>
            </w:r>
            <w:r>
              <w:rPr>
                <w:rFonts w:hint="eastAsia" w:ascii="方正书宋_GBK" w:eastAsia="方正书宋_GBK"/>
              </w:rPr>
              <w:t>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统计信息、调研报告受到县领导批示或被采用的数量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、统计局劳务派遣人员经费绩效目标表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54064"/>
      <w:r>
        <w:rPr>
          <w:rFonts w:ascii="方正仿宋_GBK" w:eastAsia="方正仿宋_GBK"/>
          <w:b/>
          <w:sz w:val="28"/>
        </w:rPr>
        <w:instrText xml:space="preserve">3</w:instrText>
      </w:r>
      <w:r>
        <w:rPr>
          <w:rFonts w:hint="eastAsia" w:ascii="方正仿宋_GBK" w:eastAsia="方正仿宋_GBK"/>
          <w:b/>
          <w:sz w:val="28"/>
        </w:rPr>
        <w:instrText xml:space="preserve">、统计局劳务派遣人员经费绩效目标表</w:instrText>
      </w:r>
      <w:bookmarkEnd w:id="5"/>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3</w:t>
            </w:r>
            <w:r>
              <w:rPr>
                <w:rFonts w:hint="eastAsia" w:ascii="方正书宋_GBK" w:eastAsia="方正书宋_GBK"/>
              </w:rPr>
              <w:t>名劳务派遣人员工资，保障人员利益</w:t>
            </w:r>
            <w:r>
              <w:rPr>
                <w:rFonts w:ascii="方正书宋_GBK" w:eastAsia="方正书宋_GBK"/>
              </w:rPr>
              <w:t>,</w:t>
            </w:r>
            <w:r>
              <w:rPr>
                <w:rFonts w:hint="eastAsia" w:ascii="方正书宋_GBK" w:eastAsia="方正书宋_GBK"/>
              </w:rPr>
              <w:t>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、提高机关工作服务质量和效率，提高服务领导和工作水平，确保机关各项工作保质保量完成。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劳务费实际发放人数</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、乡镇社区统计站业务经费绩效目标表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54065"/>
      <w:r>
        <w:rPr>
          <w:rFonts w:ascii="方正仿宋_GBK" w:eastAsia="方正仿宋_GBK"/>
          <w:b/>
          <w:sz w:val="28"/>
        </w:rPr>
        <w:instrText xml:space="preserve">4</w:instrText>
      </w:r>
      <w:r>
        <w:rPr>
          <w:rFonts w:hint="eastAsia" w:ascii="方正仿宋_GBK" w:eastAsia="方正仿宋_GBK"/>
          <w:b/>
          <w:sz w:val="28"/>
        </w:rPr>
        <w:instrText xml:space="preserve">、乡镇社区统计站业务经费绩效目标表</w:instrText>
      </w:r>
      <w:bookmarkEnd w:id="6"/>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、准确掌握全县各乡镇经济发展状况，同时为各级党政领导科学决策提供理论依据，强化乡镇（社区）统计站服务意识和责任意识，增强县乡统计机构的协调能力。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、及时全额发放各乡镇统计站统计员补贴</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专项统计完成率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已完成的专项统计任务数占全部任务数的比率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补贴发放率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实际发放的补贴金额占计划发放金额的比率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补贴覆盖率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已补贴人数占应补助人群的比率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基层统计数据质量提升率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补贴所带来的基层统计数据质量以及县乡统计机构协调能力提升情况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各个统计站统计员对发放补贴的及时性的满意程度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7"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48.81</w:t>
      </w:r>
      <w:r>
        <w:rPr>
          <w:rFonts w:hint="eastAsia" w:ascii="Times New Roman" w:hAnsi="Times New Roman" w:eastAsia="仿宋" w:cs="Times New Roman"/>
          <w:sz w:val="32"/>
          <w:szCs w:val="24"/>
        </w:rPr>
        <w:t>万元。具体内容见下表。</w:t>
      </w:r>
      <w:bookmarkEnd w:id="7"/>
    </w:p>
    <w:p>
      <w:pPr>
        <w:jc w:val="center"/>
        <w:outlineLvl w:val="0"/>
        <w:rPr>
          <w:rFonts w:ascii="方正小标宋_GBK" w:eastAsia="方正小标宋_GBK"/>
          <w:sz w:val="32"/>
        </w:rPr>
      </w:pPr>
      <w:bookmarkStart w:id="8" w:name="_Toc503971530"/>
      <w:r>
        <w:rPr>
          <w:rFonts w:hint="eastAsia" w:ascii="方正小标宋_GBK" w:eastAsia="方正小标宋_GBK"/>
          <w:sz w:val="32"/>
        </w:rPr>
        <w:t>部门政府采购预算</w:t>
      </w:r>
      <w:bookmarkEnd w:id="8"/>
    </w:p>
    <w:p>
      <w:pPr>
        <w:spacing w:line="300" w:lineRule="exact"/>
        <w:jc w:val="left"/>
        <w:outlineLvl w:val="0"/>
      </w:pP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205"/>
        <w:gridCol w:w="1460"/>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410</w:t>
            </w:r>
            <w:r>
              <w:rPr>
                <w:rFonts w:hint="eastAsia" w:ascii="方正小标宋_GBK" w:eastAsia="方正小标宋_GBK"/>
                <w:sz w:val="24"/>
              </w:rPr>
              <w:t>曲阳县统计局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89"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460"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205"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460"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205" w:type="dxa"/>
            <w:vAlign w:val="center"/>
          </w:tcPr>
          <w:p>
            <w:pPr>
              <w:spacing w:line="300" w:lineRule="exact"/>
              <w:jc w:val="right"/>
              <w:rPr>
                <w:rFonts w:ascii="方正书宋_GBK" w:eastAsia="方正书宋_GBK"/>
                <w:b/>
              </w:rPr>
            </w:pPr>
          </w:p>
        </w:tc>
        <w:tc>
          <w:tcPr>
            <w:tcW w:w="1460"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48.81</w:t>
            </w:r>
          </w:p>
        </w:tc>
        <w:tc>
          <w:tcPr>
            <w:tcW w:w="1134" w:type="dxa"/>
            <w:vAlign w:val="center"/>
          </w:tcPr>
          <w:p>
            <w:pPr>
              <w:spacing w:line="300" w:lineRule="exact"/>
              <w:jc w:val="right"/>
              <w:rPr>
                <w:rFonts w:ascii="方正书宋_GBK" w:eastAsia="方正书宋_GBK"/>
                <w:b/>
              </w:rPr>
            </w:pPr>
            <w:r>
              <w:rPr>
                <w:rFonts w:ascii="方正书宋_GBK" w:eastAsia="方正书宋_GBK"/>
                <w:b/>
              </w:rPr>
              <w:t>48.81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曲阳县统计局机关小计</w:t>
            </w:r>
          </w:p>
        </w:tc>
        <w:tc>
          <w:tcPr>
            <w:tcW w:w="1205" w:type="dxa"/>
            <w:vAlign w:val="center"/>
          </w:tcPr>
          <w:p>
            <w:pPr>
              <w:spacing w:line="300" w:lineRule="exact"/>
              <w:jc w:val="right"/>
              <w:rPr>
                <w:rFonts w:ascii="方正书宋_GBK" w:eastAsia="方正书宋_GBK"/>
                <w:b/>
              </w:rPr>
            </w:pPr>
          </w:p>
        </w:tc>
        <w:tc>
          <w:tcPr>
            <w:tcW w:w="1460"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1.10</w:t>
            </w:r>
          </w:p>
        </w:tc>
        <w:tc>
          <w:tcPr>
            <w:tcW w:w="1134" w:type="dxa"/>
            <w:vAlign w:val="center"/>
          </w:tcPr>
          <w:p>
            <w:pPr>
              <w:spacing w:line="300" w:lineRule="exact"/>
              <w:jc w:val="right"/>
              <w:rPr>
                <w:rFonts w:ascii="方正书宋_GBK" w:eastAsia="方正书宋_GBK"/>
                <w:b/>
              </w:rPr>
            </w:pPr>
            <w:r>
              <w:rPr>
                <w:rFonts w:ascii="方正书宋_GBK" w:eastAsia="方正书宋_GBK"/>
                <w:b/>
              </w:rPr>
              <w:t>1.10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205" w:type="dxa"/>
            <w:vAlign w:val="center"/>
          </w:tcPr>
          <w:p>
            <w:pPr>
              <w:spacing w:line="300" w:lineRule="exact"/>
              <w:jc w:val="right"/>
              <w:rPr>
                <w:rFonts w:ascii="方正书宋_GBK" w:eastAsia="方正书宋_GBK"/>
              </w:rPr>
            </w:pPr>
            <w:r>
              <w:rPr>
                <w:rFonts w:ascii="方正书宋_GBK" w:eastAsia="方正书宋_GBK"/>
              </w:rPr>
              <w:t>15.27</w:t>
            </w:r>
          </w:p>
        </w:tc>
        <w:tc>
          <w:tcPr>
            <w:tcW w:w="1460" w:type="dxa"/>
            <w:vAlign w:val="center"/>
          </w:tcPr>
          <w:p>
            <w:pPr>
              <w:spacing w:line="300" w:lineRule="exact"/>
              <w:jc w:val="left"/>
              <w:rPr>
                <w:rFonts w:ascii="方正书宋_GBK" w:eastAsia="方正书宋_GBK"/>
              </w:rPr>
            </w:pPr>
            <w:r>
              <w:rPr>
                <w:rFonts w:hint="eastAsia" w:ascii="方正书宋_GBK" w:eastAsia="方正书宋_GBK"/>
              </w:rPr>
              <w:t>其他信息载体</w:t>
            </w:r>
          </w:p>
        </w:tc>
        <w:tc>
          <w:tcPr>
            <w:tcW w:w="1531" w:type="dxa"/>
            <w:vAlign w:val="center"/>
          </w:tcPr>
          <w:p>
            <w:pPr>
              <w:spacing w:line="300" w:lineRule="exact"/>
              <w:jc w:val="left"/>
              <w:rPr>
                <w:rFonts w:ascii="方正书宋_GBK" w:eastAsia="方正书宋_GBK"/>
              </w:rPr>
            </w:pPr>
            <w:r>
              <w:rPr>
                <w:rFonts w:ascii="方正书宋_GBK" w:eastAsia="方正书宋_GBK"/>
              </w:rPr>
              <w:t>A090699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0.05</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205" w:type="dxa"/>
            <w:vAlign w:val="center"/>
          </w:tcPr>
          <w:p>
            <w:pPr>
              <w:spacing w:line="300" w:lineRule="exact"/>
              <w:jc w:val="right"/>
              <w:rPr>
                <w:rFonts w:ascii="方正书宋_GBK" w:eastAsia="方正书宋_GBK"/>
              </w:rPr>
            </w:pPr>
            <w:r>
              <w:rPr>
                <w:rFonts w:ascii="方正书宋_GBK" w:eastAsia="方正书宋_GBK"/>
              </w:rPr>
              <w:t>15.27</w:t>
            </w:r>
          </w:p>
        </w:tc>
        <w:tc>
          <w:tcPr>
            <w:tcW w:w="1460"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60.00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曲阳县统计局事业小计</w:t>
            </w:r>
          </w:p>
        </w:tc>
        <w:tc>
          <w:tcPr>
            <w:tcW w:w="1205" w:type="dxa"/>
            <w:vAlign w:val="center"/>
          </w:tcPr>
          <w:p>
            <w:pPr>
              <w:spacing w:line="300" w:lineRule="exact"/>
              <w:jc w:val="right"/>
              <w:rPr>
                <w:rFonts w:ascii="方正书宋_GBK" w:eastAsia="方正书宋_GBK"/>
                <w:b/>
              </w:rPr>
            </w:pPr>
          </w:p>
        </w:tc>
        <w:tc>
          <w:tcPr>
            <w:tcW w:w="1460"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47.71</w:t>
            </w:r>
          </w:p>
        </w:tc>
        <w:tc>
          <w:tcPr>
            <w:tcW w:w="1134" w:type="dxa"/>
            <w:vAlign w:val="center"/>
          </w:tcPr>
          <w:p>
            <w:pPr>
              <w:spacing w:line="300" w:lineRule="exact"/>
              <w:jc w:val="right"/>
              <w:rPr>
                <w:rFonts w:ascii="方正书宋_GBK" w:eastAsia="方正书宋_GBK"/>
                <w:b/>
              </w:rPr>
            </w:pPr>
            <w:r>
              <w:rPr>
                <w:rFonts w:ascii="方正书宋_GBK" w:eastAsia="方正书宋_GBK"/>
                <w:b/>
              </w:rPr>
              <w:t>47.71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统计抽样调查业务经费</w:t>
            </w:r>
          </w:p>
        </w:tc>
        <w:tc>
          <w:tcPr>
            <w:tcW w:w="1205" w:type="dxa"/>
            <w:vAlign w:val="center"/>
          </w:tcPr>
          <w:p>
            <w:pPr>
              <w:spacing w:line="300" w:lineRule="exact"/>
              <w:jc w:val="right"/>
              <w:rPr>
                <w:rFonts w:ascii="方正书宋_GBK" w:eastAsia="方正书宋_GBK"/>
              </w:rPr>
            </w:pPr>
            <w:r>
              <w:rPr>
                <w:rFonts w:ascii="方正书宋_GBK" w:eastAsia="方正书宋_GBK"/>
              </w:rPr>
              <w:t>41.84</w:t>
            </w:r>
          </w:p>
        </w:tc>
        <w:tc>
          <w:tcPr>
            <w:tcW w:w="1460"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314.00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3.14</w:t>
            </w:r>
          </w:p>
        </w:tc>
        <w:tc>
          <w:tcPr>
            <w:tcW w:w="1134" w:type="dxa"/>
            <w:vAlign w:val="center"/>
          </w:tcPr>
          <w:p>
            <w:pPr>
              <w:spacing w:line="300" w:lineRule="exact"/>
              <w:jc w:val="right"/>
              <w:rPr>
                <w:rFonts w:ascii="方正书宋_GBK" w:eastAsia="方正书宋_GBK"/>
              </w:rPr>
            </w:pPr>
            <w:r>
              <w:rPr>
                <w:rFonts w:ascii="方正书宋_GBK" w:eastAsia="方正书宋_GBK"/>
              </w:rPr>
              <w:t>3.14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统计抽样调查业务经费</w:t>
            </w:r>
          </w:p>
        </w:tc>
        <w:tc>
          <w:tcPr>
            <w:tcW w:w="1205" w:type="dxa"/>
            <w:vAlign w:val="center"/>
          </w:tcPr>
          <w:p>
            <w:pPr>
              <w:spacing w:line="300" w:lineRule="exact"/>
              <w:jc w:val="right"/>
              <w:rPr>
                <w:rFonts w:ascii="方正书宋_GBK" w:eastAsia="方正书宋_GBK"/>
              </w:rPr>
            </w:pPr>
            <w:r>
              <w:rPr>
                <w:rFonts w:ascii="方正书宋_GBK" w:eastAsia="方正书宋_GBK"/>
              </w:rPr>
              <w:t>41.84</w:t>
            </w:r>
          </w:p>
        </w:tc>
        <w:tc>
          <w:tcPr>
            <w:tcW w:w="1460" w:type="dxa"/>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vAlign w:val="center"/>
          </w:tcPr>
          <w:p>
            <w:pPr>
              <w:spacing w:line="300" w:lineRule="exact"/>
              <w:jc w:val="left"/>
              <w:rPr>
                <w:rFonts w:ascii="方正书宋_GBK" w:eastAsia="方正书宋_GBK"/>
              </w:rPr>
            </w:pPr>
            <w:r>
              <w:rPr>
                <w:rFonts w:ascii="方正书宋_GBK" w:eastAsia="方正书宋_GBK"/>
              </w:rPr>
              <w:t>C1204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3.15</w:t>
            </w:r>
          </w:p>
        </w:tc>
        <w:tc>
          <w:tcPr>
            <w:tcW w:w="1134" w:type="dxa"/>
            <w:vAlign w:val="center"/>
          </w:tcPr>
          <w:p>
            <w:pPr>
              <w:spacing w:line="300" w:lineRule="exact"/>
              <w:jc w:val="right"/>
              <w:rPr>
                <w:rFonts w:ascii="方正书宋_GBK" w:eastAsia="方正书宋_GBK"/>
              </w:rPr>
            </w:pPr>
            <w:r>
              <w:rPr>
                <w:rFonts w:ascii="方正书宋_GBK" w:eastAsia="方正书宋_GBK"/>
              </w:rPr>
              <w:t>3.15</w:t>
            </w:r>
          </w:p>
        </w:tc>
        <w:tc>
          <w:tcPr>
            <w:tcW w:w="1134" w:type="dxa"/>
            <w:vAlign w:val="center"/>
          </w:tcPr>
          <w:p>
            <w:pPr>
              <w:spacing w:line="300" w:lineRule="exact"/>
              <w:jc w:val="right"/>
              <w:rPr>
                <w:rFonts w:ascii="方正书宋_GBK" w:eastAsia="方正书宋_GBK"/>
              </w:rPr>
            </w:pPr>
            <w:r>
              <w:rPr>
                <w:rFonts w:ascii="方正书宋_GBK" w:eastAsia="方正书宋_GBK"/>
              </w:rPr>
              <w:t>3.15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统计抽样调查业务经费</w:t>
            </w:r>
          </w:p>
        </w:tc>
        <w:tc>
          <w:tcPr>
            <w:tcW w:w="1205" w:type="dxa"/>
            <w:vAlign w:val="center"/>
          </w:tcPr>
          <w:p>
            <w:pPr>
              <w:spacing w:line="300" w:lineRule="exact"/>
              <w:jc w:val="right"/>
              <w:rPr>
                <w:rFonts w:ascii="方正书宋_GBK" w:eastAsia="方正书宋_GBK"/>
              </w:rPr>
            </w:pPr>
            <w:r>
              <w:rPr>
                <w:rFonts w:ascii="方正书宋_GBK" w:eastAsia="方正书宋_GBK"/>
              </w:rPr>
              <w:t>41.84</w:t>
            </w:r>
          </w:p>
        </w:tc>
        <w:tc>
          <w:tcPr>
            <w:tcW w:w="1460" w:type="dxa"/>
            <w:vAlign w:val="center"/>
          </w:tcPr>
          <w:p>
            <w:pPr>
              <w:spacing w:line="300" w:lineRule="exact"/>
              <w:jc w:val="left"/>
              <w:rPr>
                <w:rFonts w:ascii="方正书宋_GBK" w:eastAsia="方正书宋_GBK"/>
              </w:rPr>
            </w:pPr>
            <w:r>
              <w:rPr>
                <w:rFonts w:hint="eastAsia" w:ascii="方正书宋_GBK" w:eastAsia="方正书宋_GBK"/>
              </w:rPr>
              <w:t>计算机设备维修和保养服务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907" w:type="dxa"/>
            <w:vAlign w:val="center"/>
          </w:tcPr>
          <w:p>
            <w:pPr>
              <w:spacing w:line="300" w:lineRule="exact"/>
              <w:jc w:val="right"/>
              <w:rPr>
                <w:rFonts w:ascii="方正书宋_GBK" w:eastAsia="方正书宋_GBK"/>
              </w:rPr>
            </w:pPr>
            <w:r>
              <w:rPr>
                <w:rFonts w:ascii="方正书宋_GBK" w:eastAsia="方正书宋_GBK"/>
              </w:rPr>
              <w:t>1.09</w:t>
            </w:r>
          </w:p>
        </w:tc>
        <w:tc>
          <w:tcPr>
            <w:tcW w:w="1134" w:type="dxa"/>
            <w:vAlign w:val="center"/>
          </w:tcPr>
          <w:p>
            <w:pPr>
              <w:spacing w:line="300" w:lineRule="exact"/>
              <w:jc w:val="right"/>
              <w:rPr>
                <w:rFonts w:ascii="方正书宋_GBK" w:eastAsia="方正书宋_GBK"/>
              </w:rPr>
            </w:pPr>
            <w:r>
              <w:rPr>
                <w:rFonts w:ascii="方正书宋_GBK" w:eastAsia="方正书宋_GBK"/>
              </w:rPr>
              <w:t>6.54</w:t>
            </w:r>
          </w:p>
        </w:tc>
        <w:tc>
          <w:tcPr>
            <w:tcW w:w="1134" w:type="dxa"/>
            <w:vAlign w:val="center"/>
          </w:tcPr>
          <w:p>
            <w:pPr>
              <w:spacing w:line="300" w:lineRule="exact"/>
              <w:jc w:val="right"/>
              <w:rPr>
                <w:rFonts w:ascii="方正书宋_GBK" w:eastAsia="方正书宋_GBK"/>
              </w:rPr>
            </w:pPr>
            <w:r>
              <w:rPr>
                <w:rFonts w:ascii="方正书宋_GBK" w:eastAsia="方正书宋_GBK"/>
              </w:rPr>
              <w:t>6.54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统计抽样调查业务经费</w:t>
            </w:r>
          </w:p>
        </w:tc>
        <w:tc>
          <w:tcPr>
            <w:tcW w:w="1205" w:type="dxa"/>
            <w:vAlign w:val="center"/>
          </w:tcPr>
          <w:p>
            <w:pPr>
              <w:spacing w:line="300" w:lineRule="exact"/>
              <w:jc w:val="right"/>
              <w:rPr>
                <w:rFonts w:ascii="方正书宋_GBK" w:eastAsia="方正书宋_GBK"/>
              </w:rPr>
            </w:pPr>
            <w:r>
              <w:rPr>
                <w:rFonts w:ascii="方正书宋_GBK" w:eastAsia="方正书宋_GBK"/>
              </w:rPr>
              <w:t>41.84</w:t>
            </w:r>
          </w:p>
        </w:tc>
        <w:tc>
          <w:tcPr>
            <w:tcW w:w="1460" w:type="dxa"/>
            <w:vAlign w:val="center"/>
          </w:tcPr>
          <w:p>
            <w:pPr>
              <w:spacing w:line="300" w:lineRule="exact"/>
              <w:jc w:val="left"/>
              <w:rPr>
                <w:rFonts w:ascii="方正书宋_GBK" w:eastAsia="方正书宋_GBK"/>
              </w:rPr>
            </w:pPr>
            <w:r>
              <w:rPr>
                <w:rFonts w:hint="eastAsia" w:ascii="方正书宋_GBK" w:eastAsia="方正书宋_GBK"/>
              </w:rPr>
              <w:t>互联网信息服务</w:t>
            </w:r>
          </w:p>
        </w:tc>
        <w:tc>
          <w:tcPr>
            <w:tcW w:w="1531" w:type="dxa"/>
            <w:vAlign w:val="center"/>
          </w:tcPr>
          <w:p>
            <w:pPr>
              <w:spacing w:line="300" w:lineRule="exact"/>
              <w:jc w:val="left"/>
              <w:rPr>
                <w:rFonts w:ascii="方正书宋_GBK" w:eastAsia="方正书宋_GBK"/>
              </w:rPr>
            </w:pPr>
            <w:r>
              <w:rPr>
                <w:rFonts w:ascii="方正书宋_GBK" w:eastAsia="方正书宋_GBK"/>
              </w:rPr>
              <w:t>C0302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12.00</w:t>
            </w:r>
          </w:p>
        </w:tc>
        <w:tc>
          <w:tcPr>
            <w:tcW w:w="907" w:type="dxa"/>
            <w:vAlign w:val="center"/>
          </w:tcPr>
          <w:p>
            <w:pPr>
              <w:spacing w:line="300" w:lineRule="exact"/>
              <w:jc w:val="right"/>
              <w:rPr>
                <w:rFonts w:ascii="方正书宋_GBK" w:eastAsia="方正书宋_GBK"/>
              </w:rPr>
            </w:pPr>
            <w:r>
              <w:rPr>
                <w:rFonts w:ascii="方正书宋_GBK" w:eastAsia="方正书宋_GBK"/>
              </w:rPr>
              <w:t>0.07</w:t>
            </w:r>
          </w:p>
        </w:tc>
        <w:tc>
          <w:tcPr>
            <w:tcW w:w="1134" w:type="dxa"/>
            <w:vAlign w:val="center"/>
          </w:tcPr>
          <w:p>
            <w:pPr>
              <w:spacing w:line="300" w:lineRule="exact"/>
              <w:jc w:val="right"/>
              <w:rPr>
                <w:rFonts w:ascii="方正书宋_GBK" w:eastAsia="方正书宋_GBK"/>
              </w:rPr>
            </w:pPr>
            <w:r>
              <w:rPr>
                <w:rFonts w:ascii="方正书宋_GBK" w:eastAsia="方正书宋_GBK"/>
              </w:rPr>
              <w:t>0.84</w:t>
            </w:r>
          </w:p>
        </w:tc>
        <w:tc>
          <w:tcPr>
            <w:tcW w:w="1134" w:type="dxa"/>
            <w:vAlign w:val="center"/>
          </w:tcPr>
          <w:p>
            <w:pPr>
              <w:spacing w:line="300" w:lineRule="exact"/>
              <w:jc w:val="right"/>
              <w:rPr>
                <w:rFonts w:ascii="方正书宋_GBK" w:eastAsia="方正书宋_GBK"/>
              </w:rPr>
            </w:pPr>
            <w:r>
              <w:rPr>
                <w:rFonts w:ascii="方正书宋_GBK" w:eastAsia="方正书宋_GBK"/>
              </w:rPr>
              <w:t>0.84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第七次全国人口普查业务经费</w:t>
            </w:r>
          </w:p>
        </w:tc>
        <w:tc>
          <w:tcPr>
            <w:tcW w:w="1205" w:type="dxa"/>
            <w:vAlign w:val="center"/>
          </w:tcPr>
          <w:p>
            <w:pPr>
              <w:spacing w:line="300" w:lineRule="exact"/>
              <w:jc w:val="right"/>
              <w:rPr>
                <w:rFonts w:ascii="方正书宋_GBK" w:eastAsia="方正书宋_GBK"/>
              </w:rPr>
            </w:pPr>
            <w:r>
              <w:rPr>
                <w:rFonts w:ascii="方正书宋_GBK" w:eastAsia="方正书宋_GBK"/>
              </w:rPr>
              <w:t>35.00</w:t>
            </w:r>
          </w:p>
        </w:tc>
        <w:tc>
          <w:tcPr>
            <w:tcW w:w="1460"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810.00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8.10</w:t>
            </w:r>
          </w:p>
        </w:tc>
        <w:tc>
          <w:tcPr>
            <w:tcW w:w="1134" w:type="dxa"/>
            <w:vAlign w:val="center"/>
          </w:tcPr>
          <w:p>
            <w:pPr>
              <w:spacing w:line="300" w:lineRule="exact"/>
              <w:jc w:val="right"/>
              <w:rPr>
                <w:rFonts w:ascii="方正书宋_GBK" w:eastAsia="方正书宋_GBK"/>
              </w:rPr>
            </w:pPr>
            <w:r>
              <w:rPr>
                <w:rFonts w:ascii="方正书宋_GBK" w:eastAsia="方正书宋_GBK"/>
              </w:rPr>
              <w:t>8.10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第七次全国人口普查业务经费</w:t>
            </w:r>
          </w:p>
        </w:tc>
        <w:tc>
          <w:tcPr>
            <w:tcW w:w="1205" w:type="dxa"/>
            <w:vAlign w:val="center"/>
          </w:tcPr>
          <w:p>
            <w:pPr>
              <w:spacing w:line="300" w:lineRule="exact"/>
              <w:jc w:val="right"/>
              <w:rPr>
                <w:rFonts w:ascii="方正书宋_GBK" w:eastAsia="方正书宋_GBK"/>
              </w:rPr>
            </w:pPr>
            <w:r>
              <w:rPr>
                <w:rFonts w:ascii="方正书宋_GBK" w:eastAsia="方正书宋_GBK"/>
              </w:rPr>
              <w:t>35.00</w:t>
            </w:r>
          </w:p>
        </w:tc>
        <w:tc>
          <w:tcPr>
            <w:tcW w:w="1460"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1635.00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16.35</w:t>
            </w:r>
          </w:p>
        </w:tc>
        <w:tc>
          <w:tcPr>
            <w:tcW w:w="1134" w:type="dxa"/>
            <w:vAlign w:val="center"/>
          </w:tcPr>
          <w:p>
            <w:pPr>
              <w:spacing w:line="300" w:lineRule="exact"/>
              <w:jc w:val="right"/>
              <w:rPr>
                <w:rFonts w:ascii="方正书宋_GBK" w:eastAsia="方正书宋_GBK"/>
              </w:rPr>
            </w:pPr>
            <w:r>
              <w:rPr>
                <w:rFonts w:ascii="方正书宋_GBK" w:eastAsia="方正书宋_GBK"/>
              </w:rPr>
              <w:t>16.35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第七次全国人口普查业务经费</w:t>
            </w:r>
          </w:p>
        </w:tc>
        <w:tc>
          <w:tcPr>
            <w:tcW w:w="1205" w:type="dxa"/>
            <w:vAlign w:val="center"/>
          </w:tcPr>
          <w:p>
            <w:pPr>
              <w:spacing w:line="300" w:lineRule="exact"/>
              <w:jc w:val="right"/>
              <w:rPr>
                <w:rFonts w:ascii="方正书宋_GBK" w:eastAsia="方正书宋_GBK"/>
              </w:rPr>
            </w:pPr>
            <w:r>
              <w:rPr>
                <w:rFonts w:ascii="方正书宋_GBK" w:eastAsia="方正书宋_GBK"/>
              </w:rPr>
              <w:t>35.00</w:t>
            </w:r>
          </w:p>
        </w:tc>
        <w:tc>
          <w:tcPr>
            <w:tcW w:w="1460" w:type="dxa"/>
            <w:vAlign w:val="center"/>
          </w:tcPr>
          <w:p>
            <w:pPr>
              <w:spacing w:line="300" w:lineRule="exact"/>
              <w:jc w:val="left"/>
              <w:rPr>
                <w:rFonts w:ascii="方正书宋_GBK" w:eastAsia="方正书宋_GBK"/>
              </w:rPr>
            </w:pPr>
            <w:r>
              <w:rPr>
                <w:rFonts w:hint="eastAsia" w:ascii="方正书宋_GBK" w:eastAsia="方正书宋_GBK"/>
              </w:rPr>
              <w:t>办公设备维修和保养服务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120.00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第七次全国人口普查业务经费</w:t>
            </w:r>
          </w:p>
        </w:tc>
        <w:tc>
          <w:tcPr>
            <w:tcW w:w="1205" w:type="dxa"/>
            <w:vAlign w:val="center"/>
          </w:tcPr>
          <w:p>
            <w:pPr>
              <w:spacing w:line="300" w:lineRule="exact"/>
              <w:jc w:val="right"/>
              <w:rPr>
                <w:rFonts w:ascii="方正书宋_GBK" w:eastAsia="方正书宋_GBK"/>
              </w:rPr>
            </w:pPr>
            <w:r>
              <w:rPr>
                <w:rFonts w:ascii="方正书宋_GBK" w:eastAsia="方正书宋_GBK"/>
              </w:rPr>
              <w:t>35.00</w:t>
            </w:r>
          </w:p>
        </w:tc>
        <w:tc>
          <w:tcPr>
            <w:tcW w:w="1460"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120.00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第七次全国人口普查业务经费</w:t>
            </w:r>
          </w:p>
        </w:tc>
        <w:tc>
          <w:tcPr>
            <w:tcW w:w="1205" w:type="dxa"/>
            <w:vAlign w:val="center"/>
          </w:tcPr>
          <w:p>
            <w:pPr>
              <w:spacing w:line="300" w:lineRule="exact"/>
              <w:jc w:val="right"/>
              <w:rPr>
                <w:rFonts w:ascii="方正书宋_GBK" w:eastAsia="方正书宋_GBK"/>
              </w:rPr>
            </w:pPr>
            <w:r>
              <w:rPr>
                <w:rFonts w:ascii="方正书宋_GBK" w:eastAsia="方正书宋_GBK"/>
              </w:rPr>
              <w:t>35.00</w:t>
            </w:r>
          </w:p>
        </w:tc>
        <w:tc>
          <w:tcPr>
            <w:tcW w:w="1460" w:type="dxa"/>
            <w:vAlign w:val="center"/>
          </w:tcPr>
          <w:p>
            <w:pPr>
              <w:spacing w:line="300" w:lineRule="exact"/>
              <w:jc w:val="left"/>
              <w:rPr>
                <w:rFonts w:ascii="方正书宋_GBK" w:eastAsia="方正书宋_GBK"/>
              </w:rPr>
            </w:pPr>
            <w:r>
              <w:rPr>
                <w:rFonts w:hint="eastAsia" w:ascii="方正书宋_GBK" w:eastAsia="方正书宋_GBK"/>
              </w:rPr>
              <w:t>广播电视传输服务</w:t>
            </w:r>
          </w:p>
        </w:tc>
        <w:tc>
          <w:tcPr>
            <w:tcW w:w="1531" w:type="dxa"/>
            <w:vAlign w:val="center"/>
          </w:tcPr>
          <w:p>
            <w:pPr>
              <w:spacing w:line="300" w:lineRule="exact"/>
              <w:jc w:val="left"/>
              <w:rPr>
                <w:rFonts w:ascii="方正书宋_GBK" w:eastAsia="方正书宋_GBK"/>
              </w:rPr>
            </w:pPr>
            <w:r>
              <w:rPr>
                <w:rFonts w:ascii="方正书宋_GBK" w:eastAsia="方正书宋_GBK"/>
              </w:rPr>
              <w:t>C200205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77.00</w:t>
            </w:r>
          </w:p>
        </w:tc>
        <w:tc>
          <w:tcPr>
            <w:tcW w:w="907" w:type="dxa"/>
            <w:vAlign w:val="center"/>
          </w:tcPr>
          <w:p>
            <w:pPr>
              <w:spacing w:line="300" w:lineRule="exact"/>
              <w:jc w:val="right"/>
              <w:rPr>
                <w:rFonts w:ascii="方正书宋_GBK" w:eastAsia="方正书宋_GBK"/>
              </w:rPr>
            </w:pPr>
            <w:r>
              <w:rPr>
                <w:rFonts w:ascii="方正书宋_GBK" w:eastAsia="方正书宋_GBK"/>
              </w:rPr>
              <w:t>0.05</w:t>
            </w:r>
          </w:p>
        </w:tc>
        <w:tc>
          <w:tcPr>
            <w:tcW w:w="1134" w:type="dxa"/>
            <w:vAlign w:val="center"/>
          </w:tcPr>
          <w:p>
            <w:pPr>
              <w:spacing w:line="300" w:lineRule="exact"/>
              <w:jc w:val="right"/>
              <w:rPr>
                <w:rFonts w:ascii="方正书宋_GBK" w:eastAsia="方正书宋_GBK"/>
              </w:rPr>
            </w:pPr>
            <w:r>
              <w:rPr>
                <w:rFonts w:ascii="方正书宋_GBK" w:eastAsia="方正书宋_GBK"/>
              </w:rPr>
              <w:t>3.85</w:t>
            </w:r>
          </w:p>
        </w:tc>
        <w:tc>
          <w:tcPr>
            <w:tcW w:w="1134" w:type="dxa"/>
            <w:vAlign w:val="center"/>
          </w:tcPr>
          <w:p>
            <w:pPr>
              <w:spacing w:line="300" w:lineRule="exact"/>
              <w:jc w:val="right"/>
              <w:rPr>
                <w:rFonts w:ascii="方正书宋_GBK" w:eastAsia="方正书宋_GBK"/>
              </w:rPr>
            </w:pPr>
            <w:r>
              <w:rPr>
                <w:rFonts w:ascii="方正书宋_GBK" w:eastAsia="方正书宋_GBK"/>
              </w:rPr>
              <w:t>3.85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第七次全国人口普查业务经费</w:t>
            </w:r>
          </w:p>
        </w:tc>
        <w:tc>
          <w:tcPr>
            <w:tcW w:w="1205" w:type="dxa"/>
            <w:vAlign w:val="center"/>
          </w:tcPr>
          <w:p>
            <w:pPr>
              <w:spacing w:line="300" w:lineRule="exact"/>
              <w:jc w:val="right"/>
              <w:rPr>
                <w:rFonts w:ascii="方正书宋_GBK" w:eastAsia="方正书宋_GBK"/>
              </w:rPr>
            </w:pPr>
            <w:r>
              <w:rPr>
                <w:rFonts w:ascii="方正书宋_GBK" w:eastAsia="方正书宋_GBK"/>
              </w:rPr>
              <w:t>35.00</w:t>
            </w:r>
          </w:p>
        </w:tc>
        <w:tc>
          <w:tcPr>
            <w:tcW w:w="1460"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205" w:type="dxa"/>
            <w:vAlign w:val="center"/>
          </w:tcPr>
          <w:p>
            <w:pPr>
              <w:spacing w:line="300" w:lineRule="exact"/>
              <w:jc w:val="right"/>
              <w:rPr>
                <w:rFonts w:ascii="方正书宋_GBK" w:eastAsia="方正书宋_GBK"/>
              </w:rPr>
            </w:pPr>
            <w:r>
              <w:rPr>
                <w:rFonts w:ascii="方正书宋_GBK" w:eastAsia="方正书宋_GBK"/>
              </w:rPr>
              <w:t>10.13</w:t>
            </w:r>
          </w:p>
        </w:tc>
        <w:tc>
          <w:tcPr>
            <w:tcW w:w="1460"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84.00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0.84</w:t>
            </w:r>
          </w:p>
        </w:tc>
        <w:tc>
          <w:tcPr>
            <w:tcW w:w="1134" w:type="dxa"/>
            <w:vAlign w:val="center"/>
          </w:tcPr>
          <w:p>
            <w:pPr>
              <w:spacing w:line="300" w:lineRule="exact"/>
              <w:jc w:val="right"/>
              <w:rPr>
                <w:rFonts w:ascii="方正书宋_GBK" w:eastAsia="方正书宋_GBK"/>
              </w:rPr>
            </w:pPr>
            <w:r>
              <w:rPr>
                <w:rFonts w:ascii="方正书宋_GBK" w:eastAsia="方正书宋_GBK"/>
              </w:rPr>
              <w:t>0.84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1" w:bottom="1361" w:left="1021" w:header="851" w:footer="992" w:gutter="0"/>
          <w:cols w:space="720" w:num="1"/>
          <w:docGrid w:type="linesAndChar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sz w:val="32"/>
          <w:szCs w:val="32"/>
        </w:rPr>
        <w:t>曲阳县统计局</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sz w:val="32"/>
          <w:szCs w:val="32"/>
        </w:rPr>
        <w:t>56.89</w:t>
      </w:r>
      <w:r>
        <w:rPr>
          <w:rFonts w:hint="eastAsia" w:ascii="Times New Roman" w:hAnsi="Times New Roman" w:eastAsia="仿宋" w:cs="Times New Roman"/>
          <w:sz w:val="32"/>
          <w:szCs w:val="32"/>
        </w:rPr>
        <w:t>万元（详见下表），</w:t>
      </w:r>
      <w:r>
        <w:rPr>
          <w:rFonts w:hint="eastAsia" w:ascii="Times New Roman" w:hAnsi="Times New Roman" w:eastAsia="仿宋" w:cs="Times New Roman"/>
          <w:color w:val="000000"/>
          <w:sz w:val="32"/>
          <w:szCs w:val="32"/>
        </w:rPr>
        <w:t>本年度各单位（处室）拟购置固定资产总额为</w:t>
      </w:r>
      <w:r>
        <w:rPr>
          <w:rFonts w:ascii="Times New Roman" w:hAnsi="Times New Roman" w:eastAsia="仿宋" w:cs="Times New Roman"/>
          <w:color w:val="000000"/>
          <w:sz w:val="32"/>
          <w:szCs w:val="32"/>
        </w:rPr>
        <w:t>35</w:t>
      </w:r>
      <w:r>
        <w:rPr>
          <w:rFonts w:hint="eastAsia" w:ascii="Times New Roman" w:hAnsi="Times New Roman" w:eastAsia="仿宋" w:cs="Times New Roman"/>
          <w:color w:val="000000"/>
          <w:sz w:val="32"/>
          <w:szCs w:val="32"/>
        </w:rPr>
        <w:t>万元，主要为计算机等信息化设备，已列入政府采购预算表，详见政府采购预算表。</w:t>
      </w:r>
    </w:p>
    <w:p>
      <w:pPr>
        <w:ind w:firstLine="640"/>
        <w:rPr>
          <w:rFonts w:ascii="Times New Roman" w:hAnsi="Times New Roman" w:eastAsia="仿宋" w:cs="Times New Roman"/>
          <w:sz w:val="32"/>
          <w:szCs w:val="32"/>
        </w:rPr>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Times New Roman" w:hAnsi="Times New Roman" w:eastAsia="仿宋" w:cs="Times New Roman"/>
                <w:b/>
                <w:sz w:val="32"/>
                <w:szCs w:val="32"/>
              </w:rPr>
              <w:t>曲阳县统计局</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w:t>
            </w:r>
            <w:r>
              <w:rPr>
                <w:rFonts w:hint="eastAsia" w:ascii="Times New Roman" w:hAnsi="Times New Roman" w:eastAsia="仿宋" w:cs="Times New Roman"/>
                <w:sz w:val="22"/>
              </w:rPr>
              <w:t>曲阳县统计局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kern w:val="0"/>
                <w:sz w:val="22"/>
              </w:rPr>
              <w:t>56.89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70"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15.3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338"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41.59</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sectPr>
          <w:pgSz w:w="16839" w:h="11907" w:orient="landscape"/>
          <w:pgMar w:top="1361" w:right="1021" w:bottom="1361" w:left="1021" w:header="851" w:footer="992" w:gutter="0"/>
          <w:cols w:space="720" w:num="1"/>
          <w:docGrid w:type="linesAndChar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p>
      <w:pPr>
        <w:sectPr>
          <w:pgSz w:w="11907" w:h="16839"/>
          <w:pgMar w:top="1984" w:right="1304" w:bottom="1134" w:left="1304" w:header="851" w:footer="992" w:gutter="0"/>
          <w:cols w:space="425" w:num="1"/>
          <w:docGrid w:type="lines" w:linePitch="312" w:charSpace="0"/>
        </w:sectPr>
      </w:pPr>
    </w:p>
    <w:p/>
    <w:p>
      <w:pPr>
        <w:autoSpaceDE w:val="0"/>
        <w:autoSpaceDN w:val="0"/>
        <w:adjustRightInd w:val="0"/>
        <w:jc w:val="left"/>
        <w:rPr>
          <w:rFonts w:ascii="黑体" w:hAnsi="黑体" w:eastAsia="黑体" w:cs="Times New Roman"/>
          <w:sz w:val="32"/>
          <w:szCs w:val="32"/>
        </w:rPr>
      </w:pPr>
    </w:p>
    <w:sectPr>
      <w:pgSz w:w="16839" w:h="11907" w:orient="landscape"/>
      <w:pgMar w:top="1361" w:right="1021" w:bottom="1361" w:left="102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40FBA"/>
    <w:rsid w:val="00041A72"/>
    <w:rsid w:val="0004490B"/>
    <w:rsid w:val="000604DF"/>
    <w:rsid w:val="000B6658"/>
    <w:rsid w:val="000C6AB6"/>
    <w:rsid w:val="000D1872"/>
    <w:rsid w:val="00114416"/>
    <w:rsid w:val="00116EC6"/>
    <w:rsid w:val="0013228E"/>
    <w:rsid w:val="001744A3"/>
    <w:rsid w:val="00181DFA"/>
    <w:rsid w:val="001D517D"/>
    <w:rsid w:val="001F3D16"/>
    <w:rsid w:val="002142BD"/>
    <w:rsid w:val="00230AED"/>
    <w:rsid w:val="00256A76"/>
    <w:rsid w:val="002678C8"/>
    <w:rsid w:val="0027733F"/>
    <w:rsid w:val="002D3BBB"/>
    <w:rsid w:val="002E2C47"/>
    <w:rsid w:val="002E4731"/>
    <w:rsid w:val="00315DBF"/>
    <w:rsid w:val="003277EC"/>
    <w:rsid w:val="00353533"/>
    <w:rsid w:val="003753BC"/>
    <w:rsid w:val="00393F1A"/>
    <w:rsid w:val="00400F31"/>
    <w:rsid w:val="00417D63"/>
    <w:rsid w:val="00452A61"/>
    <w:rsid w:val="00456D84"/>
    <w:rsid w:val="004732BE"/>
    <w:rsid w:val="00492E0D"/>
    <w:rsid w:val="004A16F7"/>
    <w:rsid w:val="004F09FC"/>
    <w:rsid w:val="005713B7"/>
    <w:rsid w:val="005924EA"/>
    <w:rsid w:val="005E2C40"/>
    <w:rsid w:val="006034DC"/>
    <w:rsid w:val="00621DB1"/>
    <w:rsid w:val="00644D25"/>
    <w:rsid w:val="00657CF5"/>
    <w:rsid w:val="0066209D"/>
    <w:rsid w:val="00690F89"/>
    <w:rsid w:val="006C746B"/>
    <w:rsid w:val="006D7083"/>
    <w:rsid w:val="00717314"/>
    <w:rsid w:val="00753826"/>
    <w:rsid w:val="00761189"/>
    <w:rsid w:val="0078643C"/>
    <w:rsid w:val="007B0F2A"/>
    <w:rsid w:val="007F7253"/>
    <w:rsid w:val="008003BA"/>
    <w:rsid w:val="00804ED9"/>
    <w:rsid w:val="00817B30"/>
    <w:rsid w:val="0085745B"/>
    <w:rsid w:val="008A7CDE"/>
    <w:rsid w:val="008B1C30"/>
    <w:rsid w:val="008C091D"/>
    <w:rsid w:val="008F39AC"/>
    <w:rsid w:val="00922A29"/>
    <w:rsid w:val="00974735"/>
    <w:rsid w:val="00976DF4"/>
    <w:rsid w:val="009933B1"/>
    <w:rsid w:val="0099723E"/>
    <w:rsid w:val="009B16C4"/>
    <w:rsid w:val="009F29AD"/>
    <w:rsid w:val="00A21906"/>
    <w:rsid w:val="00A47785"/>
    <w:rsid w:val="00A64413"/>
    <w:rsid w:val="00A64899"/>
    <w:rsid w:val="00AD7F0E"/>
    <w:rsid w:val="00B201E5"/>
    <w:rsid w:val="00B57A42"/>
    <w:rsid w:val="00B84AA0"/>
    <w:rsid w:val="00BF4577"/>
    <w:rsid w:val="00C54004"/>
    <w:rsid w:val="00CF70B2"/>
    <w:rsid w:val="00D0550E"/>
    <w:rsid w:val="00D42E1D"/>
    <w:rsid w:val="00D4659F"/>
    <w:rsid w:val="00D743B0"/>
    <w:rsid w:val="00DB1EBE"/>
    <w:rsid w:val="00DB22B0"/>
    <w:rsid w:val="00DC047D"/>
    <w:rsid w:val="00E05B18"/>
    <w:rsid w:val="00E250CE"/>
    <w:rsid w:val="00E27289"/>
    <w:rsid w:val="00E57005"/>
    <w:rsid w:val="00E630A8"/>
    <w:rsid w:val="00E66DCE"/>
    <w:rsid w:val="00E908E3"/>
    <w:rsid w:val="00EB4122"/>
    <w:rsid w:val="00EC2D5C"/>
    <w:rsid w:val="00F171F2"/>
    <w:rsid w:val="00F26F1A"/>
    <w:rsid w:val="00F33D8A"/>
    <w:rsid w:val="00F52AC9"/>
    <w:rsid w:val="00F64A47"/>
    <w:rsid w:val="00FA6498"/>
    <w:rsid w:val="00FC112A"/>
    <w:rsid w:val="00FC69F6"/>
    <w:rsid w:val="00FC75FA"/>
    <w:rsid w:val="00FD580E"/>
    <w:rsid w:val="00FF53E6"/>
    <w:rsid w:val="4C0606A4"/>
    <w:rsid w:val="697162DC"/>
    <w:rsid w:val="7D5727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iPriority w:val="99"/>
    <w:rPr>
      <w:sz w:val="18"/>
      <w:szCs w:val="18"/>
    </w:rPr>
  </w:style>
  <w:style w:type="paragraph" w:styleId="3">
    <w:name w:val="footer"/>
    <w:basedOn w:val="1"/>
    <w:link w:val="10"/>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toc 1"/>
    <w:basedOn w:val="1"/>
    <w:next w:val="1"/>
    <w:uiPriority w:val="99"/>
    <w:rPr>
      <w:rFonts w:ascii="Times New Roman" w:hAnsi="Times New Roman" w:cs="Times New Roman"/>
      <w:szCs w:val="24"/>
    </w:rPr>
  </w:style>
  <w:style w:type="paragraph" w:styleId="6">
    <w:name w:val="toc 2"/>
    <w:basedOn w:val="1"/>
    <w:next w:val="1"/>
    <w:uiPriority w:val="99"/>
    <w:pPr>
      <w:ind w:left="420" w:leftChars="200"/>
    </w:pPr>
    <w:rPr>
      <w:rFonts w:ascii="Times New Roman" w:hAnsi="Times New Roman" w:cs="Times New Roman"/>
      <w:szCs w:val="24"/>
    </w:rPr>
  </w:style>
  <w:style w:type="character" w:styleId="9">
    <w:name w:val="page number"/>
    <w:basedOn w:val="8"/>
    <w:uiPriority w:val="99"/>
    <w:rPr>
      <w:rFonts w:cs="Times New Roman"/>
    </w:rPr>
  </w:style>
  <w:style w:type="character" w:customStyle="1" w:styleId="10">
    <w:name w:val="Footer Char"/>
    <w:basedOn w:val="8"/>
    <w:link w:val="3"/>
    <w:semiHidden/>
    <w:locked/>
    <w:uiPriority w:val="99"/>
    <w:rPr>
      <w:rFonts w:ascii="Times New Roman" w:hAnsi="Times New Roman" w:eastAsia="宋体" w:cs="Times New Roman"/>
      <w:sz w:val="18"/>
    </w:rPr>
  </w:style>
  <w:style w:type="character" w:customStyle="1" w:styleId="11">
    <w:name w:val="Header Char"/>
    <w:basedOn w:val="8"/>
    <w:link w:val="4"/>
    <w:semiHidden/>
    <w:locked/>
    <w:uiPriority w:val="99"/>
    <w:rPr>
      <w:rFonts w:ascii="Times New Roman" w:hAnsi="Times New Roman" w:eastAsia="宋体" w:cs="Times New Roman"/>
      <w:sz w:val="18"/>
    </w:rPr>
  </w:style>
  <w:style w:type="paragraph" w:customStyle="1" w:styleId="12">
    <w:name w:val="Char"/>
    <w:basedOn w:val="1"/>
    <w:uiPriority w:val="99"/>
    <w:rPr>
      <w:rFonts w:ascii="Times New Roman" w:hAnsi="Times New Roman" w:cs="Times New Roman"/>
      <w:szCs w:val="24"/>
    </w:rPr>
  </w:style>
  <w:style w:type="character" w:customStyle="1" w:styleId="13">
    <w:name w:val="Balloon Text Char"/>
    <w:basedOn w:val="8"/>
    <w:link w:val="2"/>
    <w:semiHidden/>
    <w:locked/>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17</Pages>
  <Words>6813</Words>
  <Characters>7393</Characters>
  <Lines>0</Lines>
  <Paragraphs>0</Paragraphs>
  <TotalTime>1216</TotalTime>
  <ScaleCrop>false</ScaleCrop>
  <LinksUpToDate>false</LinksUpToDate>
  <CharactersWithSpaces>7452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2019-02-26T08:10:00Z</cp:lastPrinted>
  <dcterms:modified xsi:type="dcterms:W3CDTF">2025-03-31T02:54:58Z</dcterms:modified>
  <dc:title>Administrator</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DF393AD7709C4D1CAA711E2FDCEBC078_12</vt:lpwstr>
  </property>
</Properties>
</file>