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jc w:val="center"/>
        <w:textAlignment w:val="auto"/>
        <w:rPr>
          <w:rFonts w:ascii="宋体" w:eastAsia="宋体" w:cs="宋体" w:hAnsi="宋体" w:hint="eastAsia"/>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eastAsia="宋体" w:cs="宋体" w:hAnsi="宋体" w:hint="eastAsia"/>
          <w:sz w:val="24"/>
          <w:szCs w:val="24"/>
        </w:rPr>
      </w:pPr>
      <w:r>
        <w:rPr>
          <w:rFonts w:ascii="宋体" w:eastAsia="宋体" w:cs="宋体" w:hAnsi="宋体" w:hint="eastAsia"/>
          <w:sz w:val="44"/>
          <w:szCs w:val="44"/>
        </w:rPr>
        <w:t>曲阳县2025年人工影响天气工作计划</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eastAsia="宋体" w:cs="宋体" w:hAnsi="宋体" w:hint="eastAsia"/>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Chars="200" w:firstLine="560"/>
        <w:jc w:val="both"/>
        <w:textAlignment w:val="auto"/>
        <w:rPr>
          <w:rFonts w:ascii="宋体" w:eastAsia="宋体" w:cs="宋体" w:hAnsi="宋体" w:hint="eastAsia"/>
          <w:sz w:val="28"/>
          <w:szCs w:val="28"/>
        </w:rPr>
      </w:pPr>
      <w:r>
        <w:rPr>
          <w:rFonts w:ascii="宋体" w:eastAsia="宋体" w:cs="宋体" w:hAnsi="宋体" w:hint="eastAsia"/>
          <w:sz w:val="28"/>
          <w:szCs w:val="28"/>
        </w:rPr>
        <w:t>为充分发挥人工影响天气工作在服务农业生产、缓解水资源紧缺、防灾减灾、助力生态文明建设以及保障重大社会活动等方面的重要作用，全面落实《气象高质量发展纲要(2022-2035年)》(国发〔2022〕11号),《国务院办公厅关于推进人工影响天气工作高质量发展的意见》(国办发〔2020〕47号),中国气象局关于印发《人工影响天气“播雨”减灾行动计划(2023—2025年)》的通知(气发〔2023〕14号),《关于推进人工影响天气工作高质量发展的实施方案》(保政办函〔2021〕22号),特制定本计划。</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b/>
          <w:bCs/>
          <w:sz w:val="28"/>
          <w:szCs w:val="28"/>
        </w:rPr>
      </w:pPr>
      <w:r>
        <w:rPr>
          <w:rFonts w:ascii="宋体" w:eastAsia="宋体" w:cs="宋体" w:hAnsi="宋体" w:hint="eastAsia"/>
          <w:b/>
          <w:bCs/>
          <w:sz w:val="28"/>
          <w:szCs w:val="28"/>
        </w:rPr>
        <w:t>一、基本原则</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sz w:val="28"/>
          <w:szCs w:val="28"/>
        </w:rPr>
      </w:pPr>
      <w:r>
        <w:rPr>
          <w:rFonts w:ascii="宋体" w:eastAsia="宋体" w:cs="宋体" w:hAnsi="宋体" w:hint="eastAsia"/>
          <w:sz w:val="28"/>
          <w:szCs w:val="28"/>
        </w:rPr>
        <w:t>坚持以人为本，把保障人民群众生命财产安全放在首位，最大限度降低灾害损失；坚持效益优先，围绕曲阳县总体缺水现状实施常态化增雨、防雹作业，提升人影工作质量和效益；坚持政府主导，落实政府属地责任和部门职责，加快构建政府主导、部门联动、军地协同、齐抓共管的人影工作格局；坚持安全第一，军地协同健全监管机制，落实监管措施，提高风险防范和安全作业能力。</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b/>
          <w:bCs/>
          <w:sz w:val="28"/>
          <w:szCs w:val="28"/>
        </w:rPr>
      </w:pPr>
      <w:r>
        <w:rPr>
          <w:rFonts w:ascii="宋体" w:eastAsia="宋体" w:cs="宋体" w:hAnsi="宋体" w:hint="eastAsia"/>
          <w:b/>
          <w:bCs/>
          <w:sz w:val="28"/>
          <w:szCs w:val="28"/>
        </w:rPr>
        <w:t>二、工作重点和作业周期</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sz w:val="28"/>
          <w:szCs w:val="28"/>
        </w:rPr>
      </w:pPr>
      <w:r>
        <w:rPr>
          <w:rFonts w:ascii="宋体" w:eastAsia="宋体" w:cs="宋体" w:hAnsi="宋体" w:hint="eastAsia"/>
          <w:b/>
          <w:bCs/>
          <w:sz w:val="28"/>
          <w:szCs w:val="28"/>
        </w:rPr>
        <w:t>(一)推进人影工作高质量发展。</w:t>
      </w:r>
      <w:r>
        <w:rPr>
          <w:rFonts w:ascii="宋体" w:eastAsia="宋体" w:cs="宋体" w:hAnsi="宋体" w:hint="eastAsia"/>
          <w:sz w:val="28"/>
          <w:szCs w:val="28"/>
        </w:rPr>
        <w:t>按照保定市《关于推进人工</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sz w:val="28"/>
          <w:szCs w:val="28"/>
        </w:rPr>
      </w:pPr>
      <w:r>
        <w:rPr>
          <w:rFonts w:ascii="宋体" w:eastAsia="宋体" w:cs="宋体" w:hAnsi="宋体" w:hint="eastAsia"/>
          <w:sz w:val="28"/>
          <w:szCs w:val="28"/>
        </w:rPr>
        <w:t>影响天气高质量发展的实施方案》要求，完成2025年度承担的具体工作，切实推进人影工作高质量发展。</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sz w:val="28"/>
          <w:szCs w:val="28"/>
        </w:rPr>
      </w:pPr>
      <w:r>
        <w:rPr>
          <w:rFonts w:ascii="宋体" w:eastAsia="宋体" w:cs="宋体" w:hAnsi="宋体" w:hint="eastAsia"/>
          <w:b/>
          <w:bCs/>
          <w:sz w:val="28"/>
          <w:szCs w:val="28"/>
        </w:rPr>
        <w:t>(二)推进人影国债项目实施。</w:t>
      </w:r>
      <w:r>
        <w:rPr>
          <w:rFonts w:ascii="宋体" w:eastAsia="宋体" w:cs="宋体" w:hAnsi="宋体" w:hint="eastAsia"/>
          <w:sz w:val="28"/>
          <w:szCs w:val="28"/>
        </w:rPr>
        <w:t>结合《河北省人工影响天气水资源保障工程》项目，继续落实固定作业点修缮和升级改造建设等具体建设任务。提升火箭、发射装置自动化率和作业安全防护装备、作业记录和应急通讯终端配发率。</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sz w:val="28"/>
          <w:szCs w:val="28"/>
        </w:rPr>
      </w:pPr>
      <w:r>
        <w:rPr>
          <w:rFonts w:ascii="宋体" w:eastAsia="宋体" w:cs="宋体" w:hAnsi="宋体" w:hint="eastAsia"/>
          <w:b/>
          <w:bCs/>
          <w:sz w:val="28"/>
          <w:szCs w:val="28"/>
        </w:rPr>
        <w:t>(三)助力乡村振兴和生态保护及修复。</w:t>
      </w:r>
      <w:r>
        <w:rPr>
          <w:rFonts w:ascii="宋体" w:eastAsia="宋体" w:cs="宋体" w:hAnsi="宋体" w:hint="eastAsia"/>
          <w:sz w:val="28"/>
          <w:szCs w:val="28"/>
        </w:rPr>
        <w:t>以我县主要林果产区、特色农业种植区、大型农业园区为重点，围绕干旱、冰雹等主要灾害，建立干旱区、冰雹带区域联合联防作业服务模式，在灾害易发点核心区、上游及周边区域适时开展增雨、防雹作业，最大程度减轻干旱、冰雹灾害。针对重要生态系统保护和修复需求，因地制宜制定常态化人工影响天气作业工作计划，加强统筹协调和区域合作，共同提升人影保障能力。开展常态化、科学性人工增雨(雪)作业，改善生态环境、增加重要水源地水源补给。</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sz w:val="28"/>
          <w:szCs w:val="28"/>
        </w:rPr>
      </w:pPr>
      <w:r>
        <w:rPr>
          <w:rFonts w:ascii="宋体" w:eastAsia="宋体" w:cs="宋体" w:hAnsi="宋体" w:hint="eastAsia"/>
          <w:b/>
          <w:bCs/>
          <w:sz w:val="28"/>
          <w:szCs w:val="28"/>
        </w:rPr>
        <w:t>(四)提升森林防灭火保障服务能力。</w:t>
      </w:r>
      <w:r>
        <w:rPr>
          <w:rFonts w:ascii="宋体" w:eastAsia="宋体" w:cs="宋体" w:hAnsi="宋体" w:hint="eastAsia"/>
          <w:sz w:val="28"/>
          <w:szCs w:val="28"/>
        </w:rPr>
        <w:t>备足弹药，在森林防火期大力开展人影作业，最大限度地降低森林火险等级。</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sz w:val="28"/>
          <w:szCs w:val="28"/>
        </w:rPr>
      </w:pPr>
      <w:r>
        <w:rPr>
          <w:rFonts w:ascii="宋体" w:eastAsia="宋体" w:cs="宋体" w:hAnsi="宋体" w:hint="eastAsia"/>
          <w:b/>
          <w:bCs/>
          <w:sz w:val="28"/>
          <w:szCs w:val="28"/>
        </w:rPr>
        <w:t>(五)保障地下水超采综合治理。</w:t>
      </w:r>
      <w:r>
        <w:rPr>
          <w:rFonts w:ascii="宋体" w:eastAsia="宋体" w:cs="宋体" w:hAnsi="宋体" w:hint="eastAsia"/>
          <w:sz w:val="28"/>
          <w:szCs w:val="28"/>
        </w:rPr>
        <w:t>以我县地下水超采综合治理区为主要区域，加强农作物生长需水、旱作雨养区域自然降水等特点和规律的研究，加大空中云水资源开发利用力度。</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sz w:val="28"/>
          <w:szCs w:val="28"/>
        </w:rPr>
      </w:pPr>
      <w:r>
        <w:rPr>
          <w:rFonts w:ascii="宋体" w:eastAsia="宋体" w:cs="宋体" w:hAnsi="宋体" w:hint="eastAsia"/>
          <w:b/>
          <w:bCs/>
          <w:sz w:val="28"/>
          <w:szCs w:val="28"/>
        </w:rPr>
        <w:t>(六)人工影响天气作业周期。</w:t>
      </w:r>
      <w:r>
        <w:rPr>
          <w:rFonts w:ascii="宋体" w:eastAsia="宋体" w:cs="宋体" w:hAnsi="宋体" w:hint="eastAsia"/>
          <w:sz w:val="28"/>
          <w:szCs w:val="28"/>
        </w:rPr>
        <w:t>人工增雨(雪)作业和突发事件应对与重大活动人影保障作业周期均为全年。人工防雹作业周期为4月16日到10月31日。</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sz w:val="28"/>
          <w:szCs w:val="28"/>
        </w:rPr>
      </w:pPr>
      <w:r>
        <w:rPr>
          <w:rFonts w:ascii="宋体" w:eastAsia="宋体" w:cs="宋体" w:hAnsi="宋体" w:hint="eastAsia"/>
          <w:b/>
          <w:bCs/>
          <w:sz w:val="28"/>
          <w:szCs w:val="28"/>
        </w:rPr>
        <w:t>三、完善业务技术体系</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sz w:val="28"/>
          <w:szCs w:val="28"/>
        </w:rPr>
      </w:pPr>
      <w:r>
        <w:rPr>
          <w:rFonts w:ascii="宋体" w:eastAsia="宋体" w:cs="宋体" w:hAnsi="宋体" w:hint="eastAsia"/>
          <w:b/>
          <w:bCs/>
          <w:sz w:val="28"/>
          <w:szCs w:val="28"/>
        </w:rPr>
        <w:t>(一)强化联合作业。</w:t>
      </w:r>
      <w:r>
        <w:rPr>
          <w:rFonts w:ascii="宋体" w:eastAsia="宋体" w:cs="宋体" w:hAnsi="宋体" w:hint="eastAsia"/>
          <w:sz w:val="28"/>
          <w:szCs w:val="28"/>
        </w:rPr>
        <w:t>按照保定市人工影响天气区域联合作业实施方案，开展跨县联合作业，解决平原地区不适宜开展人影作业问题。</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sz w:val="28"/>
          <w:szCs w:val="28"/>
        </w:rPr>
      </w:pPr>
      <w:r>
        <w:rPr>
          <w:rFonts w:ascii="宋体" w:eastAsia="宋体" w:cs="宋体" w:hAnsi="宋体" w:hint="eastAsia"/>
          <w:b/>
          <w:bCs/>
          <w:sz w:val="28"/>
          <w:szCs w:val="28"/>
        </w:rPr>
        <w:t>(二)提升作业能力。</w:t>
      </w:r>
      <w:r>
        <w:rPr>
          <w:rFonts w:ascii="宋体" w:eastAsia="宋体" w:cs="宋体" w:hAnsi="宋体" w:hint="eastAsia"/>
          <w:sz w:val="28"/>
          <w:szCs w:val="28"/>
        </w:rPr>
        <w:t>加快地面固定作业点标准化建设，完善火箭作业装备自动化、标准化、信息化改造。</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sz w:val="28"/>
          <w:szCs w:val="28"/>
        </w:rPr>
      </w:pPr>
      <w:r>
        <w:rPr>
          <w:rFonts w:ascii="宋体" w:eastAsia="宋体" w:cs="宋体" w:hAnsi="宋体" w:hint="eastAsia"/>
          <w:b/>
          <w:bCs/>
          <w:sz w:val="28"/>
          <w:szCs w:val="28"/>
        </w:rPr>
        <w:t>(三)提升指挥能力。</w:t>
      </w:r>
      <w:r>
        <w:rPr>
          <w:rFonts w:ascii="宋体" w:eastAsia="宋体" w:cs="宋体" w:hAnsi="宋体" w:hint="eastAsia"/>
          <w:sz w:val="28"/>
          <w:szCs w:val="28"/>
        </w:rPr>
        <w:t>推进国家和地方人工影响天气指挥平台建设，提升指挥调度和区域协同水平。做好汛期气候趋势监测，提前研判人工影响天气作业需求。加强空中交通管制部门与气象部门的信息融合，建立智能识别、科学指挥、精准作业、定量评估的人工影响天气一体化业务系统。</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b/>
          <w:bCs/>
          <w:sz w:val="28"/>
          <w:szCs w:val="28"/>
        </w:rPr>
      </w:pPr>
      <w:r>
        <w:rPr>
          <w:rFonts w:ascii="宋体" w:eastAsia="宋体" w:cs="宋体" w:hAnsi="宋体" w:hint="eastAsia"/>
          <w:b/>
          <w:bCs/>
          <w:sz w:val="28"/>
          <w:szCs w:val="28"/>
        </w:rPr>
        <w:t>四、加强安全管理</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sz w:val="28"/>
          <w:szCs w:val="28"/>
        </w:rPr>
      </w:pPr>
      <w:r>
        <w:rPr>
          <w:rFonts w:ascii="宋体" w:eastAsia="宋体" w:cs="宋体" w:hAnsi="宋体" w:hint="eastAsia"/>
          <w:b/>
          <w:bCs/>
          <w:sz w:val="28"/>
          <w:szCs w:val="28"/>
        </w:rPr>
        <w:t>(一)落实安全生产领导责任。</w:t>
      </w:r>
      <w:r>
        <w:rPr>
          <w:rFonts w:ascii="宋体" w:eastAsia="宋体" w:cs="宋体" w:hAnsi="宋体" w:hint="eastAsia"/>
          <w:sz w:val="28"/>
          <w:szCs w:val="28"/>
        </w:rPr>
        <w:t>健全责任明确、操作规范、制度严格、措施到位的人影安全监督管理体系，强化风险分级管控和隐患排查治理。制定安全事故处置应急预案，依法组织开展应急救援和调查处理工作，年内至少开展一次人影安全检查和应急演练。安全管理措施未达标的作业点年内不得开展作业。</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sz w:val="28"/>
          <w:szCs w:val="28"/>
        </w:rPr>
      </w:pPr>
      <w:r>
        <w:rPr>
          <w:rFonts w:ascii="宋体" w:eastAsia="宋体" w:cs="宋体" w:hAnsi="宋体" w:hint="eastAsia"/>
          <w:b/>
          <w:bCs/>
          <w:sz w:val="28"/>
          <w:szCs w:val="28"/>
        </w:rPr>
        <w:t>(二)加强重点环节安全监管。</w:t>
      </w:r>
      <w:r>
        <w:rPr>
          <w:rFonts w:ascii="宋体" w:eastAsia="宋体" w:cs="宋体" w:hAnsi="宋体" w:hint="eastAsia"/>
          <w:sz w:val="28"/>
          <w:szCs w:val="28"/>
        </w:rPr>
        <w:t>健全气象、公安、应急、消防等部门紧密协作的联合监管机制，加强作业装备、弹药的生产、购销、运输、存储、使用等安全管理，依法落实作业人员备案。严格执行作业期前公告制度，作业空域申报审批制度。每次人影作业前按空域管理权限及时向航管部门进行申报，申报未获批准，不得作业。</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sz w:val="28"/>
          <w:szCs w:val="28"/>
        </w:rPr>
      </w:pPr>
      <w:r>
        <w:rPr>
          <w:rFonts w:ascii="宋体" w:eastAsia="宋体" w:cs="宋体" w:hAnsi="宋体" w:hint="eastAsia"/>
          <w:b/>
          <w:bCs/>
          <w:sz w:val="28"/>
          <w:szCs w:val="28"/>
        </w:rPr>
        <w:t>(三)提高安全技术水平。</w:t>
      </w:r>
      <w:r>
        <w:rPr>
          <w:rFonts w:ascii="宋体" w:eastAsia="宋体" w:cs="宋体" w:hAnsi="宋体" w:hint="eastAsia"/>
          <w:sz w:val="28"/>
          <w:szCs w:val="28"/>
        </w:rPr>
        <w:t>限期淘汰落后和老旧装备，列装更高安全性能的作业装备，提升人影作业装备质量。推进人工影响天气安全管理智能化平台建设，实现对重点场所、重要装备、</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sz w:val="28"/>
          <w:szCs w:val="28"/>
        </w:rPr>
      </w:pPr>
      <w:r>
        <w:rPr>
          <w:rFonts w:ascii="宋体" w:eastAsia="宋体" w:cs="宋体" w:hAnsi="宋体" w:hint="eastAsia"/>
          <w:sz w:val="28"/>
          <w:szCs w:val="28"/>
        </w:rPr>
        <w:t>重大危险源的远程监控和实时风险监控预警。</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sz w:val="28"/>
          <w:szCs w:val="28"/>
        </w:rPr>
      </w:pPr>
      <w:r>
        <w:rPr>
          <w:rFonts w:ascii="宋体" w:eastAsia="宋体" w:cs="宋体" w:hAnsi="宋体" w:hint="eastAsia"/>
          <w:b/>
          <w:bCs/>
          <w:sz w:val="28"/>
          <w:szCs w:val="28"/>
        </w:rPr>
        <w:t>(四)建立人影事故赔偿机制。</w:t>
      </w:r>
      <w:r>
        <w:rPr>
          <w:rFonts w:ascii="宋体" w:eastAsia="宋体" w:cs="宋体" w:hAnsi="宋体" w:hint="eastAsia"/>
          <w:sz w:val="28"/>
          <w:szCs w:val="28"/>
        </w:rPr>
        <w:t>积极办理人影作业公众责任险，并为作业人员购买人身意外伤害保险。</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b/>
          <w:bCs/>
          <w:sz w:val="28"/>
          <w:szCs w:val="28"/>
        </w:rPr>
      </w:pPr>
      <w:r>
        <w:rPr>
          <w:rFonts w:ascii="宋体" w:eastAsia="宋体" w:cs="宋体" w:hAnsi="宋体" w:hint="eastAsia"/>
          <w:b/>
          <w:bCs/>
          <w:sz w:val="28"/>
          <w:szCs w:val="28"/>
        </w:rPr>
        <w:t>五、保障措施</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sz w:val="28"/>
          <w:szCs w:val="28"/>
        </w:rPr>
      </w:pPr>
      <w:r>
        <w:rPr>
          <w:rFonts w:ascii="宋体" w:eastAsia="宋体" w:cs="宋体" w:hAnsi="宋体" w:hint="eastAsia"/>
          <w:b/>
          <w:bCs/>
          <w:sz w:val="28"/>
          <w:szCs w:val="28"/>
        </w:rPr>
        <w:t>(一)加强组织领导。</w:t>
      </w:r>
      <w:r>
        <w:rPr>
          <w:rFonts w:ascii="宋体" w:eastAsia="宋体" w:cs="宋体" w:hAnsi="宋体" w:hint="eastAsia"/>
          <w:sz w:val="28"/>
          <w:szCs w:val="28"/>
        </w:rPr>
        <w:t>县气象局在当地人民政府的领导和协调下，组织实施本县内的人工影响天气工作。县、乡(镇)人民政府为人工影响天气工作开展提供必要的条件，协调有关部门解决人工影响天气工作中的重大问题。</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sz w:val="28"/>
          <w:szCs w:val="28"/>
        </w:rPr>
      </w:pPr>
      <w:r>
        <w:rPr>
          <w:rFonts w:ascii="宋体" w:eastAsia="宋体" w:cs="宋体" w:hAnsi="宋体" w:hint="eastAsia"/>
          <w:b/>
          <w:bCs/>
          <w:sz w:val="28"/>
          <w:szCs w:val="28"/>
        </w:rPr>
        <w:t>(二)加大资金投入。</w:t>
      </w:r>
      <w:r>
        <w:rPr>
          <w:rFonts w:ascii="宋体" w:eastAsia="宋体" w:cs="宋体" w:hAnsi="宋体" w:hint="eastAsia"/>
          <w:sz w:val="28"/>
          <w:szCs w:val="28"/>
        </w:rPr>
        <w:t>县级人民政府要按照《保定市人民政府办公室印发关于推进人工影响天气工作高质量发展的实施方案的通知》要求，将人工影响天气工作相关经费列入县政府预算。优化人工影响天气项目设计和资金支出结构，实施全面预算绩效管理，进一步放大资金使用绩效，健全长效保障机制。</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sz w:val="28"/>
          <w:szCs w:val="28"/>
        </w:rPr>
      </w:pPr>
      <w:r>
        <w:rPr>
          <w:rFonts w:ascii="宋体" w:eastAsia="宋体" w:cs="宋体" w:hAnsi="宋体" w:hint="eastAsia"/>
          <w:b/>
          <w:bCs/>
          <w:sz w:val="28"/>
          <w:szCs w:val="28"/>
        </w:rPr>
        <w:t>(三)加强安全保障。</w:t>
      </w:r>
      <w:r>
        <w:rPr>
          <w:rFonts w:ascii="宋体" w:eastAsia="宋体" w:cs="宋体" w:hAnsi="宋体" w:hint="eastAsia"/>
          <w:sz w:val="28"/>
          <w:szCs w:val="28"/>
        </w:rPr>
        <w:t>县级人民政府要将人工影响天气作业安全工作纳入本级安全保障体系，落实安全监督管理责任，组织制定事故应急处置和救助预案，并组织演练。在实施人工影响天气作业过程中发生意外人身伤害、财产损失时，当地人民政府应当及时启动应急预案，组织有关部门进行事故调查、处置。</w:t>
      </w:r>
    </w:p>
    <w:p>
      <w:pPr>
        <w:keepNext w:val="0"/>
        <w:keepLines w:val="0"/>
        <w:pageBreakBefore w:val="0"/>
        <w:widowControl w:val="0"/>
        <w:kinsoku/>
        <w:wordWrap/>
        <w:overflowPunct/>
        <w:topLinePunct w:val="0"/>
        <w:autoSpaceDE/>
        <w:autoSpaceDN/>
        <w:bidi w:val="0"/>
        <w:adjustRightInd/>
        <w:snapToGrid/>
        <w:ind w:firstLineChars="200" w:firstLine="560"/>
        <w:jc w:val="both"/>
        <w:textAlignment w:val="auto"/>
        <w:rPr>
          <w:rFonts w:ascii="宋体" w:eastAsia="宋体" w:cs="宋体" w:hAnsi="宋体" w:hint="eastAsia"/>
          <w:sz w:val="28"/>
          <w:szCs w:val="28"/>
        </w:rPr>
      </w:pPr>
    </w:p>
    <w:p>
      <w:pPr>
        <w:keepNext w:val="0"/>
        <w:keepLines w:val="0"/>
        <w:pageBreakBefore w:val="0"/>
        <w:widowControl w:val="0"/>
        <w:kinsoku/>
        <w:wordWrap/>
        <w:overflowPunct/>
        <w:topLinePunct w:val="0"/>
        <w:autoSpaceDE/>
        <w:autoSpaceDN/>
        <w:bidi w:val="0"/>
        <w:adjustRightInd/>
        <w:snapToGrid/>
        <w:ind w:firstLineChars="1900" w:firstLine="5320"/>
        <w:jc w:val="both"/>
        <w:textAlignment w:val="auto"/>
        <w:rPr>
          <w:rFonts w:ascii="宋体" w:eastAsia="宋体" w:cs="宋体" w:hAnsi="宋体" w:hint="eastAsia"/>
          <w:sz w:val="28"/>
          <w:szCs w:val="28"/>
        </w:rPr>
      </w:pPr>
      <w:r>
        <w:rPr>
          <w:rFonts w:ascii="宋体" w:eastAsia="宋体" w:cs="宋体" w:hAnsi="宋体" w:hint="eastAsia"/>
          <w:sz w:val="28"/>
          <w:szCs w:val="28"/>
        </w:rPr>
        <w:t>曲阳县气象局</w:t>
      </w:r>
    </w:p>
    <w:p>
      <w:pPr>
        <w:keepNext w:val="0"/>
        <w:keepLines w:val="0"/>
        <w:pageBreakBefore w:val="0"/>
        <w:widowControl w:val="0"/>
        <w:kinsoku/>
        <w:wordWrap/>
        <w:overflowPunct/>
        <w:topLinePunct w:val="0"/>
        <w:autoSpaceDE/>
        <w:autoSpaceDN/>
        <w:bidi w:val="0"/>
        <w:adjustRightInd/>
        <w:snapToGrid/>
        <w:ind w:firstLineChars="1800" w:firstLine="5040"/>
        <w:jc w:val="both"/>
        <w:textAlignment w:val="auto"/>
        <w:rPr>
          <w:rFonts w:ascii="宋体" w:eastAsia="宋体" w:cs="宋体" w:hAnsi="宋体" w:hint="eastAsia"/>
          <w:sz w:val="28"/>
          <w:szCs w:val="28"/>
          <w:lang w:val="en-US" w:eastAsia="zh-CN"/>
        </w:rPr>
      </w:pPr>
      <w:r>
        <w:rPr>
          <w:rFonts w:ascii="宋体" w:eastAsia="宋体" w:cs="宋体" w:hAnsi="宋体" w:hint="eastAsia"/>
          <w:sz w:val="28"/>
          <w:szCs w:val="28"/>
          <w:lang w:val="en-US" w:eastAsia="zh-CN"/>
        </w:rPr>
        <w:t>2025年3月18日</w:t>
      </w:r>
    </w:p>
    <w:p>
      <w:pPr>
        <w:keepNext w:val="0"/>
        <w:keepLines w:val="0"/>
        <w:pageBreakBefore w:val="0"/>
        <w:widowControl w:val="0"/>
        <w:kinsoku/>
        <w:wordWrap/>
        <w:overflowPunct/>
        <w:topLinePunct w:val="0"/>
        <w:autoSpaceDE/>
        <w:autoSpaceDN/>
        <w:bidi w:val="0"/>
        <w:adjustRightInd/>
        <w:snapToGrid/>
        <w:jc w:val="both"/>
        <w:textAlignment w:val="auto"/>
        <w:rPr>
          <w:rFonts w:ascii="宋体" w:eastAsia="宋体" w:cs="宋体" w:hAnsi="宋体" w:hint="eastAsia"/>
          <w:sz w:val="28"/>
          <w:szCs w:val="28"/>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203" w:usb1="288F0000" w:usb2="00000006" w:usb3="00000000" w:csb0="00040001"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200247B" w:usb2="00000009" w:usb3="00000000" w:csb0="200001F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9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2FA41BA-15C7-4DE0-BC93-820BF84FD89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12</TotalTime>
  <Application>Yozo_Office27021597764231179</Application>
  <Pages>4</Pages>
  <Words>0</Words>
  <Characters>1614</Characters>
  <Lines>0</Lines>
  <Paragraphs>32</Paragraphs>
  <CharactersWithSpaces>2153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曲阳</dc:creator>
  <cp:lastModifiedBy>qxj</cp:lastModifiedBy>
  <cp:revision>1</cp:revision>
  <dcterms:created xsi:type="dcterms:W3CDTF">2025-04-03T02:20:00Z</dcterms:created>
  <dcterms:modified xsi:type="dcterms:W3CDTF">2025-04-14T09:51:14Z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2052-12.1.0.20305</vt:lpwstr>
  </property>
  <property fmtid="{D5CDD505-2E9C-101B-9397-08002B2CF9AE}" pid="3" name="ICV">
    <vt:lpwstr>EA50C3FF9EA847CFB84ABAB1A396C52A_11</vt:lpwstr>
  </property>
  <property fmtid="{D5CDD505-2E9C-101B-9397-08002B2CF9AE}" pid="4" name="KSOTemplateDocerSaveRecord">
    <vt:lpwstr>eyJoZGlkIjoiYjM5ZWU1NzlmYzBmYjUwZTViNGM3MDBjZWRlNTJkNzkiLCJ1c2VySWQiOiI1MzA1NjA4ODcifQ==</vt:lpwstr>
  </property>
</Properties>
</file>