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4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曲阳县城市管理综合行政执法局</w:t>
      </w:r>
    </w:p>
    <w:p w14:paraId="54A0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479E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6405F2F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5011819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557C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0C418DE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1FD711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曲阳县城市管理综合行政执法局</w:t>
            </w:r>
          </w:p>
        </w:tc>
      </w:tr>
    </w:tbl>
    <w:p w14:paraId="4D4E71D9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4930161B"/>
    <w:rsid w:val="57AD2412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3</TotalTime>
  <ScaleCrop>false</ScaleCrop>
  <LinksUpToDate>false</LinksUpToDate>
  <CharactersWithSpaces>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♤L♡Y◇H♧</cp:lastModifiedBy>
  <cp:lastPrinted>2025-04-11T15:55:00Z</cp:lastPrinted>
  <dcterms:modified xsi:type="dcterms:W3CDTF">2025-11-05T01:49:00Z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eyJoZGlkIjoiZmZiOTg0YjE5YjY4MGZkNzU1ZDY5ZDEzYTA3MDMzOWYiLCJ1c2VySWQiOiI4NDM0MTI1NTYifQ==</vt:lpwstr>
  </property>
  <property fmtid="{D5CDD505-2E9C-101B-9397-08002B2CF9AE}" pid="4" name="ICV">
    <vt:lpwstr>B3F1729472A7688593A10A69078E320C</vt:lpwstr>
  </property>
</Properties>
</file>