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2FED">
      <w:pPr>
        <w:spacing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股东会决议</w:t>
      </w:r>
    </w:p>
    <w:p w14:paraId="0486D508">
      <w:pPr>
        <w:pStyle w:val="2"/>
        <w:tabs>
          <w:tab w:val="left" w:pos="540"/>
        </w:tabs>
        <w:spacing w:line="360" w:lineRule="auto"/>
        <w:ind w:left="-155" w:leftChars="-7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XX年XX月XX日在本公司会议室召开股东会会议。会议由执行董事XX召集和主持，XX记录。</w:t>
      </w:r>
    </w:p>
    <w:p w14:paraId="5446C73A">
      <w:pPr>
        <w:pStyle w:val="2"/>
        <w:tabs>
          <w:tab w:val="left" w:pos="540"/>
        </w:tabs>
        <w:spacing w:line="360" w:lineRule="auto"/>
        <w:ind w:left="-155" w:leftChars="-7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本次会议已于15日前按《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中华人民共和国</w:t>
      </w:r>
      <w:r>
        <w:rPr>
          <w:rFonts w:hint="eastAsia" w:ascii="仿宋" w:hAnsi="仿宋" w:eastAsia="仿宋"/>
          <w:sz w:val="30"/>
          <w:szCs w:val="30"/>
        </w:rPr>
        <w:t>公司法》的有关规定通知了全体股东。</w:t>
      </w:r>
    </w:p>
    <w:p w14:paraId="769A4D6E">
      <w:pPr>
        <w:pStyle w:val="2"/>
        <w:tabs>
          <w:tab w:val="left" w:pos="540"/>
        </w:tabs>
        <w:spacing w:line="360" w:lineRule="auto"/>
        <w:ind w:left="-155" w:leftChars="-7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会议应到股东X人，实到股东X人。股东XX、XX全部出席。</w:t>
      </w:r>
    </w:p>
    <w:p w14:paraId="578395CF">
      <w:pPr>
        <w:ind w:firstLine="450" w:firstLineChars="15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会议就撤销清算组备案登记和债权人公告进行了表决，代表100%表决权的股东赞同，现决议如下:</w:t>
      </w:r>
    </w:p>
    <w:p w14:paraId="0350D89A">
      <w:pPr>
        <w:ind w:firstLine="6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一、本公司决定终止清算活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动，解散清算组，撤销清算组备案登记。</w:t>
      </w:r>
    </w:p>
    <w:p w14:paraId="6082D506">
      <w:pPr>
        <w:ind w:firstLine="6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二</w:t>
      </w:r>
      <w:r>
        <w:rPr>
          <w:rFonts w:hint="eastAsia" w:ascii="仿宋" w:hAnsi="仿宋" w:eastAsia="仿宋" w:cs="Times New Roman"/>
          <w:sz w:val="30"/>
          <w:szCs w:val="30"/>
        </w:rPr>
        <w:t>、</w:t>
      </w:r>
      <w:r>
        <w:rPr>
          <w:rFonts w:ascii="仿宋" w:hAnsi="仿宋" w:eastAsia="仿宋" w:cs="Times New Roman"/>
          <w:sz w:val="30"/>
          <w:szCs w:val="30"/>
        </w:rPr>
        <w:t>本公司于</w:t>
      </w:r>
      <w:r>
        <w:rPr>
          <w:rFonts w:hint="eastAsia" w:ascii="仿宋" w:hAnsi="仿宋" w:eastAsia="仿宋" w:cs="Times New Roman"/>
          <w:sz w:val="30"/>
          <w:szCs w:val="30"/>
        </w:rPr>
        <w:t>XX年XX月XX日在XX报发布的注销公告，已于XX年XX月XX日通过XX报发布了有关撤销债权人公告的声明。</w:t>
      </w:r>
    </w:p>
    <w:p w14:paraId="2665D194">
      <w:pPr>
        <w:ind w:firstLine="6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三、本公司</w:t>
      </w:r>
      <w:r>
        <w:rPr>
          <w:rFonts w:ascii="仿宋" w:hAnsi="仿宋" w:eastAsia="仿宋" w:cs="Times New Roman"/>
          <w:sz w:val="30"/>
          <w:szCs w:val="30"/>
        </w:rPr>
        <w:t>未进入清算财产分配程序</w:t>
      </w:r>
      <w:r>
        <w:rPr>
          <w:rFonts w:hint="eastAsia" w:ascii="仿宋" w:hAnsi="仿宋" w:eastAsia="仿宋" w:cs="Times New Roman"/>
          <w:sz w:val="30"/>
          <w:szCs w:val="30"/>
        </w:rPr>
        <w:t>。（或</w:t>
      </w: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已获分配的股东承诺在XX日内返还企业财产。</w:t>
      </w:r>
      <w:r>
        <w:rPr>
          <w:rFonts w:hint="eastAsia" w:ascii="仿宋" w:hAnsi="仿宋" w:eastAsia="仿宋" w:cs="Times New Roman"/>
          <w:sz w:val="30"/>
          <w:szCs w:val="30"/>
        </w:rPr>
        <w:t>）</w:t>
      </w:r>
    </w:p>
    <w:p w14:paraId="12876DA0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四、本公司恢复经营活动。</w:t>
      </w:r>
    </w:p>
    <w:p w14:paraId="626F932C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五、公司的其他登记事项不变。</w:t>
      </w:r>
    </w:p>
    <w:p w14:paraId="7A2F57C2">
      <w:pPr>
        <w:ind w:firstLine="600"/>
        <w:rPr>
          <w:rFonts w:hint="eastAsia" w:ascii="仿宋" w:hAnsi="仿宋" w:eastAsia="仿宋" w:cs="Times New Roman"/>
          <w:sz w:val="30"/>
          <w:szCs w:val="30"/>
        </w:rPr>
      </w:pPr>
    </w:p>
    <w:p w14:paraId="241DBBDF"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全体股东签字或盖章：</w:t>
      </w:r>
    </w:p>
    <w:p w14:paraId="1000F58A">
      <w:pPr>
        <w:ind w:firstLine="600"/>
        <w:rPr>
          <w:rFonts w:hint="eastAsia" w:ascii="仿宋" w:hAnsi="仿宋" w:eastAsia="仿宋" w:cs="Times New Roman"/>
          <w:sz w:val="30"/>
          <w:szCs w:val="30"/>
        </w:rPr>
      </w:pPr>
    </w:p>
    <w:p w14:paraId="44CE8AC2">
      <w:pPr>
        <w:ind w:firstLine="600"/>
        <w:jc w:val="righ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保定XX有限公司</w:t>
      </w:r>
    </w:p>
    <w:p w14:paraId="3814169C">
      <w:pPr>
        <w:ind w:firstLine="600"/>
        <w:jc w:val="righ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3A2"/>
    <w:rsid w:val="00264CE0"/>
    <w:rsid w:val="004F23A2"/>
    <w:rsid w:val="00A24F37"/>
    <w:rsid w:val="00F371D7"/>
    <w:rsid w:val="3755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334</Characters>
  <Lines>2</Lines>
  <Paragraphs>1</Paragraphs>
  <TotalTime>9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2020-10-20T03:43:00Z</dcterms:created>
  <dc:creator>spj</dc:creator>
  <cp:lastModifiedBy>晨曦</cp:lastModifiedBy>
  <cp:lastPrinted>2020-10-20T03:49:00Z</cp:lastPrinted>
  <dcterms:modified xsi:type="dcterms:W3CDTF">2026-03-03T08:05:57Z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eyJoZGlkIjoiMjUyYWFlYmY1MDgzZjVkMTIyZDNjNGU3MzRhOTU3MzYiLCJ1c2VySWQiOiIxMTMzNTQyMDk0In0=</vt:lpwstr>
  </property>
  <property fmtid="{D5CDD505-2E9C-101B-9397-08002B2CF9AE}" pid="3" name="KSOProductBuildVer">
    <vt:lpwstr>2052-12.1.0.24657</vt:lpwstr>
  </property>
  <property fmtid="{D5CDD505-2E9C-101B-9397-08002B2CF9AE}" pid="4" name="ICV">
    <vt:lpwstr>365BCA268D53407D8E0A4804D11E984B_12</vt:lpwstr>
  </property>
</Properties>
</file>